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AA" w:rsidRPr="002E2EAA" w:rsidRDefault="002E2EAA" w:rsidP="002E2EAA">
      <w:pPr>
        <w:rPr>
          <w:rFonts w:eastAsia="Calibri"/>
          <w:b/>
          <w:sz w:val="32"/>
          <w:szCs w:val="32"/>
        </w:rPr>
      </w:pPr>
      <w:r w:rsidRPr="00162FEB">
        <w:rPr>
          <w:rFonts w:eastAsia="Calibri"/>
          <w:b/>
          <w:sz w:val="32"/>
          <w:szCs w:val="32"/>
        </w:rPr>
        <w:t>"</w:t>
      </w:r>
      <w:r>
        <w:rPr>
          <w:rFonts w:eastAsia="Calibri"/>
          <w:b/>
          <w:sz w:val="32"/>
          <w:szCs w:val="32"/>
        </w:rPr>
        <w:t>Развитие пространственных представлений слабовидящих детей через коммуникативные аспекты в познавательной деятельности</w:t>
      </w:r>
      <w:r w:rsidRPr="00162FEB">
        <w:rPr>
          <w:rFonts w:eastAsia="Calibri"/>
          <w:b/>
          <w:sz w:val="32"/>
          <w:szCs w:val="32"/>
        </w:rPr>
        <w:t>"</w:t>
      </w:r>
    </w:p>
    <w:p w:rsidR="002E2EAA" w:rsidRDefault="002E2EAA" w:rsidP="002E2EAA"/>
    <w:p w:rsidR="002E2EAA" w:rsidRDefault="002E2EAA" w:rsidP="002E2EAA">
      <w:pPr>
        <w:ind w:firstLine="851"/>
        <w:jc w:val="both"/>
        <w:rPr>
          <w:color w:val="1B1B1B"/>
        </w:rPr>
      </w:pPr>
      <w:r w:rsidRPr="00A3238E">
        <w:rPr>
          <w:color w:val="1B1B1B"/>
        </w:rPr>
        <w:t xml:space="preserve">Под пространственными представлениями понимается «представления о пространственных и пространственно-временных свойствах и отношениях: величине, форме, относительном расположении объектов, их поступательном и вращательном </w:t>
      </w:r>
      <w:proofErr w:type="gramStart"/>
      <w:r w:rsidRPr="00A3238E">
        <w:rPr>
          <w:color w:val="1B1B1B"/>
        </w:rPr>
        <w:t>движении</w:t>
      </w:r>
      <w:proofErr w:type="gramEnd"/>
      <w:r w:rsidRPr="00A3238E">
        <w:rPr>
          <w:color w:val="1B1B1B"/>
        </w:rPr>
        <w:t xml:space="preserve"> и т. д.». По мнению А.Р. </w:t>
      </w:r>
      <w:proofErr w:type="spellStart"/>
      <w:r w:rsidRPr="00A3238E">
        <w:rPr>
          <w:color w:val="1B1B1B"/>
        </w:rPr>
        <w:t>Лурия</w:t>
      </w:r>
      <w:proofErr w:type="spellEnd"/>
      <w:r w:rsidRPr="00A3238E">
        <w:rPr>
          <w:color w:val="1B1B1B"/>
        </w:rPr>
        <w:t xml:space="preserve">, пространственные представления – это «деятельность, включающая в себя определение формы, величины, местоположения и перемещения предметов относительно друг друга и собственного тела, относительно окружающих предметов». </w:t>
      </w:r>
      <w:r>
        <w:rPr>
          <w:color w:val="1B1B1B"/>
        </w:rPr>
        <w:t xml:space="preserve">Считается, </w:t>
      </w:r>
      <w:r w:rsidRPr="00A3238E">
        <w:rPr>
          <w:color w:val="1B1B1B"/>
        </w:rPr>
        <w:t>что одним из условий успешного и своевременного формирования пространственных представлений у детей дошкольного возраста является обеспечение активной позиции детей в решении задач на ориентировку в пространстве, то есть интеграция работы по формированию пространственных представлений с различными видами деятельности.</w:t>
      </w:r>
    </w:p>
    <w:p w:rsidR="002E2EAA" w:rsidRDefault="002E2EAA" w:rsidP="002E2EAA">
      <w:pPr>
        <w:ind w:firstLine="851"/>
      </w:pPr>
      <w:r>
        <w:t xml:space="preserve">Можно выделить следующие этапы работы, соответствующие усвоению пространственных ориентировок в содержании дидактических игр и упражнений: </w:t>
      </w:r>
    </w:p>
    <w:p w:rsidR="002E2EAA" w:rsidRDefault="002E2EAA" w:rsidP="002E2EAA">
      <w:pPr>
        <w:ind w:firstLine="851"/>
      </w:pPr>
      <w:r>
        <w:t xml:space="preserve">I этап. </w:t>
      </w:r>
      <w:proofErr w:type="gramStart"/>
      <w:r>
        <w:t xml:space="preserve">Формирование пространственных представлений с точки отсчета «от себя»: слева, справа, вверху, внизу, впереди, сзади. </w:t>
      </w:r>
      <w:proofErr w:type="gramEnd"/>
    </w:p>
    <w:p w:rsidR="002E2EAA" w:rsidRDefault="002E2EAA" w:rsidP="002E2EAA">
      <w:pPr>
        <w:ind w:firstLine="851"/>
      </w:pPr>
      <w:r>
        <w:t xml:space="preserve">II этап. Формирование пространственных представлений с точки отсчета «от предмета», «от другого человека». </w:t>
      </w:r>
    </w:p>
    <w:p w:rsidR="002E2EAA" w:rsidRDefault="002E2EAA" w:rsidP="002E2EAA">
      <w:pPr>
        <w:ind w:firstLine="851"/>
      </w:pPr>
      <w:r>
        <w:t xml:space="preserve">III этап. Формирование умений детей определять словом положение того или иного предмета по отношению </w:t>
      </w:r>
      <w:proofErr w:type="gramStart"/>
      <w:r>
        <w:t>к</w:t>
      </w:r>
      <w:proofErr w:type="gramEnd"/>
      <w:r>
        <w:t xml:space="preserve"> другому.</w:t>
      </w:r>
    </w:p>
    <w:p w:rsidR="002E2EAA" w:rsidRDefault="002E2EAA" w:rsidP="002E2EAA">
      <w:pPr>
        <w:ind w:firstLine="851"/>
      </w:pPr>
      <w:r>
        <w:t xml:space="preserve">IV этап. Формирование умений ориентироваться в трехмерном пространстве в движении. </w:t>
      </w:r>
    </w:p>
    <w:p w:rsidR="002E2EAA" w:rsidRPr="00DE2C7F" w:rsidRDefault="002E2EAA" w:rsidP="002E2EAA">
      <w:pPr>
        <w:ind w:firstLine="851"/>
      </w:pPr>
      <w:r>
        <w:t>V этап. Формирование умений ориентироваться на плоскости (ориентировка на листе бумаги, т.е. в двухмерном пространстве).</w:t>
      </w:r>
    </w:p>
    <w:p w:rsidR="002E2EAA" w:rsidRPr="00A3238E" w:rsidRDefault="002E2EAA" w:rsidP="002E2EAA">
      <w:pPr>
        <w:shd w:val="clear" w:color="auto" w:fill="FFFFFF"/>
        <w:spacing w:line="330" w:lineRule="atLeast"/>
        <w:ind w:firstLine="851"/>
        <w:jc w:val="both"/>
        <w:rPr>
          <w:rFonts w:eastAsia="Times New Roman"/>
          <w:color w:val="333333"/>
          <w:lang w:eastAsia="ru-RU"/>
        </w:rPr>
      </w:pPr>
      <w:r w:rsidRPr="00A3238E">
        <w:rPr>
          <w:rFonts w:eastAsia="Times New Roman"/>
          <w:color w:val="333333"/>
          <w:lang w:eastAsia="ru-RU"/>
        </w:rPr>
        <w:t xml:space="preserve">Развитие пространственных представлений через коммуникативные аспекты познавательной деятельности предполагает овладение грамматическими формами выражения пространственных отношений.  </w:t>
      </w:r>
    </w:p>
    <w:p w:rsidR="002E2EAA" w:rsidRPr="00DE2C7F" w:rsidRDefault="002E2EAA" w:rsidP="002E2EAA">
      <w:pPr>
        <w:ind w:firstLine="851"/>
        <w:jc w:val="both"/>
        <w:rPr>
          <w:rFonts w:eastAsia="Times New Roman"/>
          <w:color w:val="333333"/>
          <w:lang w:eastAsia="ru-RU"/>
        </w:rPr>
      </w:pPr>
      <w:r w:rsidRPr="00A3238E">
        <w:rPr>
          <w:rFonts w:eastAsia="Times New Roman"/>
          <w:color w:val="333333"/>
          <w:lang w:eastAsia="ru-RU"/>
        </w:rPr>
        <w:t>Овладение речью и освоение</w:t>
      </w:r>
      <w:r>
        <w:rPr>
          <w:rFonts w:eastAsia="Times New Roman"/>
          <w:color w:val="333333"/>
          <w:lang w:eastAsia="ru-RU"/>
        </w:rPr>
        <w:t>м</w:t>
      </w:r>
      <w:r w:rsidRPr="00A3238E">
        <w:rPr>
          <w:rFonts w:eastAsia="Times New Roman"/>
          <w:color w:val="333333"/>
          <w:lang w:eastAsia="ru-RU"/>
        </w:rPr>
        <w:t xml:space="preserve"> специальных слов и грамматических форм, обозначающих пространственные признаки предмета и его взаимодействия с другими, имеет решающее значение для обобщённого отражения пространства, для перехода к абстрагированию пространственных отношений. </w:t>
      </w:r>
    </w:p>
    <w:p w:rsidR="002E2EAA" w:rsidRPr="000054A5" w:rsidRDefault="002E2EAA" w:rsidP="002E2EAA">
      <w:pPr>
        <w:ind w:firstLine="851"/>
        <w:jc w:val="both"/>
        <w:rPr>
          <w:color w:val="1B1B1B"/>
        </w:rPr>
      </w:pPr>
      <w:r w:rsidRPr="000054A5">
        <w:rPr>
          <w:color w:val="1B1B1B"/>
        </w:rPr>
        <w:t>Работа по формированию пространственных представлений входит в раздел формирование элементарных математических представлений. В образовательной деятельности по формированию математических представлений детям даются первые представления о различных пространственных связях и отношениях. Усвоение данных представлений происходит в таких видах деятельности, как игровая деятельность, коммуникативная деятельностью, самообслуживание и элементарный бытовой труд, конструирование из различного материала, изобразительная, музыкальная и двигательная виды деятельности.</w:t>
      </w:r>
    </w:p>
    <w:p w:rsidR="002E2EAA" w:rsidRPr="000054A5" w:rsidRDefault="002E2EAA" w:rsidP="002E2EAA">
      <w:pPr>
        <w:ind w:firstLine="851"/>
        <w:jc w:val="both"/>
        <w:rPr>
          <w:color w:val="1B1B1B"/>
        </w:rPr>
      </w:pPr>
      <w:r w:rsidRPr="000054A5">
        <w:rPr>
          <w:color w:val="1B1B1B"/>
        </w:rPr>
        <w:t xml:space="preserve">Большое значение имеет обучение умению определять положение предмета по отношению к другому предмету, а также свое положение среди окружающих предметов. Умение ориентироваться от другого объекта строится на умении ориентироваться на самом себе. Ребенку необходимо научиться </w:t>
      </w:r>
      <w:proofErr w:type="gramStart"/>
      <w:r w:rsidRPr="000054A5">
        <w:rPr>
          <w:color w:val="1B1B1B"/>
        </w:rPr>
        <w:t>мысленно</w:t>
      </w:r>
      <w:proofErr w:type="gramEnd"/>
      <w:r w:rsidRPr="000054A5">
        <w:rPr>
          <w:color w:val="1B1B1B"/>
        </w:rPr>
        <w:t xml:space="preserve"> </w:t>
      </w:r>
      <w:r w:rsidRPr="000054A5">
        <w:rPr>
          <w:color w:val="1B1B1B"/>
        </w:rPr>
        <w:lastRenderedPageBreak/>
        <w:t xml:space="preserve">представить себя в положении необходимого объекта. Поэтому сначала дети упражняются в определении направления положения объектов от самого себя (изначально стул был впереди, при повороте на 90 и 180 градусов </w:t>
      </w:r>
      <w:proofErr w:type="gramStart"/>
      <w:r w:rsidRPr="000054A5">
        <w:rPr>
          <w:color w:val="1B1B1B"/>
        </w:rPr>
        <w:t>-с</w:t>
      </w:r>
      <w:proofErr w:type="gramEnd"/>
      <w:r w:rsidRPr="000054A5">
        <w:rPr>
          <w:color w:val="1B1B1B"/>
        </w:rPr>
        <w:t xml:space="preserve">тул оказался справа или сзади). </w:t>
      </w:r>
    </w:p>
    <w:p w:rsidR="002E2EAA" w:rsidRPr="000054A5" w:rsidRDefault="002E2EAA" w:rsidP="002E2EAA">
      <w:pPr>
        <w:ind w:firstLine="851"/>
        <w:jc w:val="both"/>
        <w:rPr>
          <w:color w:val="1B1B1B"/>
        </w:rPr>
      </w:pPr>
      <w:proofErr w:type="gramStart"/>
      <w:r w:rsidRPr="000054A5">
        <w:rPr>
          <w:color w:val="1B1B1B"/>
        </w:rPr>
        <w:t>Далее детей обучают определять и правильно называть стороны тела друг друга, например, где у них левое или правое ухо, а затем те или иные правые или левые части туловища на мягкой игрушке или кукле и т. д. Так ведется учет того, что ребенку намного легче представить себя на месте любого одушевленного объекта, чем неодушевленного, а, значит, и правильно определить часть</w:t>
      </w:r>
      <w:proofErr w:type="gramEnd"/>
      <w:r w:rsidRPr="000054A5">
        <w:rPr>
          <w:color w:val="1B1B1B"/>
        </w:rPr>
        <w:t xml:space="preserve"> тела.</w:t>
      </w:r>
    </w:p>
    <w:p w:rsidR="002E2EAA" w:rsidRPr="000054A5" w:rsidRDefault="002E2EAA" w:rsidP="002E2EAA">
      <w:pPr>
        <w:ind w:firstLine="851"/>
        <w:jc w:val="both"/>
        <w:rPr>
          <w:color w:val="1B1B1B"/>
        </w:rPr>
      </w:pPr>
      <w:r w:rsidRPr="000054A5">
        <w:rPr>
          <w:color w:val="1B1B1B"/>
        </w:rPr>
        <w:t>Формирование ориентировки в двухмерном пространстве начинается с обучения детей размещать предметы в указанном направлении: слева направо или справа налево, снизу вверх или сверху вниз. Далее детей обучают находить центр (середину) листа бумаги, верхний, нижний, правый и левый края листа, верхний правый и левый, нижний правый и левый углы листа. Дети должны правильно уметь употреблять понятия для обозначения расположения предметов по отношению к той или иной плоскости.</w:t>
      </w:r>
    </w:p>
    <w:p w:rsidR="002E2EAA" w:rsidRPr="000054A5" w:rsidRDefault="002E2EAA" w:rsidP="002E2EAA">
      <w:pPr>
        <w:ind w:firstLine="851"/>
        <w:jc w:val="both"/>
        <w:rPr>
          <w:color w:val="1B1B1B"/>
        </w:rPr>
      </w:pPr>
      <w:r w:rsidRPr="000054A5">
        <w:rPr>
          <w:color w:val="1B1B1B"/>
        </w:rPr>
        <w:t xml:space="preserve">В дошкольном возрасте особое внимание необходимо уделять продуктивной деятельности, в ходе которой формируются пространственные представления и понятия. Одним из видов такой деятельности является изобразительная деятельность и навыки чтения изображений (объемных, графических). Овладевая приемами чтения и построения рисунка, ребенок осваивает пропорции, формы, величины, перспективные проекции, учится произвольно строить известную систему координат изображаемого пространства и располагать на условном пространстве листа те или иные изображения предметов в определенных пространственных взаимосвязях. Обучаясь рисунку, ребенок преодолевает трудности, связанные с развитием зрительно-пространственной координации и приобретает навык в управлении движением своей руки. </w:t>
      </w:r>
    </w:p>
    <w:p w:rsidR="002E2EAA" w:rsidRPr="000054A5" w:rsidRDefault="002E2EAA" w:rsidP="002E2EAA">
      <w:pPr>
        <w:ind w:firstLine="851"/>
        <w:jc w:val="both"/>
        <w:rPr>
          <w:color w:val="1B1B1B"/>
        </w:rPr>
      </w:pPr>
      <w:r w:rsidRPr="000054A5">
        <w:rPr>
          <w:color w:val="1B1B1B"/>
        </w:rPr>
        <w:t xml:space="preserve">Следующим видом продуктивной деятельности, в котором формируются пространственные представления, является конструирование. Под детским конструированием понимают различные постройки из строительного материала, изготовление поделок из бумаги, картона, дерева и других материалов. </w:t>
      </w:r>
    </w:p>
    <w:p w:rsidR="002E2EAA" w:rsidRPr="000054A5" w:rsidRDefault="002E2EAA" w:rsidP="002E2EAA">
      <w:pPr>
        <w:ind w:firstLine="851"/>
        <w:jc w:val="both"/>
        <w:rPr>
          <w:rFonts w:eastAsia="Times New Roman"/>
          <w:color w:val="333333"/>
          <w:lang w:eastAsia="ru-RU"/>
        </w:rPr>
      </w:pPr>
      <w:r w:rsidRPr="000054A5">
        <w:rPr>
          <w:color w:val="1B1B1B"/>
        </w:rPr>
        <w:t xml:space="preserve">В развитии у детей пространственных представлений особо широко применяются такой метод как моделирование. Наглядное моделирование выступает не только как метод, но может быть использован как средство ориентировки детей в действительности, обобщения, планирования и контроля действий и составляет одну из форм </w:t>
      </w:r>
      <w:proofErr w:type="spellStart"/>
      <w:r w:rsidRPr="000054A5">
        <w:rPr>
          <w:color w:val="1B1B1B"/>
        </w:rPr>
        <w:t>опосредования</w:t>
      </w:r>
      <w:proofErr w:type="spellEnd"/>
      <w:r w:rsidRPr="000054A5">
        <w:rPr>
          <w:color w:val="1B1B1B"/>
        </w:rPr>
        <w:t>, которыми овладевают дошкольники. Источником развития моделирования является детская деятельность, которой свойственна моделирующая направленность. Конкретные разновидности моделей, с которыми могут первоначально знакомиться дети – это простейший схематический чертеж конструкции, план помещения и модель размещения и перемещения персонажей сказки, строящаяся из заместителей в процессе разыгрывания сказки на плоскости.</w:t>
      </w:r>
    </w:p>
    <w:p w:rsidR="002E2EAA" w:rsidRPr="000054A5" w:rsidRDefault="002E2EAA" w:rsidP="002E2EAA">
      <w:pPr>
        <w:ind w:firstLine="851"/>
        <w:jc w:val="both"/>
        <w:rPr>
          <w:color w:val="1B1B1B"/>
        </w:rPr>
      </w:pPr>
      <w:r w:rsidRPr="000054A5">
        <w:rPr>
          <w:color w:val="1B1B1B"/>
        </w:rPr>
        <w:t>В коммуникативной и речевой деятельности дети дошкольного возраста овладевают грамматическими формами выражения пространственных отношений. Овладение речью и освоение специальных слов и грамматических форм, обозначающих пространственные признаки предмета и его взаимо</w:t>
      </w:r>
      <w:r w:rsidRPr="000054A5">
        <w:rPr>
          <w:color w:val="1B1B1B"/>
        </w:rPr>
        <w:softHyphen/>
        <w:t xml:space="preserve">действия </w:t>
      </w:r>
      <w:r w:rsidRPr="000054A5">
        <w:rPr>
          <w:color w:val="1B1B1B"/>
        </w:rPr>
        <w:lastRenderedPageBreak/>
        <w:t>с другими, имеет решающее значение для обобщенного отражения пространства, для перехода к абстрагированию пространственных отношений.</w:t>
      </w:r>
    </w:p>
    <w:p w:rsidR="002E2EAA" w:rsidRPr="000054A5" w:rsidRDefault="002E2EAA" w:rsidP="002E2EAA">
      <w:pPr>
        <w:ind w:firstLine="851"/>
        <w:jc w:val="both"/>
        <w:rPr>
          <w:color w:val="1B1B1B"/>
        </w:rPr>
      </w:pPr>
      <w:r w:rsidRPr="000054A5">
        <w:rPr>
          <w:color w:val="1B1B1B"/>
        </w:rPr>
        <w:t>Следующим видом деятельности, в котором мы можем развивать пространственные представления, является восприятие художественной литературы. Одним из действенных средств формирования пространственных ориентаций является сказка. Вливаясь в сюжет, ребенок как бы становится ее действующим лицом. При этом повышается познавательная активность: дети стремятся вмешаться в ситуацию и повлиять на нее. Занимательный сюжет и желание помочь (объяснить, нарисовать, как идти, показать стрелкой) активизирует знания детей.</w:t>
      </w:r>
    </w:p>
    <w:p w:rsidR="002E2EAA" w:rsidRPr="000054A5" w:rsidRDefault="002E2EAA" w:rsidP="002E2EAA">
      <w:pPr>
        <w:ind w:firstLine="708"/>
        <w:jc w:val="both"/>
        <w:rPr>
          <w:color w:val="1B1B1B"/>
        </w:rPr>
      </w:pPr>
      <w:r w:rsidRPr="000054A5">
        <w:rPr>
          <w:color w:val="1B1B1B"/>
        </w:rPr>
        <w:t xml:space="preserve">Выполнение различных трудовых операций, опирающихся на пространственные представления, также влияет на развитие умений выделять и различать пространственные признаки и отношения, умение их правильно словесно обозначать, ориентироваться в пространственных отношениях. </w:t>
      </w:r>
    </w:p>
    <w:p w:rsidR="002E2EAA" w:rsidRPr="000054A5" w:rsidRDefault="002E2EAA" w:rsidP="002E2EAA">
      <w:pPr>
        <w:ind w:firstLine="708"/>
        <w:jc w:val="both"/>
        <w:rPr>
          <w:color w:val="1B1B1B"/>
        </w:rPr>
      </w:pPr>
      <w:r w:rsidRPr="000054A5">
        <w:rPr>
          <w:color w:val="1B1B1B"/>
        </w:rPr>
        <w:t>Работа по формированию пространственных представлений также ведется музыкальным руководителем на музыкальных занятиях. Основной акцент делается на музыкально-ритмические композиции, хороводы, музыкальные подвижные игры, где с помощью движений и словесного подкрепления закрепляются пространственные представления. Также пространственные понятия и термины могут закрепляться посредством музыкальных композиций и детских песен соответствующего содержания.</w:t>
      </w:r>
    </w:p>
    <w:p w:rsidR="002E2EAA" w:rsidRPr="000054A5" w:rsidRDefault="002E2EAA" w:rsidP="002E2EAA">
      <w:pPr>
        <w:ind w:firstLine="708"/>
        <w:jc w:val="both"/>
        <w:rPr>
          <w:color w:val="1B1B1B"/>
        </w:rPr>
      </w:pPr>
      <w:r w:rsidRPr="000054A5">
        <w:rPr>
          <w:color w:val="1B1B1B"/>
        </w:rPr>
        <w:t xml:space="preserve">Таким образом, педагогические условия – это совокупность мер педагогического процесса, направленных на повышение его эффективности. </w:t>
      </w:r>
      <w:proofErr w:type="gramStart"/>
      <w:r w:rsidRPr="000054A5">
        <w:rPr>
          <w:color w:val="1B1B1B"/>
        </w:rPr>
        <w:t>Выделяют следующие педагогические условия формирования пространственных представлений у детей дошкольного возраста: обеспечение активной позиции детей в решении задач на ориентировку в пространстве, то есть интеграция работы по формированию пространственных представлений с игровой, трудовой, коммуникативной, конструирование, восприятие художественной литературы, изобразительной, музыкальной и двигательной видами деятельности.</w:t>
      </w:r>
      <w:proofErr w:type="gramEnd"/>
    </w:p>
    <w:p w:rsidR="002E2EAA" w:rsidRDefault="002E2EAA" w:rsidP="002E2EAA">
      <w:pPr>
        <w:jc w:val="both"/>
        <w:rPr>
          <w:rFonts w:ascii="Arial" w:hAnsi="Arial" w:cs="Arial"/>
          <w:color w:val="1B1B1B"/>
        </w:rPr>
      </w:pPr>
    </w:p>
    <w:p w:rsidR="002E2EAA" w:rsidRPr="000054A5" w:rsidRDefault="002E2EAA" w:rsidP="002E2EAA">
      <w:pPr>
        <w:ind w:firstLine="708"/>
        <w:jc w:val="both"/>
        <w:rPr>
          <w:color w:val="1B1B1B"/>
        </w:rPr>
      </w:pPr>
      <w:r w:rsidRPr="000054A5">
        <w:rPr>
          <w:color w:val="1B1B1B"/>
        </w:rPr>
        <w:t>Список литературы:</w:t>
      </w:r>
    </w:p>
    <w:p w:rsidR="002E2EAA" w:rsidRPr="000054A5" w:rsidRDefault="002E2EAA" w:rsidP="002E2EAA">
      <w:pPr>
        <w:ind w:firstLine="708"/>
        <w:jc w:val="both"/>
        <w:rPr>
          <w:color w:val="1B1B1B"/>
        </w:rPr>
      </w:pPr>
    </w:p>
    <w:p w:rsidR="002E2EAA" w:rsidRPr="000054A5" w:rsidRDefault="002E2EAA" w:rsidP="002E2EAA">
      <w:pPr>
        <w:ind w:firstLine="708"/>
        <w:jc w:val="both"/>
        <w:rPr>
          <w:rFonts w:eastAsia="Times New Roman"/>
          <w:color w:val="1B1B1B"/>
          <w:lang w:eastAsia="ru-RU"/>
        </w:rPr>
      </w:pPr>
      <w:proofErr w:type="spellStart"/>
      <w:r w:rsidRPr="000054A5">
        <w:rPr>
          <w:rFonts w:eastAsia="Times New Roman"/>
          <w:color w:val="1B1B1B"/>
          <w:lang w:eastAsia="ru-RU"/>
        </w:rPr>
        <w:t>Бурачевская</w:t>
      </w:r>
      <w:proofErr w:type="spellEnd"/>
      <w:r w:rsidRPr="000054A5">
        <w:rPr>
          <w:rFonts w:eastAsia="Times New Roman"/>
          <w:color w:val="1B1B1B"/>
          <w:lang w:eastAsia="ru-RU"/>
        </w:rPr>
        <w:t xml:space="preserve"> О.В. Арт-технологии как средство развития пространственного восприятия и пространственных представлений у дошкольников с общим недоразвитием речи / О. В. </w:t>
      </w:r>
      <w:proofErr w:type="spellStart"/>
      <w:r w:rsidRPr="000054A5">
        <w:rPr>
          <w:rFonts w:eastAsia="Times New Roman"/>
          <w:color w:val="1B1B1B"/>
          <w:lang w:eastAsia="ru-RU"/>
        </w:rPr>
        <w:t>Бурачевская</w:t>
      </w:r>
      <w:proofErr w:type="spellEnd"/>
      <w:r w:rsidRPr="000054A5">
        <w:rPr>
          <w:rFonts w:eastAsia="Times New Roman"/>
          <w:color w:val="1B1B1B"/>
          <w:lang w:eastAsia="ru-RU"/>
        </w:rPr>
        <w:t xml:space="preserve"> // Инновационные педагогические технологии: материалы II </w:t>
      </w:r>
      <w:proofErr w:type="spellStart"/>
      <w:r w:rsidRPr="000054A5">
        <w:rPr>
          <w:rFonts w:eastAsia="Times New Roman"/>
          <w:color w:val="1B1B1B"/>
          <w:lang w:eastAsia="ru-RU"/>
        </w:rPr>
        <w:t>междунар</w:t>
      </w:r>
      <w:proofErr w:type="spellEnd"/>
      <w:r w:rsidRPr="000054A5">
        <w:rPr>
          <w:rFonts w:eastAsia="Times New Roman"/>
          <w:color w:val="1B1B1B"/>
          <w:lang w:eastAsia="ru-RU"/>
        </w:rPr>
        <w:t xml:space="preserve">. науч. </w:t>
      </w:r>
      <w:proofErr w:type="spellStart"/>
      <w:r w:rsidRPr="000054A5">
        <w:rPr>
          <w:rFonts w:eastAsia="Times New Roman"/>
          <w:color w:val="1B1B1B"/>
          <w:lang w:eastAsia="ru-RU"/>
        </w:rPr>
        <w:t>конф</w:t>
      </w:r>
      <w:proofErr w:type="spellEnd"/>
      <w:r w:rsidRPr="000054A5">
        <w:rPr>
          <w:rFonts w:eastAsia="Times New Roman"/>
          <w:color w:val="1B1B1B"/>
          <w:lang w:eastAsia="ru-RU"/>
        </w:rPr>
        <w:t>. - Казань: Бук, 2015. - С. 139-142</w:t>
      </w:r>
    </w:p>
    <w:p w:rsidR="002E2EAA" w:rsidRPr="000054A5" w:rsidRDefault="002E2EAA" w:rsidP="002E2EAA">
      <w:pPr>
        <w:ind w:firstLine="708"/>
        <w:jc w:val="both"/>
        <w:rPr>
          <w:rFonts w:eastAsia="Times New Roman"/>
          <w:color w:val="1B1B1B"/>
          <w:lang w:eastAsia="ru-RU"/>
        </w:rPr>
      </w:pPr>
      <w:proofErr w:type="spellStart"/>
      <w:r w:rsidRPr="000054A5">
        <w:rPr>
          <w:rFonts w:eastAsia="Times New Roman"/>
          <w:color w:val="1B1B1B"/>
          <w:lang w:eastAsia="ru-RU"/>
        </w:rPr>
        <w:t>Бурачевская</w:t>
      </w:r>
      <w:proofErr w:type="spellEnd"/>
      <w:r w:rsidRPr="000054A5">
        <w:rPr>
          <w:rFonts w:eastAsia="Times New Roman"/>
          <w:color w:val="1B1B1B"/>
          <w:lang w:eastAsia="ru-RU"/>
        </w:rPr>
        <w:t xml:space="preserve"> О.В. Формирование пространственных представлений у детей дошкольного возраста посредством конструирования // Вопросы дошкольной педагогики. - 2015. - №2. - С. 55-57</w:t>
      </w:r>
    </w:p>
    <w:p w:rsidR="002E2EAA" w:rsidRPr="000054A5" w:rsidRDefault="002E2EAA" w:rsidP="002E2EAA">
      <w:pPr>
        <w:ind w:firstLine="708"/>
        <w:jc w:val="both"/>
        <w:rPr>
          <w:rFonts w:eastAsia="Times New Roman"/>
          <w:color w:val="1B1B1B"/>
          <w:lang w:eastAsia="ru-RU"/>
        </w:rPr>
      </w:pPr>
      <w:proofErr w:type="spellStart"/>
      <w:r w:rsidRPr="000054A5">
        <w:rPr>
          <w:rFonts w:eastAsia="Times New Roman"/>
          <w:color w:val="1B1B1B"/>
          <w:lang w:eastAsia="ru-RU"/>
        </w:rPr>
        <w:t>Метлина</w:t>
      </w:r>
      <w:proofErr w:type="spellEnd"/>
      <w:r w:rsidRPr="000054A5">
        <w:rPr>
          <w:rFonts w:eastAsia="Times New Roman"/>
          <w:color w:val="1B1B1B"/>
          <w:lang w:eastAsia="ru-RU"/>
        </w:rPr>
        <w:t xml:space="preserve"> Л.С. Математика в детском саду. - М.</w:t>
      </w:r>
      <w:proofErr w:type="gramStart"/>
      <w:r w:rsidRPr="000054A5">
        <w:rPr>
          <w:rFonts w:eastAsia="Times New Roman"/>
          <w:color w:val="1B1B1B"/>
          <w:lang w:eastAsia="ru-RU"/>
        </w:rPr>
        <w:t xml:space="preserve"> :</w:t>
      </w:r>
      <w:proofErr w:type="gramEnd"/>
      <w:r w:rsidRPr="000054A5">
        <w:rPr>
          <w:rFonts w:eastAsia="Times New Roman"/>
          <w:color w:val="1B1B1B"/>
          <w:lang w:eastAsia="ru-RU"/>
        </w:rPr>
        <w:t xml:space="preserve"> Просвещение, 1984. – 255с.</w:t>
      </w:r>
    </w:p>
    <w:p w:rsidR="002E2EAA" w:rsidRPr="000054A5" w:rsidRDefault="002E2EAA" w:rsidP="002E2EAA">
      <w:pPr>
        <w:ind w:firstLine="708"/>
        <w:jc w:val="both"/>
        <w:rPr>
          <w:rFonts w:eastAsia="Times New Roman"/>
          <w:color w:val="1B1B1B"/>
          <w:lang w:eastAsia="ru-RU"/>
        </w:rPr>
      </w:pPr>
      <w:proofErr w:type="spellStart"/>
      <w:r w:rsidRPr="000054A5">
        <w:rPr>
          <w:rFonts w:eastAsia="Times New Roman"/>
          <w:color w:val="1B1B1B"/>
          <w:lang w:eastAsia="ru-RU"/>
        </w:rPr>
        <w:t>Мусейибова</w:t>
      </w:r>
      <w:proofErr w:type="spellEnd"/>
      <w:r w:rsidRPr="000054A5">
        <w:rPr>
          <w:rFonts w:eastAsia="Times New Roman"/>
          <w:color w:val="1B1B1B"/>
          <w:lang w:eastAsia="ru-RU"/>
        </w:rPr>
        <w:t xml:space="preserve"> Т.А. Дидактические игры в системе обучения детей пространственным ориентировкам // Теория и методика развития элементарных математических представлений у дошкольников: хрестоматия в 6 частях. Ч. IV-VI. - СПб</w:t>
      </w:r>
      <w:proofErr w:type="gramStart"/>
      <w:r w:rsidRPr="000054A5">
        <w:rPr>
          <w:rFonts w:eastAsia="Times New Roman"/>
          <w:color w:val="1B1B1B"/>
          <w:lang w:eastAsia="ru-RU"/>
        </w:rPr>
        <w:t xml:space="preserve">., </w:t>
      </w:r>
      <w:proofErr w:type="gramEnd"/>
      <w:r w:rsidRPr="000054A5">
        <w:rPr>
          <w:rFonts w:eastAsia="Times New Roman"/>
          <w:color w:val="1B1B1B"/>
          <w:lang w:eastAsia="ru-RU"/>
        </w:rPr>
        <w:t>1994. – 235 с.</w:t>
      </w:r>
    </w:p>
    <w:p w:rsidR="002E2EAA" w:rsidRPr="000054A5" w:rsidRDefault="002E2EAA" w:rsidP="002E2EAA">
      <w:pPr>
        <w:ind w:firstLine="708"/>
        <w:jc w:val="both"/>
      </w:pPr>
      <w:proofErr w:type="spellStart"/>
      <w:r w:rsidRPr="000054A5">
        <w:rPr>
          <w:rFonts w:eastAsia="Times New Roman"/>
          <w:color w:val="1B1B1B"/>
          <w:lang w:eastAsia="ru-RU"/>
        </w:rPr>
        <w:t>Сацукевич</w:t>
      </w:r>
      <w:proofErr w:type="spellEnd"/>
      <w:r w:rsidRPr="000054A5">
        <w:rPr>
          <w:rFonts w:eastAsia="Times New Roman"/>
          <w:color w:val="1B1B1B"/>
          <w:lang w:eastAsia="ru-RU"/>
        </w:rPr>
        <w:t xml:space="preserve"> И.В. Идеи формирования субъектной позиции ребенка в педагогическом наследии П.Ф. </w:t>
      </w:r>
      <w:proofErr w:type="spellStart"/>
      <w:r w:rsidRPr="000054A5">
        <w:rPr>
          <w:rFonts w:eastAsia="Times New Roman"/>
          <w:color w:val="1B1B1B"/>
          <w:lang w:eastAsia="ru-RU"/>
        </w:rPr>
        <w:t>Каптерева</w:t>
      </w:r>
      <w:proofErr w:type="spellEnd"/>
      <w:r w:rsidRPr="000054A5">
        <w:rPr>
          <w:rFonts w:eastAsia="Times New Roman"/>
          <w:color w:val="1B1B1B"/>
          <w:lang w:eastAsia="ru-RU"/>
        </w:rPr>
        <w:t xml:space="preserve"> // Ярославский педагогический вестник. - № 2. - 2009. - С. 124-127 с.</w:t>
      </w:r>
      <w:bookmarkStart w:id="0" w:name="_GoBack"/>
      <w:bookmarkEnd w:id="0"/>
    </w:p>
    <w:sectPr w:rsidR="002E2EAA" w:rsidRPr="000054A5" w:rsidSect="002E2EAA">
      <w:pgSz w:w="11906" w:h="16838"/>
      <w:pgMar w:top="851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AA"/>
    <w:rsid w:val="002E2EAA"/>
    <w:rsid w:val="003C5B84"/>
    <w:rsid w:val="003C60CC"/>
    <w:rsid w:val="0054698C"/>
    <w:rsid w:val="006407A0"/>
    <w:rsid w:val="009D22AC"/>
    <w:rsid w:val="00C461BE"/>
    <w:rsid w:val="00C965A1"/>
    <w:rsid w:val="00E5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AA"/>
    <w:pPr>
      <w:ind w:firstLine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461B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1B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1B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1B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1B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1B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1B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1B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1B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1B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461B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461B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1B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461B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461B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461B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461B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61B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461BE"/>
    <w:pPr>
      <w:ind w:firstLine="360"/>
    </w:pPr>
    <w:rPr>
      <w:rFonts w:asciiTheme="minorHAnsi" w:hAnsiTheme="minorHAnsi" w:cstheme="minorBidi"/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61B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461B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461BE"/>
    <w:pPr>
      <w:spacing w:before="200" w:after="900"/>
      <w:jc w:val="right"/>
    </w:pPr>
    <w:rPr>
      <w:rFonts w:asciiTheme="minorHAnsi" w:hAnsiTheme="minorHAnsi" w:cstheme="minorBidi"/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461BE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C461BE"/>
    <w:rPr>
      <w:b/>
      <w:bCs/>
      <w:spacing w:val="0"/>
    </w:rPr>
  </w:style>
  <w:style w:type="character" w:styleId="a9">
    <w:name w:val="Emphasis"/>
    <w:uiPriority w:val="20"/>
    <w:qFormat/>
    <w:rsid w:val="00C461B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C461BE"/>
    <w:rPr>
      <w:rFonts w:asciiTheme="minorHAnsi" w:hAnsiTheme="minorHAnsi" w:cstheme="minorBid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rsid w:val="00C461BE"/>
  </w:style>
  <w:style w:type="paragraph" w:styleId="ac">
    <w:name w:val="List Paragraph"/>
    <w:basedOn w:val="a"/>
    <w:uiPriority w:val="34"/>
    <w:qFormat/>
    <w:rsid w:val="00C461BE"/>
    <w:pPr>
      <w:ind w:left="720" w:firstLine="360"/>
      <w:contextualSpacing/>
    </w:pPr>
    <w:rPr>
      <w:rFonts w:asciiTheme="minorHAnsi" w:hAnsiTheme="minorHAnsi" w:cstheme="minorBid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C461BE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C461B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61B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C461B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C461B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461B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C461B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C461B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C461B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461BE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AA"/>
    <w:pPr>
      <w:ind w:firstLine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461B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1B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1B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1B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1B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1B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1B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1B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1B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1B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461B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461B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1B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461B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461B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461B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461B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61B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461BE"/>
    <w:pPr>
      <w:ind w:firstLine="360"/>
    </w:pPr>
    <w:rPr>
      <w:rFonts w:asciiTheme="minorHAnsi" w:hAnsiTheme="minorHAnsi" w:cstheme="minorBidi"/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61B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461B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461BE"/>
    <w:pPr>
      <w:spacing w:before="200" w:after="900"/>
      <w:jc w:val="right"/>
    </w:pPr>
    <w:rPr>
      <w:rFonts w:asciiTheme="minorHAnsi" w:hAnsiTheme="minorHAnsi" w:cstheme="minorBidi"/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461BE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C461BE"/>
    <w:rPr>
      <w:b/>
      <w:bCs/>
      <w:spacing w:val="0"/>
    </w:rPr>
  </w:style>
  <w:style w:type="character" w:styleId="a9">
    <w:name w:val="Emphasis"/>
    <w:uiPriority w:val="20"/>
    <w:qFormat/>
    <w:rsid w:val="00C461B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C461BE"/>
    <w:rPr>
      <w:rFonts w:asciiTheme="minorHAnsi" w:hAnsiTheme="minorHAnsi" w:cstheme="minorBid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rsid w:val="00C461BE"/>
  </w:style>
  <w:style w:type="paragraph" w:styleId="ac">
    <w:name w:val="List Paragraph"/>
    <w:basedOn w:val="a"/>
    <w:uiPriority w:val="34"/>
    <w:qFormat/>
    <w:rsid w:val="00C461BE"/>
    <w:pPr>
      <w:ind w:left="720" w:firstLine="360"/>
      <w:contextualSpacing/>
    </w:pPr>
    <w:rPr>
      <w:rFonts w:asciiTheme="minorHAnsi" w:hAnsiTheme="minorHAnsi" w:cstheme="minorBid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C461BE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C461B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61B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C461B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C461B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461B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C461B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C461B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C461B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461B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E8F8-DCD2-49C3-8B96-A2751292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14</cp:lastModifiedBy>
  <cp:revision>1</cp:revision>
  <dcterms:created xsi:type="dcterms:W3CDTF">2026-02-17T06:04:00Z</dcterms:created>
  <dcterms:modified xsi:type="dcterms:W3CDTF">2026-02-17T06:05:00Z</dcterms:modified>
</cp:coreProperties>
</file>