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41" w:rsidRPr="008D6A3D" w:rsidRDefault="008D6A3D" w:rsidP="00886BC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="003F535E" w:rsidRPr="008D6A3D">
        <w:rPr>
          <w:b/>
          <w:sz w:val="28"/>
          <w:szCs w:val="28"/>
        </w:rPr>
        <w:t>ичностно-ориентированн</w:t>
      </w:r>
      <w:r>
        <w:rPr>
          <w:b/>
          <w:sz w:val="28"/>
          <w:szCs w:val="28"/>
        </w:rPr>
        <w:t>ая</w:t>
      </w:r>
      <w:r w:rsidR="003F535E" w:rsidRPr="008D6A3D">
        <w:rPr>
          <w:b/>
          <w:sz w:val="28"/>
          <w:szCs w:val="28"/>
        </w:rPr>
        <w:t xml:space="preserve">  модель д</w:t>
      </w:r>
      <w:r w:rsidR="00D77D5C">
        <w:rPr>
          <w:b/>
          <w:sz w:val="28"/>
          <w:szCs w:val="28"/>
        </w:rPr>
        <w:t xml:space="preserve">еятельности методической службы </w:t>
      </w:r>
      <w:proofErr w:type="gramStart"/>
      <w:r w:rsidR="00D77D5C">
        <w:rPr>
          <w:b/>
          <w:sz w:val="28"/>
          <w:szCs w:val="28"/>
        </w:rPr>
        <w:t>ДО</w:t>
      </w:r>
      <w:proofErr w:type="gramEnd"/>
      <w:r w:rsidR="00D77D5C">
        <w:rPr>
          <w:b/>
          <w:sz w:val="28"/>
          <w:szCs w:val="28"/>
        </w:rPr>
        <w:t>.</w:t>
      </w:r>
    </w:p>
    <w:p w:rsidR="008D6A3D" w:rsidRPr="00D77D5C" w:rsidRDefault="008D6A3D" w:rsidP="00D77D5C">
      <w:pPr>
        <w:widowControl w:val="0"/>
        <w:autoSpaceDE w:val="0"/>
        <w:autoSpaceDN w:val="0"/>
        <w:adjustRightInd w:val="0"/>
        <w:ind w:firstLine="720"/>
        <w:jc w:val="right"/>
        <w:rPr>
          <w:b/>
          <w:i/>
        </w:rPr>
      </w:pPr>
      <w:proofErr w:type="spellStart"/>
      <w:r w:rsidRPr="00D77D5C">
        <w:rPr>
          <w:b/>
          <w:i/>
        </w:rPr>
        <w:t>Маутова</w:t>
      </w:r>
      <w:proofErr w:type="spellEnd"/>
      <w:r w:rsidRPr="00D77D5C">
        <w:rPr>
          <w:b/>
          <w:i/>
        </w:rPr>
        <w:t xml:space="preserve"> </w:t>
      </w:r>
      <w:proofErr w:type="spellStart"/>
      <w:r w:rsidR="00D77D5C" w:rsidRPr="00D77D5C">
        <w:rPr>
          <w:b/>
          <w:i/>
        </w:rPr>
        <w:t>Айслу</w:t>
      </w:r>
      <w:proofErr w:type="spellEnd"/>
      <w:r w:rsidR="00D77D5C" w:rsidRPr="00D77D5C">
        <w:rPr>
          <w:b/>
          <w:i/>
        </w:rPr>
        <w:t xml:space="preserve"> </w:t>
      </w:r>
      <w:proofErr w:type="spellStart"/>
      <w:r w:rsidR="00D77D5C" w:rsidRPr="00D77D5C">
        <w:rPr>
          <w:b/>
          <w:i/>
        </w:rPr>
        <w:t>Жангисовна</w:t>
      </w:r>
      <w:proofErr w:type="spellEnd"/>
    </w:p>
    <w:p w:rsidR="00D77D5C" w:rsidRPr="00D77D5C" w:rsidRDefault="00D77D5C" w:rsidP="00D77D5C">
      <w:pPr>
        <w:widowControl w:val="0"/>
        <w:autoSpaceDE w:val="0"/>
        <w:autoSpaceDN w:val="0"/>
        <w:adjustRightInd w:val="0"/>
        <w:ind w:firstLine="720"/>
        <w:jc w:val="right"/>
        <w:rPr>
          <w:b/>
          <w:i/>
        </w:rPr>
      </w:pPr>
      <w:r>
        <w:rPr>
          <w:b/>
          <w:i/>
        </w:rPr>
        <w:t>д</w:t>
      </w:r>
      <w:r w:rsidR="008D6A3D" w:rsidRPr="00D77D5C">
        <w:rPr>
          <w:b/>
          <w:i/>
        </w:rPr>
        <w:t>иректор</w:t>
      </w:r>
    </w:p>
    <w:p w:rsidR="00D77D5C" w:rsidRPr="00D77D5C" w:rsidRDefault="00D77D5C" w:rsidP="00D77D5C">
      <w:pPr>
        <w:widowControl w:val="0"/>
        <w:autoSpaceDE w:val="0"/>
        <w:autoSpaceDN w:val="0"/>
        <w:adjustRightInd w:val="0"/>
        <w:ind w:firstLine="720"/>
        <w:jc w:val="right"/>
        <w:rPr>
          <w:b/>
          <w:i/>
        </w:rPr>
      </w:pPr>
      <w:proofErr w:type="spellStart"/>
      <w:r w:rsidRPr="00D77D5C">
        <w:rPr>
          <w:b/>
          <w:i/>
        </w:rPr>
        <w:t>Ионова</w:t>
      </w:r>
      <w:proofErr w:type="spellEnd"/>
      <w:r w:rsidRPr="00D77D5C">
        <w:rPr>
          <w:b/>
          <w:i/>
        </w:rPr>
        <w:t xml:space="preserve"> Светлана Петровна </w:t>
      </w:r>
    </w:p>
    <w:p w:rsidR="00D77D5C" w:rsidRPr="00D77D5C" w:rsidRDefault="00D77D5C" w:rsidP="00D77D5C">
      <w:pPr>
        <w:widowControl w:val="0"/>
        <w:autoSpaceDE w:val="0"/>
        <w:autoSpaceDN w:val="0"/>
        <w:adjustRightInd w:val="0"/>
        <w:ind w:firstLine="720"/>
        <w:jc w:val="right"/>
        <w:rPr>
          <w:b/>
          <w:i/>
        </w:rPr>
      </w:pPr>
      <w:r w:rsidRPr="00D77D5C">
        <w:rPr>
          <w:b/>
          <w:i/>
        </w:rPr>
        <w:t>методист</w:t>
      </w:r>
    </w:p>
    <w:p w:rsidR="008D6A3D" w:rsidRPr="00D77D5C" w:rsidRDefault="008D6A3D" w:rsidP="00D77D5C">
      <w:pPr>
        <w:widowControl w:val="0"/>
        <w:autoSpaceDE w:val="0"/>
        <w:autoSpaceDN w:val="0"/>
        <w:adjustRightInd w:val="0"/>
        <w:ind w:firstLine="720"/>
        <w:jc w:val="right"/>
        <w:rPr>
          <w:b/>
          <w:i/>
        </w:rPr>
      </w:pPr>
      <w:r w:rsidRPr="00D77D5C">
        <w:rPr>
          <w:b/>
          <w:i/>
        </w:rPr>
        <w:t xml:space="preserve">ГККП «Ясли-сад №51», </w:t>
      </w:r>
      <w:proofErr w:type="spellStart"/>
      <w:r w:rsidRPr="00D77D5C">
        <w:rPr>
          <w:b/>
          <w:i/>
        </w:rPr>
        <w:t>г</w:t>
      </w:r>
      <w:proofErr w:type="gramStart"/>
      <w:r w:rsidRPr="00D77D5C">
        <w:rPr>
          <w:b/>
          <w:i/>
        </w:rPr>
        <w:t>.К</w:t>
      </w:r>
      <w:proofErr w:type="gramEnd"/>
      <w:r w:rsidRPr="00D77D5C">
        <w:rPr>
          <w:b/>
          <w:i/>
        </w:rPr>
        <w:t>останай</w:t>
      </w:r>
      <w:proofErr w:type="spellEnd"/>
    </w:p>
    <w:p w:rsidR="00D77D5C" w:rsidRDefault="00D77D5C" w:rsidP="00D77D5C">
      <w:pPr>
        <w:widowControl w:val="0"/>
        <w:autoSpaceDE w:val="0"/>
        <w:autoSpaceDN w:val="0"/>
        <w:adjustRightInd w:val="0"/>
        <w:ind w:firstLine="720"/>
        <w:jc w:val="right"/>
        <w:rPr>
          <w:b/>
          <w:i/>
        </w:rPr>
      </w:pPr>
      <w:r w:rsidRPr="00D77D5C">
        <w:rPr>
          <w:b/>
          <w:i/>
        </w:rPr>
        <w:t>Республика Казахстан</w:t>
      </w:r>
    </w:p>
    <w:p w:rsidR="00D77D5C" w:rsidRPr="00D77D5C" w:rsidRDefault="00D77D5C" w:rsidP="00D77D5C">
      <w:pPr>
        <w:widowControl w:val="0"/>
        <w:autoSpaceDE w:val="0"/>
        <w:autoSpaceDN w:val="0"/>
        <w:adjustRightInd w:val="0"/>
        <w:ind w:firstLine="720"/>
        <w:jc w:val="right"/>
        <w:rPr>
          <w:b/>
          <w:i/>
        </w:rPr>
      </w:pPr>
    </w:p>
    <w:p w:rsidR="00896A05" w:rsidRPr="008D6A3D" w:rsidRDefault="00896A05" w:rsidP="00886BC7">
      <w:pPr>
        <w:widowControl w:val="0"/>
        <w:autoSpaceDE w:val="0"/>
        <w:autoSpaceDN w:val="0"/>
        <w:adjustRightInd w:val="0"/>
        <w:ind w:firstLine="720"/>
        <w:jc w:val="both"/>
        <w:rPr>
          <w:lang w:val="kk-KZ"/>
        </w:rPr>
      </w:pPr>
      <w:r w:rsidRPr="008D6A3D">
        <w:rPr>
          <w:lang w:val="kk-KZ"/>
        </w:rPr>
        <w:t xml:space="preserve">В стремительно меняющемся мире профессий, профессия педагога остается неизменной, хотя ее содержание, условия труда, количественный и качественный состав постоянно меняются. Сегодня, говоря о степени владения педагогом своей профессией, употребляют множество терминов: профессионализм, профессиональная компетентность, педагогическое мастерство, квалификация, но в свете активного обсуждения проблемы компетентностного подхода как приоритетной образовательной стратегии казахстанского образования, особое внимание уделяют профессиональной компетентности, которая является ведущим компонентом профессионального потенциала личности. </w:t>
      </w:r>
    </w:p>
    <w:p w:rsidR="000933F2" w:rsidRPr="008D6A3D" w:rsidRDefault="00896A05" w:rsidP="00886BC7">
      <w:pPr>
        <w:ind w:firstLine="708"/>
        <w:jc w:val="both"/>
        <w:rPr>
          <w:lang w:val="kk-KZ"/>
        </w:rPr>
      </w:pPr>
      <w:r w:rsidRPr="008D6A3D">
        <w:rPr>
          <w:lang w:val="kk-KZ"/>
        </w:rPr>
        <w:t>Содержание профессиональной компетентности воспитателя дошкольной организации определяется квалификационной характеристикой. Она представляет собой нормативную модель компетенции педагога, отображая научно обоснованный состав профессиональных знаний, умений, навыков.</w:t>
      </w:r>
    </w:p>
    <w:p w:rsidR="00CC0947" w:rsidRPr="008D6A3D" w:rsidRDefault="00CC0947" w:rsidP="00886BC7">
      <w:pPr>
        <w:shd w:val="clear" w:color="auto" w:fill="FFFFFF"/>
        <w:ind w:firstLine="720"/>
        <w:jc w:val="both"/>
      </w:pPr>
      <w:r w:rsidRPr="008D6A3D">
        <w:t>Актуальным на этом фоне становится вопрос  повышения профессиональной компетентности педагогов, который  обусловлен ускоряющимся процессом морального обесценивания и устаревания знаний и навыков специалистов в современном мире. По оценке американских ученых ежегодно обновляется 5% теоретических и 20% профессиональных знаний, которыми должен владеть специалист.</w:t>
      </w:r>
    </w:p>
    <w:p w:rsidR="00CC0947" w:rsidRPr="008D6A3D" w:rsidRDefault="00CC0947" w:rsidP="00886BC7">
      <w:pPr>
        <w:shd w:val="clear" w:color="auto" w:fill="FFFFFF"/>
        <w:ind w:firstLine="720"/>
        <w:jc w:val="both"/>
      </w:pPr>
      <w:r w:rsidRPr="008D6A3D">
        <w:t>Сегодня особую значимость для повышения компетентности педагогических кадров приобретает творчески организованная методическая работа, реализующая концепцию непрерывного образования.</w:t>
      </w:r>
    </w:p>
    <w:p w:rsidR="00CC0947" w:rsidRPr="008D6A3D" w:rsidRDefault="00CC0947" w:rsidP="00886BC7">
      <w:pPr>
        <w:shd w:val="clear" w:color="auto" w:fill="FFFFFF"/>
        <w:ind w:firstLine="720"/>
        <w:jc w:val="both"/>
      </w:pPr>
      <w:r w:rsidRPr="008D6A3D">
        <w:t>Работа по повышению профессиональной компетентности должна превратиться в процесс непрерывного развития человеческой личности, ее способности выносить суждения и предпринимать различные действия. Она должна обеспечить педагогу понимание самого себя, содействовать выполнению социальной роли в процессе трудовой деятельности. Поэтому мы считаем работу по совершенствованию профессиональной компетентности главным средством управления качеством образования в дошкольном учреждении. Качество образования - социальная категория, определяющая результативность процесса образования в дошкольной организации, его соответствие потребностям и ожиданиям общества в развитии детей и профессиональной компетентности педагогов.</w:t>
      </w:r>
    </w:p>
    <w:p w:rsidR="00A23141" w:rsidRPr="008D6A3D" w:rsidRDefault="00A23141" w:rsidP="00886BC7">
      <w:pPr>
        <w:ind w:firstLine="900"/>
        <w:jc w:val="both"/>
      </w:pPr>
      <w:r w:rsidRPr="008D6A3D">
        <w:rPr>
          <w:spacing w:val="-3"/>
        </w:rPr>
        <w:t xml:space="preserve">Высокое качество образования </w:t>
      </w:r>
      <w:r w:rsidRPr="008D6A3D">
        <w:rPr>
          <w:spacing w:val="-1"/>
        </w:rPr>
        <w:t xml:space="preserve">для всех - стратегический национальный ресурс, </w:t>
      </w:r>
      <w:r w:rsidRPr="008D6A3D">
        <w:rPr>
          <w:spacing w:val="-3"/>
        </w:rPr>
        <w:t>главный конкурентный капитал, одно из фундамен</w:t>
      </w:r>
      <w:r w:rsidRPr="008D6A3D">
        <w:rPr>
          <w:spacing w:val="-3"/>
        </w:rPr>
        <w:softHyphen/>
      </w:r>
      <w:r w:rsidRPr="008D6A3D">
        <w:rPr>
          <w:spacing w:val="-1"/>
        </w:rPr>
        <w:t>тальных условий устойчивого, динамичного разви</w:t>
      </w:r>
      <w:r w:rsidRPr="008D6A3D">
        <w:rPr>
          <w:spacing w:val="-1"/>
        </w:rPr>
        <w:softHyphen/>
      </w:r>
      <w:r w:rsidRPr="008D6A3D">
        <w:rPr>
          <w:spacing w:val="-2"/>
        </w:rPr>
        <w:t xml:space="preserve">тия общества. В современных условиях требуются </w:t>
      </w:r>
      <w:r w:rsidRPr="008D6A3D">
        <w:rPr>
          <w:spacing w:val="-3"/>
        </w:rPr>
        <w:t xml:space="preserve">не только постоянное накопление, но и обновление </w:t>
      </w:r>
      <w:r w:rsidRPr="008D6A3D">
        <w:t>этого капитала, формирование личностного меха</w:t>
      </w:r>
      <w:r w:rsidRPr="008D6A3D">
        <w:softHyphen/>
      </w:r>
      <w:r w:rsidRPr="008D6A3D">
        <w:rPr>
          <w:spacing w:val="2"/>
        </w:rPr>
        <w:t xml:space="preserve">низма саморазвития. Непременным требованием </w:t>
      </w:r>
      <w:r w:rsidRPr="008D6A3D">
        <w:t xml:space="preserve">к образовательным системам становится умение учить учиться, а к человеку - потребность учиться </w:t>
      </w:r>
      <w:r w:rsidRPr="008D6A3D">
        <w:rPr>
          <w:spacing w:val="1"/>
        </w:rPr>
        <w:t xml:space="preserve">на протяжении всего жизненного цикла. На смену формуле «образование на всю жизнь» приходит </w:t>
      </w:r>
      <w:r w:rsidRPr="008D6A3D">
        <w:rPr>
          <w:spacing w:val="-2"/>
        </w:rPr>
        <w:t>формула «образование через всю жизнь», реали</w:t>
      </w:r>
      <w:r w:rsidRPr="008D6A3D">
        <w:rPr>
          <w:spacing w:val="-2"/>
        </w:rPr>
        <w:softHyphen/>
      </w:r>
      <w:r w:rsidRPr="008D6A3D">
        <w:rPr>
          <w:spacing w:val="2"/>
        </w:rPr>
        <w:t xml:space="preserve">зовать которую призвана система непрерывного </w:t>
      </w:r>
      <w:r w:rsidRPr="008D6A3D">
        <w:rPr>
          <w:spacing w:val="9"/>
        </w:rPr>
        <w:t xml:space="preserve">профессионального образования, в том числе </w:t>
      </w:r>
      <w:r w:rsidRPr="008D6A3D">
        <w:t>и педагогического.</w:t>
      </w:r>
    </w:p>
    <w:p w:rsidR="003F535E" w:rsidRPr="008D6A3D" w:rsidRDefault="003F535E" w:rsidP="00886BC7">
      <w:pPr>
        <w:shd w:val="clear" w:color="auto" w:fill="FFFFFF"/>
        <w:spacing w:before="50"/>
        <w:ind w:left="14" w:right="7" w:firstLine="694"/>
        <w:jc w:val="both"/>
      </w:pPr>
      <w:r w:rsidRPr="008D6A3D">
        <w:rPr>
          <w:spacing w:val="3"/>
        </w:rPr>
        <w:t xml:space="preserve">Непрерывное образования должно предоставить каждому </w:t>
      </w:r>
      <w:r w:rsidRPr="008D6A3D">
        <w:rPr>
          <w:spacing w:val="-2"/>
        </w:rPr>
        <w:t>человеку институциональную возможность формировать инди</w:t>
      </w:r>
      <w:r w:rsidRPr="008D6A3D">
        <w:rPr>
          <w:spacing w:val="-2"/>
        </w:rPr>
        <w:softHyphen/>
      </w:r>
      <w:r w:rsidRPr="008D6A3D">
        <w:t>видуальную образовательную траекторию и получать ту про</w:t>
      </w:r>
      <w:r w:rsidRPr="008D6A3D">
        <w:softHyphen/>
        <w:t>фессиональную подготовку, которая требуется ему для даль</w:t>
      </w:r>
      <w:r w:rsidRPr="008D6A3D">
        <w:softHyphen/>
      </w:r>
      <w:r w:rsidRPr="008D6A3D">
        <w:rPr>
          <w:spacing w:val="-1"/>
        </w:rPr>
        <w:t xml:space="preserve">нейшего профессионального, карьерного и личностного роста. </w:t>
      </w:r>
      <w:r w:rsidRPr="008D6A3D">
        <w:t xml:space="preserve">Развитие данной системы </w:t>
      </w:r>
      <w:r w:rsidRPr="008D6A3D">
        <w:lastRenderedPageBreak/>
        <w:t>позволит обеспечить большую вос</w:t>
      </w:r>
      <w:r w:rsidRPr="008D6A3D">
        <w:softHyphen/>
      </w:r>
      <w:r w:rsidRPr="008D6A3D">
        <w:rPr>
          <w:spacing w:val="2"/>
        </w:rPr>
        <w:t xml:space="preserve">приимчивость образования к внешним запросам, в том числе </w:t>
      </w:r>
      <w:r w:rsidRPr="008D6A3D">
        <w:rPr>
          <w:spacing w:val="-3"/>
        </w:rPr>
        <w:t>со стороны рынка труда.</w:t>
      </w:r>
    </w:p>
    <w:p w:rsidR="003F535E" w:rsidRPr="008D6A3D" w:rsidRDefault="003F535E" w:rsidP="00886BC7">
      <w:pPr>
        <w:shd w:val="clear" w:color="auto" w:fill="FFFFFF"/>
        <w:ind w:left="7" w:right="14" w:firstLine="701"/>
        <w:jc w:val="both"/>
      </w:pPr>
      <w:r w:rsidRPr="008D6A3D">
        <w:t>Для того</w:t>
      </w:r>
      <w:proofErr w:type="gramStart"/>
      <w:r w:rsidRPr="008D6A3D">
        <w:t>,</w:t>
      </w:r>
      <w:proofErr w:type="gramEnd"/>
      <w:r w:rsidRPr="008D6A3D">
        <w:t xml:space="preserve"> чтобы обеспечить растущие потребности в посто</w:t>
      </w:r>
      <w:r w:rsidRPr="008D6A3D">
        <w:softHyphen/>
        <w:t>янном повышении квалификации или переподготовке, необхо</w:t>
      </w:r>
      <w:r w:rsidRPr="008D6A3D">
        <w:softHyphen/>
      </w:r>
      <w:r w:rsidRPr="008D6A3D">
        <w:rPr>
          <w:spacing w:val="-2"/>
        </w:rPr>
        <w:t>димо создать инфраструктуру доступа к непрерывному профес</w:t>
      </w:r>
      <w:r w:rsidRPr="008D6A3D">
        <w:rPr>
          <w:spacing w:val="-2"/>
        </w:rPr>
        <w:softHyphen/>
      </w:r>
      <w:r w:rsidRPr="008D6A3D">
        <w:rPr>
          <w:spacing w:val="-1"/>
        </w:rPr>
        <w:t>сиональному образованию в течение всего периода профессио</w:t>
      </w:r>
      <w:r w:rsidRPr="008D6A3D">
        <w:rPr>
          <w:spacing w:val="-1"/>
        </w:rPr>
        <w:softHyphen/>
      </w:r>
      <w:r w:rsidRPr="008D6A3D">
        <w:rPr>
          <w:spacing w:val="-3"/>
        </w:rPr>
        <w:t>нальной деятельности.</w:t>
      </w:r>
    </w:p>
    <w:p w:rsidR="003F535E" w:rsidRPr="008D6A3D" w:rsidRDefault="003F535E" w:rsidP="00886BC7">
      <w:pPr>
        <w:shd w:val="clear" w:color="auto" w:fill="FFFFFF"/>
        <w:ind w:left="7" w:right="29" w:firstLine="619"/>
        <w:jc w:val="both"/>
      </w:pPr>
      <w:r w:rsidRPr="008D6A3D">
        <w:rPr>
          <w:spacing w:val="1"/>
        </w:rPr>
        <w:t>Для развития современной системы непрерывного профес</w:t>
      </w:r>
      <w:r w:rsidRPr="008D6A3D">
        <w:rPr>
          <w:spacing w:val="1"/>
        </w:rPr>
        <w:softHyphen/>
      </w:r>
      <w:r w:rsidRPr="008D6A3D">
        <w:rPr>
          <w:spacing w:val="-1"/>
        </w:rPr>
        <w:t>сионального образования необходимо:</w:t>
      </w:r>
    </w:p>
    <w:p w:rsidR="003F535E" w:rsidRPr="008D6A3D" w:rsidRDefault="003F535E" w:rsidP="00886BC7">
      <w:pPr>
        <w:numPr>
          <w:ilvl w:val="0"/>
          <w:numId w:val="7"/>
        </w:numPr>
        <w:shd w:val="clear" w:color="auto" w:fill="FFFFFF"/>
        <w:ind w:right="22"/>
        <w:jc w:val="both"/>
      </w:pPr>
      <w:r w:rsidRPr="008D6A3D">
        <w:rPr>
          <w:spacing w:val="1"/>
        </w:rPr>
        <w:t>обеспечить расширение числа организаций, предоставляющи</w:t>
      </w:r>
      <w:r w:rsidRPr="008D6A3D">
        <w:rPr>
          <w:spacing w:val="-2"/>
        </w:rPr>
        <w:t>х образовательные услуги в области профессионального образования и подготовки кадров;</w:t>
      </w:r>
    </w:p>
    <w:p w:rsidR="003F535E" w:rsidRPr="008D6A3D" w:rsidRDefault="003F535E" w:rsidP="00886BC7">
      <w:pPr>
        <w:numPr>
          <w:ilvl w:val="0"/>
          <w:numId w:val="7"/>
        </w:numPr>
        <w:shd w:val="clear" w:color="auto" w:fill="FFFFFF"/>
        <w:ind w:right="29"/>
        <w:jc w:val="both"/>
      </w:pPr>
      <w:r w:rsidRPr="008D6A3D">
        <w:rPr>
          <w:spacing w:val="-1"/>
        </w:rPr>
        <w:t>создать условия для распространения общественно-профессиональны</w:t>
      </w:r>
      <w:proofErr w:type="gramStart"/>
      <w:r w:rsidRPr="008D6A3D">
        <w:rPr>
          <w:spacing w:val="1"/>
          <w:lang w:val="en-US"/>
        </w:rPr>
        <w:t>x</w:t>
      </w:r>
      <w:proofErr w:type="gramEnd"/>
      <w:r w:rsidRPr="008D6A3D">
        <w:rPr>
          <w:spacing w:val="1"/>
        </w:rPr>
        <w:t xml:space="preserve"> механизмов аттестации и аккредитации образовательны</w:t>
      </w:r>
      <w:r w:rsidRPr="008D6A3D">
        <w:rPr>
          <w:spacing w:val="-2"/>
        </w:rPr>
        <w:t>х программ;</w:t>
      </w:r>
    </w:p>
    <w:p w:rsidR="003F535E" w:rsidRPr="008D6A3D" w:rsidRDefault="003F535E" w:rsidP="00886BC7">
      <w:pPr>
        <w:numPr>
          <w:ilvl w:val="0"/>
          <w:numId w:val="7"/>
        </w:numPr>
        <w:shd w:val="clear" w:color="auto" w:fill="FFFFFF"/>
      </w:pPr>
      <w:r w:rsidRPr="008D6A3D">
        <w:rPr>
          <w:spacing w:val="1"/>
        </w:rPr>
        <w:t>повысить роль общественных институтов в управлении образованием</w:t>
      </w:r>
    </w:p>
    <w:p w:rsidR="003F535E" w:rsidRPr="008D6A3D" w:rsidRDefault="003F535E" w:rsidP="00886BC7">
      <w:pPr>
        <w:numPr>
          <w:ilvl w:val="0"/>
          <w:numId w:val="7"/>
        </w:numPr>
        <w:shd w:val="clear" w:color="auto" w:fill="FFFFFF"/>
        <w:spacing w:before="29"/>
        <w:ind w:left="981" w:hanging="357"/>
      </w:pPr>
      <w:r w:rsidRPr="008D6A3D">
        <w:rPr>
          <w:spacing w:val="7"/>
          <w:w w:val="84"/>
        </w:rPr>
        <w:t>нормировать общенациональную систему оценки качества</w:t>
      </w:r>
      <w:r w:rsidRPr="008D6A3D">
        <w:rPr>
          <w:spacing w:val="2"/>
        </w:rPr>
        <w:t xml:space="preserve"> образования, получаемого гражданином, и реализуемых обра</w:t>
      </w:r>
      <w:r w:rsidRPr="008D6A3D">
        <w:rPr>
          <w:spacing w:val="4"/>
        </w:rPr>
        <w:t>зовательных программ;</w:t>
      </w:r>
    </w:p>
    <w:p w:rsidR="003F535E" w:rsidRPr="008D6A3D" w:rsidRDefault="003F535E" w:rsidP="00886BC7">
      <w:pPr>
        <w:numPr>
          <w:ilvl w:val="0"/>
          <w:numId w:val="7"/>
        </w:numPr>
        <w:shd w:val="clear" w:color="auto" w:fill="FFFFFF"/>
        <w:spacing w:before="7"/>
        <w:ind w:left="981" w:right="403" w:hanging="357"/>
      </w:pPr>
      <w:r w:rsidRPr="008D6A3D">
        <w:rPr>
          <w:spacing w:val="1"/>
        </w:rPr>
        <w:t xml:space="preserve">создать условия для обеспечения образовательной мобильности </w:t>
      </w:r>
      <w:proofErr w:type="gramStart"/>
      <w:r w:rsidRPr="008D6A3D">
        <w:rPr>
          <w:spacing w:val="1"/>
        </w:rPr>
        <w:t>обучающихся</w:t>
      </w:r>
      <w:proofErr w:type="gramEnd"/>
      <w:r w:rsidRPr="008D6A3D">
        <w:rPr>
          <w:spacing w:val="1"/>
        </w:rPr>
        <w:t>..</w:t>
      </w:r>
    </w:p>
    <w:p w:rsidR="003F535E" w:rsidRPr="008D6A3D" w:rsidRDefault="003F535E" w:rsidP="00886BC7">
      <w:pPr>
        <w:shd w:val="clear" w:color="auto" w:fill="FFFFFF"/>
        <w:ind w:firstLine="626"/>
        <w:jc w:val="both"/>
      </w:pPr>
      <w:r w:rsidRPr="008D6A3D">
        <w:t>Система повышения квалификации педагогов дошкольных организаций является наиболее бурно развивающейся подсистемой непрерывного педагогического образования, что предъявляет особые требования к ее организации, содержанию и технологиям.</w:t>
      </w:r>
    </w:p>
    <w:p w:rsidR="003F535E" w:rsidRPr="008D6A3D" w:rsidRDefault="003F535E" w:rsidP="00886BC7">
      <w:pPr>
        <w:shd w:val="clear" w:color="auto" w:fill="FFFFFF"/>
        <w:ind w:firstLine="626"/>
        <w:jc w:val="both"/>
      </w:pPr>
      <w:r w:rsidRPr="008D6A3D">
        <w:t>Значимость системы повышения квалификации заключается в реализации государственной политики образования через осуществление специфических функций повышения квалификации:</w:t>
      </w:r>
    </w:p>
    <w:p w:rsidR="003F535E" w:rsidRPr="008D6A3D" w:rsidRDefault="003F535E" w:rsidP="00886BC7">
      <w:pPr>
        <w:numPr>
          <w:ilvl w:val="0"/>
          <w:numId w:val="8"/>
        </w:numPr>
        <w:shd w:val="clear" w:color="auto" w:fill="FFFFFF"/>
        <w:jc w:val="both"/>
      </w:pPr>
      <w:r w:rsidRPr="008D6A3D">
        <w:t>научно-методическая – выявление тенденций развития образования, выявление образовательных потребностей, изучение инновационных путей повышения квалификации, его результативность</w:t>
      </w:r>
    </w:p>
    <w:p w:rsidR="003F535E" w:rsidRPr="008D6A3D" w:rsidRDefault="003F535E" w:rsidP="00886BC7">
      <w:pPr>
        <w:numPr>
          <w:ilvl w:val="0"/>
          <w:numId w:val="8"/>
        </w:numPr>
        <w:shd w:val="clear" w:color="auto" w:fill="FFFFFF"/>
        <w:jc w:val="both"/>
      </w:pPr>
      <w:r w:rsidRPr="008D6A3D">
        <w:t>диагностическая  - мониторинг уровня эффективности повышения квалификации, диагностика результатов внедрения образовательных технологий, новых методик и методов, оригинальных и альтернативных программ</w:t>
      </w:r>
    </w:p>
    <w:p w:rsidR="003F535E" w:rsidRPr="008D6A3D" w:rsidRDefault="003F535E" w:rsidP="00886BC7">
      <w:pPr>
        <w:numPr>
          <w:ilvl w:val="0"/>
          <w:numId w:val="8"/>
        </w:numPr>
        <w:shd w:val="clear" w:color="auto" w:fill="FFFFFF"/>
        <w:jc w:val="both"/>
      </w:pPr>
      <w:proofErr w:type="gramStart"/>
      <w:r w:rsidRPr="008D6A3D">
        <w:t xml:space="preserve">консалтинговая (обеспечение работников образования эффективной консультационной помощью по различным проблемам </w:t>
      </w:r>
      <w:proofErr w:type="gramEnd"/>
    </w:p>
    <w:p w:rsidR="003F535E" w:rsidRPr="008D6A3D" w:rsidRDefault="003F535E" w:rsidP="00886BC7">
      <w:pPr>
        <w:shd w:val="clear" w:color="auto" w:fill="FFFFFF"/>
        <w:ind w:firstLine="986"/>
      </w:pPr>
      <w:r w:rsidRPr="008D6A3D">
        <w:t>Концептуальное видение развития непрерывного образования можно представить на следующих уровнях:</w:t>
      </w:r>
    </w:p>
    <w:p w:rsidR="003F535E" w:rsidRPr="008D6A3D" w:rsidRDefault="003F535E" w:rsidP="00886BC7">
      <w:pPr>
        <w:shd w:val="clear" w:color="auto" w:fill="FFFFFF"/>
        <w:ind w:left="986"/>
        <w:jc w:val="both"/>
      </w:pPr>
      <w:r w:rsidRPr="008D6A3D">
        <w:t>- на уровне личности – профессиональная самореализация, самосовершенствование, развитие научной, технологической, функциональной грамотности в стремительно меняющемся социально-экономическом, политическом, культурно-нравственном мире;</w:t>
      </w:r>
    </w:p>
    <w:p w:rsidR="003F535E" w:rsidRPr="008D6A3D" w:rsidRDefault="003F535E" w:rsidP="00886BC7">
      <w:pPr>
        <w:shd w:val="clear" w:color="auto" w:fill="FFFFFF"/>
        <w:ind w:left="986"/>
        <w:jc w:val="both"/>
      </w:pPr>
      <w:r w:rsidRPr="008D6A3D">
        <w:t>- на уровне общества – формирование социально-активных и адаптирующихся к реалиям жизни законопослушных и  инициативных граждан, ориентированных на общегосударственные и общечеловеческие ценности;</w:t>
      </w:r>
    </w:p>
    <w:p w:rsidR="003F535E" w:rsidRPr="008D6A3D" w:rsidRDefault="003F535E" w:rsidP="00886BC7">
      <w:pPr>
        <w:shd w:val="clear" w:color="auto" w:fill="FFFFFF"/>
        <w:ind w:left="986"/>
        <w:jc w:val="both"/>
      </w:pPr>
      <w:r w:rsidRPr="008D6A3D">
        <w:t xml:space="preserve">- на уровне государства – подготовка высококвалифицированных и профессионально </w:t>
      </w:r>
      <w:proofErr w:type="spellStart"/>
      <w:r w:rsidRPr="008D6A3D">
        <w:t>компетентностных</w:t>
      </w:r>
      <w:proofErr w:type="spellEnd"/>
      <w:r w:rsidRPr="008D6A3D">
        <w:t xml:space="preserve"> специалистов дошкольного образования, способных поднять страну на  высокий  социально-экономический и культурный уровень развития</w:t>
      </w:r>
    </w:p>
    <w:p w:rsidR="003F535E" w:rsidRPr="008D6A3D" w:rsidRDefault="003F535E" w:rsidP="008D6A3D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left="29"/>
        <w:jc w:val="both"/>
      </w:pPr>
      <w:r w:rsidRPr="008D6A3D">
        <w:tab/>
      </w:r>
    </w:p>
    <w:p w:rsidR="00A23141" w:rsidRPr="008D6A3D" w:rsidRDefault="00A23141" w:rsidP="00886BC7">
      <w:pPr>
        <w:ind w:firstLine="900"/>
        <w:jc w:val="both"/>
      </w:pPr>
      <w:r w:rsidRPr="008D6A3D">
        <w:t>Признаки личностно-ориентированного характера методического сопровождения</w:t>
      </w:r>
    </w:p>
    <w:p w:rsidR="00A23141" w:rsidRPr="008D6A3D" w:rsidRDefault="00A23141" w:rsidP="00886BC7">
      <w:pPr>
        <w:numPr>
          <w:ilvl w:val="0"/>
          <w:numId w:val="1"/>
        </w:numPr>
        <w:jc w:val="both"/>
      </w:pPr>
      <w:r w:rsidRPr="008D6A3D">
        <w:t>Признание индивидуальности и  самобытности каждого человека</w:t>
      </w:r>
    </w:p>
    <w:p w:rsidR="00A23141" w:rsidRPr="008D6A3D" w:rsidRDefault="00A23141" w:rsidP="00886BC7">
      <w:pPr>
        <w:numPr>
          <w:ilvl w:val="0"/>
          <w:numId w:val="1"/>
        </w:numPr>
        <w:jc w:val="both"/>
      </w:pPr>
      <w:r w:rsidRPr="008D6A3D">
        <w:t>Признание развития человека как индивида, наделенного своим неповторим</w:t>
      </w:r>
      <w:r w:rsidR="008D6A3D">
        <w:t>ым</w:t>
      </w:r>
      <w:r w:rsidRPr="008D6A3D">
        <w:t xml:space="preserve"> субъективным опытом</w:t>
      </w:r>
    </w:p>
    <w:p w:rsidR="00A23141" w:rsidRPr="008D6A3D" w:rsidRDefault="00A23141" w:rsidP="00886BC7">
      <w:pPr>
        <w:numPr>
          <w:ilvl w:val="0"/>
          <w:numId w:val="1"/>
        </w:numPr>
        <w:jc w:val="both"/>
      </w:pPr>
      <w:r w:rsidRPr="008D6A3D">
        <w:t xml:space="preserve">Обеспечение индивидуального творческого саморазвития педагога как субъекта  социальных отношений </w:t>
      </w:r>
    </w:p>
    <w:p w:rsidR="00A23141" w:rsidRPr="008D6A3D" w:rsidRDefault="00A23141" w:rsidP="00886BC7">
      <w:pPr>
        <w:ind w:firstLine="426"/>
        <w:jc w:val="both"/>
      </w:pPr>
      <w:r w:rsidRPr="008D6A3D">
        <w:rPr>
          <w:lang w:val="kk-KZ"/>
        </w:rPr>
        <w:lastRenderedPageBreak/>
        <w:t>В</w:t>
      </w:r>
      <w:r w:rsidRPr="008D6A3D">
        <w:t xml:space="preserve"> основе деятельности методической службы заложена идея раскрытия личностного потенциала педагога, создания условий для его саморазвития и самореализации.</w:t>
      </w:r>
    </w:p>
    <w:p w:rsidR="00A23141" w:rsidRPr="008D6A3D" w:rsidRDefault="00A23141" w:rsidP="00886BC7">
      <w:pPr>
        <w:ind w:firstLine="993"/>
        <w:jc w:val="both"/>
      </w:pPr>
      <w:r w:rsidRPr="008D6A3D">
        <w:t>В методическом кабинете детского сада  сложилась своя система развития профессиональной компетентности педагога как фактора обеспечения качественного образования.</w:t>
      </w:r>
    </w:p>
    <w:p w:rsidR="00A23141" w:rsidRPr="008D6A3D" w:rsidRDefault="00A23141" w:rsidP="00886BC7">
      <w:pPr>
        <w:ind w:left="567" w:firstLine="426"/>
        <w:jc w:val="both"/>
      </w:pPr>
      <w:r w:rsidRPr="008D6A3D">
        <w:t>Стратегическая цель деятельности МС:</w:t>
      </w:r>
    </w:p>
    <w:p w:rsidR="00A23141" w:rsidRPr="008D6A3D" w:rsidRDefault="00A23141" w:rsidP="00886BC7">
      <w:pPr>
        <w:numPr>
          <w:ilvl w:val="0"/>
          <w:numId w:val="2"/>
        </w:numPr>
        <w:ind w:left="567" w:firstLine="426"/>
        <w:jc w:val="both"/>
      </w:pPr>
      <w:r w:rsidRPr="008D6A3D">
        <w:t xml:space="preserve">Способствовать улучшению организации и повышения качества педагогического  процесса на основе повышения педагогического мастерства педагогов </w:t>
      </w:r>
      <w:proofErr w:type="gramStart"/>
      <w:r w:rsidRPr="008D6A3D">
        <w:t>ДО</w:t>
      </w:r>
      <w:proofErr w:type="gramEnd"/>
      <w:r w:rsidRPr="008D6A3D">
        <w:t>.</w:t>
      </w:r>
    </w:p>
    <w:p w:rsidR="00A23141" w:rsidRPr="008D6A3D" w:rsidRDefault="00A23141" w:rsidP="00886BC7">
      <w:pPr>
        <w:ind w:left="567" w:firstLine="426"/>
        <w:jc w:val="both"/>
      </w:pPr>
      <w:r w:rsidRPr="008D6A3D">
        <w:t>Достижение данной цели возможно посредством решения ряда задач.</w:t>
      </w:r>
    </w:p>
    <w:p w:rsidR="00A23141" w:rsidRPr="008D6A3D" w:rsidRDefault="00A23141" w:rsidP="00886BC7">
      <w:pPr>
        <w:ind w:left="567" w:firstLine="142"/>
        <w:jc w:val="both"/>
      </w:pPr>
      <w:r w:rsidRPr="008D6A3D">
        <w:t>Задачи:</w:t>
      </w:r>
    </w:p>
    <w:p w:rsidR="00A23141" w:rsidRPr="008D6A3D" w:rsidRDefault="00A23141" w:rsidP="00886BC7">
      <w:pPr>
        <w:numPr>
          <w:ilvl w:val="0"/>
          <w:numId w:val="2"/>
        </w:numPr>
        <w:ind w:left="567" w:firstLine="142"/>
        <w:jc w:val="both"/>
      </w:pPr>
      <w:r w:rsidRPr="008D6A3D">
        <w:t>совершенствовать методическое обеспечение управления качеством образования;</w:t>
      </w:r>
    </w:p>
    <w:p w:rsidR="00A23141" w:rsidRPr="008D6A3D" w:rsidRDefault="00A23141" w:rsidP="00886BC7">
      <w:pPr>
        <w:numPr>
          <w:ilvl w:val="0"/>
          <w:numId w:val="2"/>
        </w:numPr>
        <w:ind w:left="567" w:firstLine="142"/>
        <w:jc w:val="both"/>
      </w:pPr>
      <w:r w:rsidRPr="008D6A3D">
        <w:t>обеспечить изучение и выполнение нормативных, программно-методических документов;</w:t>
      </w:r>
    </w:p>
    <w:p w:rsidR="00A23141" w:rsidRPr="008D6A3D" w:rsidRDefault="00A23141" w:rsidP="00886BC7">
      <w:pPr>
        <w:numPr>
          <w:ilvl w:val="0"/>
          <w:numId w:val="2"/>
        </w:numPr>
        <w:ind w:left="567" w:firstLine="142"/>
        <w:jc w:val="both"/>
      </w:pPr>
      <w:r w:rsidRPr="008D6A3D">
        <w:t>продолжить пропаганду инновационных технологий обучения, воспитания и управления;</w:t>
      </w:r>
    </w:p>
    <w:p w:rsidR="00A23141" w:rsidRPr="008D6A3D" w:rsidRDefault="00A23141" w:rsidP="00886BC7">
      <w:pPr>
        <w:numPr>
          <w:ilvl w:val="0"/>
          <w:numId w:val="2"/>
        </w:numPr>
        <w:ind w:left="567" w:firstLine="142"/>
        <w:jc w:val="both"/>
      </w:pPr>
      <w:r w:rsidRPr="008D6A3D">
        <w:t xml:space="preserve">ориентировать планирование педагогической деятельности на </w:t>
      </w:r>
      <w:proofErr w:type="spellStart"/>
      <w:r w:rsidRPr="008D6A3D">
        <w:t>диагностико-прогностической</w:t>
      </w:r>
      <w:proofErr w:type="spellEnd"/>
      <w:r w:rsidRPr="008D6A3D">
        <w:t xml:space="preserve"> основе;</w:t>
      </w:r>
    </w:p>
    <w:p w:rsidR="00A23141" w:rsidRPr="008D6A3D" w:rsidRDefault="00A23141" w:rsidP="00886BC7">
      <w:pPr>
        <w:numPr>
          <w:ilvl w:val="0"/>
          <w:numId w:val="2"/>
        </w:numPr>
        <w:ind w:left="567" w:firstLine="142"/>
        <w:jc w:val="both"/>
      </w:pPr>
      <w:r w:rsidRPr="008D6A3D">
        <w:t>обеспечить условия для дифференцированного повышения профессионального мастерства педагога;</w:t>
      </w:r>
    </w:p>
    <w:p w:rsidR="00A23141" w:rsidRPr="008D6A3D" w:rsidRDefault="00A23141" w:rsidP="00886BC7">
      <w:pPr>
        <w:numPr>
          <w:ilvl w:val="0"/>
          <w:numId w:val="2"/>
        </w:numPr>
        <w:ind w:left="567" w:firstLine="142"/>
        <w:jc w:val="both"/>
      </w:pPr>
      <w:r w:rsidRPr="008D6A3D">
        <w:t>совершенствовать работу по созданию условий для развития индивидуальности ребенка.</w:t>
      </w:r>
    </w:p>
    <w:p w:rsidR="00A23141" w:rsidRPr="008D6A3D" w:rsidRDefault="00A23141" w:rsidP="00886BC7">
      <w:pPr>
        <w:ind w:left="360" w:firstLine="916"/>
        <w:jc w:val="both"/>
        <w:rPr>
          <w:kern w:val="24"/>
        </w:rPr>
      </w:pPr>
      <w:r w:rsidRPr="008D6A3D">
        <w:t>Для решения данных задач методкабинетом разработана структурно-функциональная модель методической службы детского сада, отражающая принципы, направление деятельности, взаимосвязи структурных компонентов и системный подход в организации методической работы.</w:t>
      </w:r>
    </w:p>
    <w:p w:rsidR="00A23141" w:rsidRPr="008D6A3D" w:rsidRDefault="00A23141" w:rsidP="00886BC7">
      <w:pPr>
        <w:ind w:left="360" w:firstLine="1058"/>
        <w:jc w:val="both"/>
        <w:rPr>
          <w:kern w:val="24"/>
        </w:rPr>
      </w:pPr>
      <w:r w:rsidRPr="008D6A3D">
        <w:t xml:space="preserve"> Парадигма методической службы:</w:t>
      </w:r>
      <w:r w:rsidRPr="008D6A3D">
        <w:rPr>
          <w:rFonts w:ascii="Constantia" w:hAnsi="Constantia" w:cs="+mn-cs"/>
          <w:kern w:val="24"/>
        </w:rPr>
        <w:t xml:space="preserve"> </w:t>
      </w:r>
      <w:r w:rsidRPr="008D6A3D">
        <w:rPr>
          <w:kern w:val="24"/>
        </w:rPr>
        <w:t xml:space="preserve">От повышения профессионального мастерства как нормативно построенного процесса к методическому сопровождению на основе индивидуальной деятельности педагога, ее коррекции и методической поддержки </w:t>
      </w:r>
    </w:p>
    <w:p w:rsidR="00A23141" w:rsidRPr="008D6A3D" w:rsidRDefault="00A23141" w:rsidP="00886BC7">
      <w:pPr>
        <w:pStyle w:val="1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6A3D">
        <w:rPr>
          <w:rFonts w:ascii="Times New Roman" w:hAnsi="Times New Roman" w:cs="Times New Roman"/>
          <w:sz w:val="24"/>
          <w:szCs w:val="24"/>
        </w:rPr>
        <w:t xml:space="preserve"> К достижению – через поддержку,</w:t>
      </w:r>
    </w:p>
    <w:p w:rsidR="00A23141" w:rsidRPr="008D6A3D" w:rsidRDefault="00A23141" w:rsidP="00886BC7">
      <w:pPr>
        <w:numPr>
          <w:ilvl w:val="0"/>
          <w:numId w:val="4"/>
        </w:numPr>
        <w:jc w:val="both"/>
      </w:pPr>
      <w:r w:rsidRPr="008D6A3D">
        <w:t xml:space="preserve"> К пониманию – через обучение,</w:t>
      </w:r>
    </w:p>
    <w:p w:rsidR="00A23141" w:rsidRPr="008D6A3D" w:rsidRDefault="00A23141" w:rsidP="00886BC7">
      <w:pPr>
        <w:numPr>
          <w:ilvl w:val="0"/>
          <w:numId w:val="5"/>
        </w:numPr>
        <w:jc w:val="both"/>
      </w:pPr>
      <w:r w:rsidRPr="008D6A3D">
        <w:t xml:space="preserve"> К познанию – через  открытие,</w:t>
      </w:r>
    </w:p>
    <w:p w:rsidR="00A23141" w:rsidRPr="008D6A3D" w:rsidRDefault="00A23141" w:rsidP="00886BC7">
      <w:pPr>
        <w:numPr>
          <w:ilvl w:val="0"/>
          <w:numId w:val="6"/>
        </w:numPr>
        <w:jc w:val="both"/>
      </w:pPr>
      <w:r w:rsidRPr="008D6A3D">
        <w:t xml:space="preserve"> К успешности – через сотрудничество.</w:t>
      </w:r>
    </w:p>
    <w:p w:rsidR="00A23141" w:rsidRPr="008D6A3D" w:rsidRDefault="00A23141" w:rsidP="00886BC7">
      <w:pPr>
        <w:ind w:left="567" w:hanging="567"/>
        <w:jc w:val="center"/>
      </w:pPr>
    </w:p>
    <w:p w:rsidR="00A23141" w:rsidRPr="008D6A3D" w:rsidRDefault="00A23141" w:rsidP="00886BC7">
      <w:pPr>
        <w:ind w:left="567" w:hanging="567"/>
        <w:jc w:val="center"/>
      </w:pPr>
      <w:r w:rsidRPr="008D6A3D">
        <w:t xml:space="preserve">Принципы обучения педагогов </w:t>
      </w:r>
      <w:proofErr w:type="gramStart"/>
      <w:r w:rsidRPr="008D6A3D">
        <w:t>ДО</w:t>
      </w:r>
      <w:proofErr w:type="gramEnd"/>
      <w:r w:rsidR="005970C4" w:rsidRPr="008D6A3D">
        <w:t>:</w:t>
      </w:r>
      <w:bookmarkStart w:id="0" w:name="_GoBack"/>
      <w:bookmarkEnd w:id="0"/>
    </w:p>
    <w:p w:rsidR="00A23141" w:rsidRPr="008D6A3D" w:rsidRDefault="00A23141" w:rsidP="00886BC7">
      <w:pPr>
        <w:ind w:left="567" w:hanging="567"/>
        <w:jc w:val="both"/>
      </w:pPr>
      <w:r w:rsidRPr="008D6A3D">
        <w:t>• целевое, проблемно-тематическое планирование общей, групповой и индивидуальной методической работы;</w:t>
      </w:r>
    </w:p>
    <w:p w:rsidR="00A23141" w:rsidRPr="008D6A3D" w:rsidRDefault="00A23141" w:rsidP="00886BC7">
      <w:pPr>
        <w:ind w:left="567" w:hanging="567"/>
        <w:jc w:val="both"/>
      </w:pPr>
      <w:r w:rsidRPr="008D6A3D">
        <w:t>• единая тематика для всех форм методической работы, исходящая из целей и задач образовательного учреждения и комплексного анализа результатов и эффективности образовательного процесса;</w:t>
      </w:r>
    </w:p>
    <w:p w:rsidR="00A23141" w:rsidRPr="008D6A3D" w:rsidRDefault="00A23141" w:rsidP="00886BC7">
      <w:pPr>
        <w:ind w:left="567" w:hanging="567"/>
        <w:jc w:val="both"/>
      </w:pPr>
      <w:r w:rsidRPr="008D6A3D">
        <w:t>• дифференциация объединений педагогов по типу и характеру решаемых проблем;</w:t>
      </w:r>
    </w:p>
    <w:p w:rsidR="00A23141" w:rsidRPr="008D6A3D" w:rsidRDefault="00A23141" w:rsidP="00886BC7">
      <w:pPr>
        <w:ind w:left="567" w:hanging="567"/>
        <w:jc w:val="both"/>
      </w:pPr>
      <w:r w:rsidRPr="008D6A3D">
        <w:t>• дифференцированный подход в оценке методической работы каждого педагога (стаж, категория);</w:t>
      </w:r>
    </w:p>
    <w:p w:rsidR="00A23141" w:rsidRPr="008D6A3D" w:rsidRDefault="00A23141" w:rsidP="00886BC7">
      <w:pPr>
        <w:ind w:left="567" w:hanging="567"/>
        <w:jc w:val="both"/>
      </w:pPr>
      <w:r w:rsidRPr="008D6A3D">
        <w:t>• теоретико-педагогический и методологический всеобуч в форме постоянно действующего научно-методического семинара для выработки общих подходов (рекомендаций) в решении проблемы;</w:t>
      </w:r>
    </w:p>
    <w:p w:rsidR="00A23141" w:rsidRPr="008D6A3D" w:rsidRDefault="00A23141" w:rsidP="00886BC7">
      <w:pPr>
        <w:ind w:left="567" w:hanging="567"/>
        <w:jc w:val="both"/>
      </w:pPr>
      <w:r w:rsidRPr="008D6A3D">
        <w:t>• введение в практику технологической карты профессионального роста педагога;</w:t>
      </w:r>
    </w:p>
    <w:p w:rsidR="00A23141" w:rsidRPr="008D6A3D" w:rsidRDefault="00A23141" w:rsidP="00886BC7">
      <w:pPr>
        <w:ind w:left="567" w:hanging="567"/>
        <w:jc w:val="both"/>
      </w:pPr>
      <w:r w:rsidRPr="008D6A3D">
        <w:t>• опора на опыт;</w:t>
      </w:r>
    </w:p>
    <w:p w:rsidR="00A23141" w:rsidRPr="008D6A3D" w:rsidRDefault="00A23141" w:rsidP="00886BC7">
      <w:pPr>
        <w:ind w:left="567" w:hanging="567"/>
        <w:jc w:val="both"/>
      </w:pPr>
      <w:r w:rsidRPr="008D6A3D">
        <w:t>• стимуляция самообразования;</w:t>
      </w:r>
    </w:p>
    <w:p w:rsidR="00A23141" w:rsidRPr="008D6A3D" w:rsidRDefault="00A23141" w:rsidP="00886BC7">
      <w:pPr>
        <w:ind w:left="567" w:hanging="567"/>
        <w:jc w:val="both"/>
      </w:pPr>
      <w:r w:rsidRPr="008D6A3D">
        <w:t>• отслеживание промежуточных и конечных результатов методической работы по данной проблеме.</w:t>
      </w:r>
    </w:p>
    <w:p w:rsidR="00A23141" w:rsidRPr="008D6A3D" w:rsidRDefault="00A23141" w:rsidP="00886BC7">
      <w:pPr>
        <w:ind w:firstLine="851"/>
        <w:jc w:val="both"/>
      </w:pPr>
      <w:r w:rsidRPr="008D6A3D">
        <w:lastRenderedPageBreak/>
        <w:t>Эти принципы являются основными для всей системы работы МК детского сада.</w:t>
      </w:r>
    </w:p>
    <w:p w:rsidR="00A23141" w:rsidRPr="008D6A3D" w:rsidRDefault="00A23141" w:rsidP="00886BC7">
      <w:pPr>
        <w:ind w:firstLine="851"/>
        <w:jc w:val="both"/>
      </w:pPr>
      <w:r w:rsidRPr="008D6A3D">
        <w:t>Методическому обеспечению обновления содержания образования, апробирования и внедрения педагогических инноваций способствует широкий спектр направления работы методической службы детского сада.</w:t>
      </w:r>
    </w:p>
    <w:p w:rsidR="00A23141" w:rsidRPr="008D6A3D" w:rsidRDefault="00A23141" w:rsidP="00886BC7">
      <w:pPr>
        <w:ind w:firstLine="993"/>
        <w:jc w:val="both"/>
      </w:pPr>
      <w:r w:rsidRPr="008D6A3D">
        <w:t>Совершенствование методической культуры обеспечивает формирование эталонных уровней освоения методической культуры: интеграцию передового педагогического опыта, осуществление всех видов педагогической деятельности во всех аспектах образования: воспитание, обучение и развитие.</w:t>
      </w:r>
    </w:p>
    <w:p w:rsidR="00A23141" w:rsidRPr="008D6A3D" w:rsidRDefault="00A23141" w:rsidP="00886BC7">
      <w:pPr>
        <w:ind w:firstLine="993"/>
        <w:jc w:val="both"/>
      </w:pPr>
      <w:r w:rsidRPr="008D6A3D">
        <w:t>Информационно-методическое сопровождение реализации образовательных стандартов является одним из приоритетных средств управления качеством образования и предполагает оказание методических услуг по изучению учебно-дидактических комплексов и установлению их соответствия целям, задачам и содержанию учебной программе. Изучение и анализ учебно-методической базы осуществляется в ходе смотров-конкурсов образовательных сред дошкольного учреждения.</w:t>
      </w:r>
    </w:p>
    <w:p w:rsidR="00A23141" w:rsidRPr="008D6A3D" w:rsidRDefault="00A23141" w:rsidP="00886BC7">
      <w:pPr>
        <w:ind w:firstLine="1134"/>
        <w:jc w:val="both"/>
      </w:pPr>
      <w:r w:rsidRPr="008D6A3D">
        <w:t>Целенаправленное научно-методическое содействие инновационному развитию образовательного процесса в детском саду предполагает разработку и внедрение образовательных программ.</w:t>
      </w:r>
    </w:p>
    <w:p w:rsidR="00A23141" w:rsidRPr="008D6A3D" w:rsidRDefault="00A23141" w:rsidP="00886BC7">
      <w:pPr>
        <w:ind w:firstLine="1134"/>
        <w:jc w:val="both"/>
      </w:pPr>
      <w:r w:rsidRPr="008D6A3D">
        <w:t>Методическая поддержка осуществляется посредством передачи педагогическим коллективам достижений городской, областной, республиканской образовательной практики.</w:t>
      </w:r>
    </w:p>
    <w:p w:rsidR="00A23141" w:rsidRPr="008D6A3D" w:rsidRDefault="00A23141" w:rsidP="00886BC7">
      <w:pPr>
        <w:ind w:firstLine="1134"/>
        <w:jc w:val="both"/>
      </w:pPr>
      <w:r w:rsidRPr="008D6A3D">
        <w:t xml:space="preserve">Одним из основных компонентов информационно-аналитического направления является формирование информационно-методического банка, предназначенного для обеспечения целостного видения деятельности различных возрастных групп, дополнительного обучения эффективности систем технологий обучения и воспитания. </w:t>
      </w:r>
    </w:p>
    <w:p w:rsidR="00A23141" w:rsidRPr="008D6A3D" w:rsidRDefault="00A23141" w:rsidP="00886BC7">
      <w:pPr>
        <w:ind w:firstLine="1134"/>
        <w:jc w:val="both"/>
      </w:pPr>
      <w:r w:rsidRPr="008D6A3D">
        <w:t>Консультационно-управленческое направление подразумевает повышение управленческо-педагогической компетентности администрации детского сада, консультирование процесса решения злободневных проблем дошкольной жизни; поиск, накопление, систематизацию и передачу инновационных, эффективных управленческих технологий.</w:t>
      </w:r>
    </w:p>
    <w:p w:rsidR="002646BA" w:rsidRPr="008D6A3D" w:rsidRDefault="002646BA" w:rsidP="002646BA">
      <w:pPr>
        <w:shd w:val="clear" w:color="auto" w:fill="FFFFFF"/>
        <w:spacing w:before="50"/>
        <w:ind w:left="14" w:right="7" w:firstLine="259"/>
        <w:jc w:val="both"/>
      </w:pPr>
      <w:r w:rsidRPr="008D6A3D">
        <w:rPr>
          <w:spacing w:val="3"/>
          <w:sz w:val="32"/>
          <w:szCs w:val="32"/>
        </w:rPr>
        <w:t xml:space="preserve">         </w:t>
      </w:r>
      <w:r w:rsidRPr="008D6A3D">
        <w:rPr>
          <w:spacing w:val="3"/>
        </w:rPr>
        <w:t xml:space="preserve">Таким образом, методическая служба дошкольной организации предоставляет каждому </w:t>
      </w:r>
      <w:r w:rsidRPr="008D6A3D">
        <w:rPr>
          <w:spacing w:val="-2"/>
        </w:rPr>
        <w:t>человеку институциональную возможность формировать инди</w:t>
      </w:r>
      <w:r w:rsidRPr="008D6A3D">
        <w:rPr>
          <w:spacing w:val="-2"/>
        </w:rPr>
        <w:softHyphen/>
      </w:r>
      <w:r w:rsidRPr="008D6A3D">
        <w:t>видуальную образовательную траекторию и получать ту про</w:t>
      </w:r>
      <w:r w:rsidRPr="008D6A3D">
        <w:softHyphen/>
        <w:t>фессиональную подготовку, которая требуется ему для даль</w:t>
      </w:r>
      <w:r w:rsidRPr="008D6A3D">
        <w:softHyphen/>
      </w:r>
      <w:r w:rsidRPr="008D6A3D">
        <w:rPr>
          <w:spacing w:val="-1"/>
        </w:rPr>
        <w:t xml:space="preserve">нейшего профессионального, карьерного и личностного роста. </w:t>
      </w:r>
      <w:r w:rsidRPr="008D6A3D">
        <w:t>Развитие данной системы позволит обеспечить большую вос</w:t>
      </w:r>
      <w:r w:rsidRPr="008D6A3D">
        <w:softHyphen/>
      </w:r>
      <w:r w:rsidRPr="008D6A3D">
        <w:rPr>
          <w:spacing w:val="2"/>
        </w:rPr>
        <w:t xml:space="preserve">приимчивость образования к внешним запросам, в том числе </w:t>
      </w:r>
      <w:r w:rsidRPr="008D6A3D">
        <w:rPr>
          <w:spacing w:val="-3"/>
        </w:rPr>
        <w:t>со стороны рынка труда.</w:t>
      </w:r>
    </w:p>
    <w:p w:rsidR="00A23141" w:rsidRPr="008D6A3D" w:rsidRDefault="002646BA" w:rsidP="00374FCE">
      <w:pPr>
        <w:jc w:val="center"/>
        <w:rPr>
          <w:b/>
        </w:rPr>
      </w:pPr>
      <w:r w:rsidRPr="008D6A3D">
        <w:rPr>
          <w:b/>
        </w:rPr>
        <w:t>С</w:t>
      </w:r>
      <w:r w:rsidR="00886BC7" w:rsidRPr="008D6A3D">
        <w:rPr>
          <w:b/>
        </w:rPr>
        <w:t>писок литературы</w:t>
      </w:r>
    </w:p>
    <w:p w:rsidR="00374FCE" w:rsidRPr="008D6A3D" w:rsidRDefault="00374FCE" w:rsidP="00301BEC">
      <w:pPr>
        <w:jc w:val="both"/>
        <w:rPr>
          <w:b/>
          <w:bCs/>
        </w:rPr>
      </w:pPr>
      <w:r w:rsidRPr="008D6A3D">
        <w:rPr>
          <w:b/>
          <w:bCs/>
        </w:rPr>
        <w:t>1.</w:t>
      </w:r>
      <w:r w:rsidRPr="008D6A3D">
        <w:rPr>
          <w:kern w:val="36"/>
        </w:rPr>
        <w:t xml:space="preserve"> Послание Президента Республики Казахстан Н.Назарбаева народу Казахстана  </w:t>
      </w:r>
      <w:r w:rsidRPr="008D6A3D">
        <w:rPr>
          <w:bCs/>
        </w:rPr>
        <w:t>«Казахстанский путь – 2050:Единая цель, единые интересы, единое будущее»,</w:t>
      </w:r>
      <w:r w:rsidRPr="008D6A3D">
        <w:rPr>
          <w:i/>
          <w:iCs/>
          <w:shd w:val="clear" w:color="auto" w:fill="FFFFFF"/>
        </w:rPr>
        <w:t xml:space="preserve"> </w:t>
      </w:r>
      <w:r w:rsidRPr="008D6A3D">
        <w:rPr>
          <w:rStyle w:val="a5"/>
          <w:b w:val="0"/>
          <w:iCs/>
          <w:shd w:val="clear" w:color="auto" w:fill="FFFFFF"/>
        </w:rPr>
        <w:t>Астана, 17 января 2014 год.</w:t>
      </w:r>
    </w:p>
    <w:p w:rsidR="00886BC7" w:rsidRPr="008D6A3D" w:rsidRDefault="00886BC7" w:rsidP="00301BEC">
      <w:pPr>
        <w:jc w:val="both"/>
        <w:rPr>
          <w:shd w:val="clear" w:color="auto" w:fill="FFFFFF"/>
        </w:rPr>
      </w:pPr>
      <w:r w:rsidRPr="008D6A3D">
        <w:rPr>
          <w:rStyle w:val="apple-converted-space"/>
          <w:shd w:val="clear" w:color="auto" w:fill="FFFFFF"/>
        </w:rPr>
        <w:t> </w:t>
      </w:r>
      <w:r w:rsidR="007E39C3" w:rsidRPr="008D6A3D">
        <w:rPr>
          <w:rStyle w:val="apple-converted-space"/>
          <w:shd w:val="clear" w:color="auto" w:fill="FFFFFF"/>
        </w:rPr>
        <w:t xml:space="preserve">2. </w:t>
      </w:r>
      <w:proofErr w:type="spellStart"/>
      <w:r w:rsidRPr="008D6A3D">
        <w:rPr>
          <w:shd w:val="clear" w:color="auto" w:fill="FFFFFF"/>
        </w:rPr>
        <w:t>Димухаметов</w:t>
      </w:r>
      <w:proofErr w:type="spellEnd"/>
      <w:r w:rsidRPr="008D6A3D">
        <w:rPr>
          <w:shd w:val="clear" w:color="auto" w:fill="FFFFFF"/>
        </w:rPr>
        <w:t xml:space="preserve">, Р.С. Обновление научных основ педагогики повышения квалификации: Принцип </w:t>
      </w:r>
      <w:proofErr w:type="spellStart"/>
      <w:r w:rsidRPr="008D6A3D">
        <w:rPr>
          <w:shd w:val="clear" w:color="auto" w:fill="FFFFFF"/>
        </w:rPr>
        <w:t>фасилитации</w:t>
      </w:r>
      <w:proofErr w:type="spellEnd"/>
      <w:r w:rsidRPr="008D6A3D">
        <w:rPr>
          <w:shd w:val="clear" w:color="auto" w:fill="FFFFFF"/>
        </w:rPr>
        <w:t xml:space="preserve">: </w:t>
      </w:r>
      <w:proofErr w:type="spellStart"/>
      <w:r w:rsidRPr="008D6A3D">
        <w:rPr>
          <w:shd w:val="clear" w:color="auto" w:fill="FFFFFF"/>
        </w:rPr>
        <w:t>Моногр</w:t>
      </w:r>
      <w:proofErr w:type="spellEnd"/>
      <w:r w:rsidRPr="008D6A3D">
        <w:rPr>
          <w:shd w:val="clear" w:color="auto" w:fill="FFFFFF"/>
        </w:rPr>
        <w:t xml:space="preserve">. – </w:t>
      </w:r>
      <w:proofErr w:type="spellStart"/>
      <w:r w:rsidRPr="008D6A3D">
        <w:rPr>
          <w:shd w:val="clear" w:color="auto" w:fill="FFFFFF"/>
        </w:rPr>
        <w:t>Алматы</w:t>
      </w:r>
      <w:proofErr w:type="spellEnd"/>
      <w:r w:rsidRPr="008D6A3D">
        <w:rPr>
          <w:shd w:val="clear" w:color="auto" w:fill="FFFFFF"/>
        </w:rPr>
        <w:t xml:space="preserve">: </w:t>
      </w:r>
      <w:proofErr w:type="spellStart"/>
      <w:r w:rsidRPr="008D6A3D">
        <w:rPr>
          <w:shd w:val="clear" w:color="auto" w:fill="FFFFFF"/>
        </w:rPr>
        <w:t>МоиН</w:t>
      </w:r>
      <w:proofErr w:type="spellEnd"/>
      <w:r w:rsidRPr="008D6A3D">
        <w:rPr>
          <w:shd w:val="clear" w:color="auto" w:fill="FFFFFF"/>
        </w:rPr>
        <w:t xml:space="preserve"> РК, РИПКСО, Центр </w:t>
      </w:r>
      <w:proofErr w:type="spellStart"/>
      <w:r w:rsidRPr="008D6A3D">
        <w:rPr>
          <w:shd w:val="clear" w:color="auto" w:fill="FFFFFF"/>
        </w:rPr>
        <w:t>пед</w:t>
      </w:r>
      <w:proofErr w:type="spellEnd"/>
      <w:r w:rsidRPr="008D6A3D">
        <w:rPr>
          <w:shd w:val="clear" w:color="auto" w:fill="FFFFFF"/>
        </w:rPr>
        <w:t xml:space="preserve">. </w:t>
      </w:r>
      <w:proofErr w:type="spellStart"/>
      <w:r w:rsidRPr="008D6A3D">
        <w:rPr>
          <w:shd w:val="clear" w:color="auto" w:fill="FFFFFF"/>
        </w:rPr>
        <w:t>исслед</w:t>
      </w:r>
      <w:proofErr w:type="spellEnd"/>
      <w:r w:rsidRPr="008D6A3D">
        <w:rPr>
          <w:shd w:val="clear" w:color="auto" w:fill="FFFFFF"/>
        </w:rPr>
        <w:t>. РИПКСО, 2005. – 115 с.</w:t>
      </w:r>
    </w:p>
    <w:p w:rsidR="00374FCE" w:rsidRPr="008D6A3D" w:rsidRDefault="007E39C3" w:rsidP="00301BEC">
      <w:pPr>
        <w:pStyle w:val="a3"/>
        <w:jc w:val="both"/>
        <w:rPr>
          <w:sz w:val="24"/>
          <w:szCs w:val="24"/>
        </w:rPr>
      </w:pPr>
      <w:r w:rsidRPr="008D6A3D">
        <w:rPr>
          <w:sz w:val="24"/>
          <w:szCs w:val="24"/>
        </w:rPr>
        <w:t xml:space="preserve">3. </w:t>
      </w:r>
      <w:r w:rsidR="00374FCE" w:rsidRPr="008D6A3D">
        <w:rPr>
          <w:sz w:val="24"/>
          <w:szCs w:val="24"/>
        </w:rPr>
        <w:t>Жуков В.И. Профессионализм. Ответственность. Престиж. – М., 2002</w:t>
      </w:r>
    </w:p>
    <w:p w:rsidR="007E39C3" w:rsidRPr="008D6A3D" w:rsidRDefault="007E39C3" w:rsidP="00301BE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D6A3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D6A3D">
        <w:rPr>
          <w:rFonts w:ascii="Times New Roman" w:hAnsi="Times New Roman" w:cs="Times New Roman"/>
          <w:sz w:val="24"/>
          <w:szCs w:val="24"/>
        </w:rPr>
        <w:t>Тенилов</w:t>
      </w:r>
      <w:proofErr w:type="spellEnd"/>
      <w:r w:rsidRPr="008D6A3D">
        <w:rPr>
          <w:rFonts w:ascii="Times New Roman" w:hAnsi="Times New Roman" w:cs="Times New Roman"/>
          <w:sz w:val="24"/>
          <w:szCs w:val="24"/>
        </w:rPr>
        <w:t xml:space="preserve"> Е.А.. Специфика деятельности преподавателя в системе повышения квалификации работающих специалистов.  </w:t>
      </w:r>
      <w:hyperlink r:id="rId5" w:history="1">
        <w:r w:rsidRPr="008D6A3D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http://science-education.ru/102-r6086</w:t>
        </w:r>
      </w:hyperlink>
    </w:p>
    <w:p w:rsidR="007E39C3" w:rsidRPr="008D6A3D" w:rsidRDefault="007E39C3" w:rsidP="007E39C3">
      <w:pPr>
        <w:pStyle w:val="a3"/>
        <w:ind w:left="360"/>
        <w:jc w:val="both"/>
        <w:rPr>
          <w:sz w:val="24"/>
          <w:szCs w:val="24"/>
        </w:rPr>
      </w:pPr>
    </w:p>
    <w:p w:rsidR="00374FCE" w:rsidRPr="008D6A3D" w:rsidRDefault="00374FCE" w:rsidP="00886BC7">
      <w:pPr>
        <w:rPr>
          <w:shd w:val="clear" w:color="auto" w:fill="FFFFFF"/>
        </w:rPr>
      </w:pPr>
    </w:p>
    <w:sectPr w:rsidR="00374FCE" w:rsidRPr="008D6A3D" w:rsidSect="00A231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D57"/>
    <w:multiLevelType w:val="hybridMultilevel"/>
    <w:tmpl w:val="F9B40E2E"/>
    <w:lvl w:ilvl="0" w:tplc="37367E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32B5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AEE0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080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EAC0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8459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5ABE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2AD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C51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43905"/>
    <w:multiLevelType w:val="hybridMultilevel"/>
    <w:tmpl w:val="6B783CEE"/>
    <w:lvl w:ilvl="0" w:tplc="CEA2A0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F2A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CED0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98AD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4E16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6AA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A0A2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BE3F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76F6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965DC"/>
    <w:multiLevelType w:val="hybridMultilevel"/>
    <w:tmpl w:val="2BB07174"/>
    <w:lvl w:ilvl="0" w:tplc="04190001">
      <w:start w:val="1"/>
      <w:numFmt w:val="bullet"/>
      <w:lvlText w:val=""/>
      <w:lvlJc w:val="left"/>
      <w:pPr>
        <w:tabs>
          <w:tab w:val="num" w:pos="986"/>
        </w:tabs>
        <w:ind w:left="9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06"/>
        </w:tabs>
        <w:ind w:left="17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26"/>
        </w:tabs>
        <w:ind w:left="24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46"/>
        </w:tabs>
        <w:ind w:left="31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66"/>
        </w:tabs>
        <w:ind w:left="38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86"/>
        </w:tabs>
        <w:ind w:left="45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06"/>
        </w:tabs>
        <w:ind w:left="53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26"/>
        </w:tabs>
        <w:ind w:left="60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46"/>
        </w:tabs>
        <w:ind w:left="6746" w:hanging="360"/>
      </w:pPr>
      <w:rPr>
        <w:rFonts w:ascii="Wingdings" w:hAnsi="Wingdings" w:hint="default"/>
      </w:rPr>
    </w:lvl>
  </w:abstractNum>
  <w:abstractNum w:abstractNumId="3">
    <w:nsid w:val="23F52EE6"/>
    <w:multiLevelType w:val="hybridMultilevel"/>
    <w:tmpl w:val="DA325B82"/>
    <w:lvl w:ilvl="0" w:tplc="04190001">
      <w:start w:val="1"/>
      <w:numFmt w:val="bullet"/>
      <w:lvlText w:val=""/>
      <w:lvlJc w:val="left"/>
      <w:pPr>
        <w:tabs>
          <w:tab w:val="num" w:pos="1346"/>
        </w:tabs>
        <w:ind w:left="13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6"/>
        </w:tabs>
        <w:ind w:left="20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6"/>
        </w:tabs>
        <w:ind w:left="27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6"/>
        </w:tabs>
        <w:ind w:left="35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6"/>
        </w:tabs>
        <w:ind w:left="42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6"/>
        </w:tabs>
        <w:ind w:left="49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6"/>
        </w:tabs>
        <w:ind w:left="56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6"/>
        </w:tabs>
        <w:ind w:left="63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6"/>
        </w:tabs>
        <w:ind w:left="7106" w:hanging="360"/>
      </w:pPr>
      <w:rPr>
        <w:rFonts w:ascii="Wingdings" w:hAnsi="Wingdings" w:hint="default"/>
      </w:rPr>
    </w:lvl>
  </w:abstractNum>
  <w:abstractNum w:abstractNumId="4">
    <w:nsid w:val="40344C98"/>
    <w:multiLevelType w:val="hybridMultilevel"/>
    <w:tmpl w:val="F4922D9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653A73"/>
    <w:multiLevelType w:val="hybridMultilevel"/>
    <w:tmpl w:val="1E609DD4"/>
    <w:lvl w:ilvl="0" w:tplc="658659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22D0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0C13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6F7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95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383C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D07C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E290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AEEB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A71FEB"/>
    <w:multiLevelType w:val="hybridMultilevel"/>
    <w:tmpl w:val="BF7A56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72215E"/>
    <w:multiLevelType w:val="hybridMultilevel"/>
    <w:tmpl w:val="91B073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63443"/>
    <w:multiLevelType w:val="hybridMultilevel"/>
    <w:tmpl w:val="50EE3E3C"/>
    <w:lvl w:ilvl="0" w:tplc="E5D6E4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4002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B850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F6C3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1462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8C8F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6A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F4FD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257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833EC7"/>
    <w:multiLevelType w:val="hybridMultilevel"/>
    <w:tmpl w:val="881C3602"/>
    <w:lvl w:ilvl="0" w:tplc="6908D61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786E77A3"/>
    <w:multiLevelType w:val="hybridMultilevel"/>
    <w:tmpl w:val="DF4CE2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774E7"/>
    <w:rsid w:val="000933F2"/>
    <w:rsid w:val="002646BA"/>
    <w:rsid w:val="00301BEC"/>
    <w:rsid w:val="00374FCE"/>
    <w:rsid w:val="003F535E"/>
    <w:rsid w:val="005970C4"/>
    <w:rsid w:val="00794E3A"/>
    <w:rsid w:val="007E39C3"/>
    <w:rsid w:val="00886BC7"/>
    <w:rsid w:val="00896A05"/>
    <w:rsid w:val="008D6A3D"/>
    <w:rsid w:val="00A23141"/>
    <w:rsid w:val="00B774E7"/>
    <w:rsid w:val="00BB5210"/>
    <w:rsid w:val="00C045CB"/>
    <w:rsid w:val="00CC0947"/>
    <w:rsid w:val="00D7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314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86BC7"/>
  </w:style>
  <w:style w:type="paragraph" w:styleId="a3">
    <w:name w:val="Body Text"/>
    <w:basedOn w:val="a"/>
    <w:link w:val="a4"/>
    <w:uiPriority w:val="99"/>
    <w:rsid w:val="00374FCE"/>
    <w:pPr>
      <w:tabs>
        <w:tab w:val="left" w:pos="2977"/>
      </w:tabs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74F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99"/>
    <w:qFormat/>
    <w:rsid w:val="00374FCE"/>
    <w:rPr>
      <w:b/>
      <w:bCs/>
    </w:rPr>
  </w:style>
  <w:style w:type="character" w:styleId="a6">
    <w:name w:val="Hyperlink"/>
    <w:basedOn w:val="a0"/>
    <w:uiPriority w:val="99"/>
    <w:rsid w:val="007E39C3"/>
    <w:rPr>
      <w:color w:val="0000FF"/>
      <w:u w:val="single"/>
    </w:rPr>
  </w:style>
  <w:style w:type="paragraph" w:styleId="a7">
    <w:name w:val="No Spacing"/>
    <w:uiPriority w:val="1"/>
    <w:qFormat/>
    <w:rsid w:val="007E39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314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86BC7"/>
  </w:style>
  <w:style w:type="paragraph" w:styleId="a3">
    <w:name w:val="Body Text"/>
    <w:basedOn w:val="a"/>
    <w:link w:val="a4"/>
    <w:uiPriority w:val="99"/>
    <w:rsid w:val="00374FCE"/>
    <w:pPr>
      <w:tabs>
        <w:tab w:val="left" w:pos="2977"/>
      </w:tabs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74F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99"/>
    <w:qFormat/>
    <w:rsid w:val="00374FCE"/>
    <w:rPr>
      <w:b/>
      <w:bCs/>
    </w:rPr>
  </w:style>
  <w:style w:type="character" w:styleId="a6">
    <w:name w:val="Hyperlink"/>
    <w:basedOn w:val="a0"/>
    <w:uiPriority w:val="99"/>
    <w:rsid w:val="007E39C3"/>
    <w:rPr>
      <w:color w:val="0000FF"/>
      <w:u w:val="single"/>
    </w:rPr>
  </w:style>
  <w:style w:type="paragraph" w:styleId="a7">
    <w:name w:val="No Spacing"/>
    <w:uiPriority w:val="1"/>
    <w:qFormat/>
    <w:rsid w:val="007E39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ience-education.ru/102-r60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7</cp:revision>
  <dcterms:created xsi:type="dcterms:W3CDTF">2015-06-02T02:11:00Z</dcterms:created>
  <dcterms:modified xsi:type="dcterms:W3CDTF">2020-12-19T05:17:00Z</dcterms:modified>
</cp:coreProperties>
</file>