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752" w:rsidRDefault="00D87752" w:rsidP="00D87752">
      <w:pPr>
        <w:pStyle w:val="a4"/>
        <w:ind w:firstLine="708"/>
        <w:jc w:val="both"/>
        <w:rPr>
          <w:rFonts w:ascii="Times New Roman" w:hAnsi="Times New Roman" w:cs="Times New Roman"/>
          <w:sz w:val="24"/>
          <w:szCs w:val="24"/>
          <w:lang w:val="kk-KZ" w:eastAsia="ru-RU"/>
        </w:rPr>
      </w:pPr>
    </w:p>
    <w:p w:rsidR="000C072B" w:rsidRPr="009100BE" w:rsidRDefault="000C072B" w:rsidP="002D632B">
      <w:pPr>
        <w:pStyle w:val="a4"/>
        <w:jc w:val="right"/>
        <w:rPr>
          <w:rFonts w:ascii="Times New Roman" w:hAnsi="Times New Roman" w:cs="Times New Roman"/>
          <w:sz w:val="24"/>
          <w:szCs w:val="24"/>
          <w:lang w:val="kk-KZ"/>
        </w:rPr>
      </w:pPr>
      <w:bookmarkStart w:id="0" w:name="_GoBack"/>
      <w:bookmarkEnd w:id="0"/>
      <w:r w:rsidRPr="009100BE">
        <w:rPr>
          <w:rFonts w:ascii="Times New Roman" w:hAnsi="Times New Roman" w:cs="Times New Roman"/>
          <w:sz w:val="24"/>
          <w:szCs w:val="24"/>
          <w:lang w:val="kk-KZ"/>
        </w:rPr>
        <w:t>Махамбетова Роза Қайырбекқызы</w:t>
      </w:r>
    </w:p>
    <w:p w:rsidR="000C072B" w:rsidRDefault="000C072B" w:rsidP="000C072B">
      <w:pPr>
        <w:pStyle w:val="a4"/>
        <w:ind w:firstLine="708"/>
        <w:jc w:val="right"/>
        <w:rPr>
          <w:rFonts w:ascii="Times New Roman" w:hAnsi="Times New Roman" w:cs="Times New Roman"/>
          <w:b/>
          <w:bCs/>
          <w:sz w:val="24"/>
          <w:szCs w:val="24"/>
          <w:lang w:val="kk-KZ" w:eastAsia="ru-RU"/>
        </w:rPr>
      </w:pPr>
      <w:r>
        <w:rPr>
          <w:rFonts w:ascii="Times New Roman" w:hAnsi="Times New Roman" w:cs="Times New Roman"/>
          <w:sz w:val="24"/>
          <w:szCs w:val="24"/>
          <w:lang w:val="kk-KZ"/>
        </w:rPr>
        <w:t>қазақ тілі мен әдебиеті пәні мұғалімі</w:t>
      </w:r>
      <w:r w:rsidRPr="000C072B">
        <w:rPr>
          <w:rFonts w:ascii="Times New Roman" w:hAnsi="Times New Roman" w:cs="Times New Roman"/>
          <w:b/>
          <w:bCs/>
          <w:sz w:val="24"/>
          <w:szCs w:val="24"/>
          <w:lang w:val="kk-KZ" w:eastAsia="ru-RU"/>
        </w:rPr>
        <w:t xml:space="preserve"> </w:t>
      </w:r>
    </w:p>
    <w:p w:rsidR="0079611A" w:rsidRDefault="0079611A" w:rsidP="0079611A">
      <w:pPr>
        <w:pStyle w:val="a4"/>
        <w:ind w:firstLine="708"/>
        <w:jc w:val="right"/>
        <w:rPr>
          <w:rFonts w:ascii="Times New Roman" w:hAnsi="Times New Roman" w:cs="Times New Roman"/>
          <w:sz w:val="24"/>
          <w:szCs w:val="24"/>
          <w:lang w:val="kk-KZ"/>
        </w:rPr>
      </w:pPr>
      <w:r>
        <w:rPr>
          <w:rFonts w:ascii="Times New Roman" w:hAnsi="Times New Roman" w:cs="Times New Roman"/>
          <w:sz w:val="24"/>
          <w:szCs w:val="24"/>
          <w:lang w:val="kk-KZ"/>
        </w:rPr>
        <w:t>Алматы қаласы, № 15 гимназия</w:t>
      </w:r>
    </w:p>
    <w:p w:rsidR="0079611A" w:rsidRDefault="0079611A" w:rsidP="000C072B">
      <w:pPr>
        <w:pStyle w:val="a4"/>
        <w:ind w:firstLine="708"/>
        <w:jc w:val="right"/>
        <w:rPr>
          <w:rFonts w:ascii="Times New Roman" w:hAnsi="Times New Roman" w:cs="Times New Roman"/>
          <w:b/>
          <w:bCs/>
          <w:sz w:val="24"/>
          <w:szCs w:val="24"/>
          <w:lang w:val="kk-KZ" w:eastAsia="ru-RU"/>
        </w:rPr>
      </w:pPr>
    </w:p>
    <w:p w:rsidR="000C072B" w:rsidRDefault="000C072B" w:rsidP="000C072B">
      <w:pPr>
        <w:pStyle w:val="a4"/>
        <w:ind w:firstLine="708"/>
        <w:jc w:val="both"/>
        <w:rPr>
          <w:rFonts w:ascii="Times New Roman" w:hAnsi="Times New Roman" w:cs="Times New Roman"/>
          <w:b/>
          <w:bCs/>
          <w:sz w:val="24"/>
          <w:szCs w:val="24"/>
          <w:lang w:val="kk-KZ" w:eastAsia="ru-RU"/>
        </w:rPr>
      </w:pPr>
    </w:p>
    <w:p w:rsidR="000C072B" w:rsidRDefault="000C072B" w:rsidP="000C072B">
      <w:pPr>
        <w:pStyle w:val="a4"/>
        <w:ind w:firstLine="708"/>
        <w:jc w:val="both"/>
        <w:rPr>
          <w:rFonts w:ascii="Times New Roman" w:hAnsi="Times New Roman" w:cs="Times New Roman"/>
          <w:b/>
          <w:bCs/>
          <w:sz w:val="24"/>
          <w:szCs w:val="24"/>
          <w:lang w:val="kk-KZ" w:eastAsia="ru-RU"/>
        </w:rPr>
      </w:pPr>
    </w:p>
    <w:p w:rsidR="00D87752" w:rsidRPr="000C072B" w:rsidRDefault="00D87752" w:rsidP="000C072B">
      <w:pPr>
        <w:pStyle w:val="a4"/>
        <w:ind w:firstLine="708"/>
        <w:jc w:val="both"/>
        <w:rPr>
          <w:rFonts w:ascii="Times New Roman" w:hAnsi="Times New Roman" w:cs="Times New Roman"/>
          <w:b/>
          <w:bCs/>
          <w:sz w:val="24"/>
          <w:szCs w:val="24"/>
          <w:lang w:val="kk-KZ" w:eastAsia="ru-RU"/>
        </w:rPr>
      </w:pPr>
      <w:r w:rsidRPr="000C072B">
        <w:rPr>
          <w:rFonts w:ascii="Times New Roman" w:hAnsi="Times New Roman" w:cs="Times New Roman"/>
          <w:b/>
          <w:bCs/>
          <w:sz w:val="24"/>
          <w:szCs w:val="24"/>
          <w:lang w:val="kk-KZ" w:eastAsia="ru-RU"/>
        </w:rPr>
        <w:t>Төңкерілген сыныптарда LearningApps.org платформасын қолданудың тиімділігі</w:t>
      </w:r>
    </w:p>
    <w:p w:rsidR="00D87752" w:rsidRDefault="00D87752" w:rsidP="00D87752">
      <w:pPr>
        <w:pStyle w:val="a4"/>
        <w:jc w:val="both"/>
        <w:rPr>
          <w:rFonts w:ascii="Times New Roman" w:hAnsi="Times New Roman" w:cs="Times New Roman"/>
          <w:sz w:val="24"/>
          <w:szCs w:val="24"/>
          <w:lang w:val="kk-KZ" w:eastAsia="ru-RU"/>
        </w:rPr>
      </w:pPr>
    </w:p>
    <w:p w:rsidR="004B7415" w:rsidRDefault="003E549E" w:rsidP="00D87752">
      <w:pPr>
        <w:pStyle w:val="a4"/>
        <w:ind w:firstLine="708"/>
        <w:jc w:val="both"/>
        <w:rPr>
          <w:rFonts w:ascii="Times New Roman" w:hAnsi="Times New Roman" w:cs="Times New Roman"/>
          <w:sz w:val="24"/>
          <w:szCs w:val="24"/>
          <w:lang w:val="kk-KZ" w:eastAsia="ru-RU"/>
        </w:rPr>
      </w:pPr>
      <w:r w:rsidRPr="00D87752">
        <w:rPr>
          <w:rFonts w:ascii="Times New Roman" w:hAnsi="Times New Roman" w:cs="Times New Roman"/>
          <w:sz w:val="24"/>
          <w:szCs w:val="24"/>
          <w:lang w:val="kk-KZ" w:eastAsia="ru-RU"/>
        </w:rPr>
        <w:t>Әлем пандемия жағдайына көшкелі озық ойлы, шығармашылықпен жұмыс жасайтын мұғалімдер арасында танымал бола бастаған әдістеме </w:t>
      </w:r>
      <w:r w:rsidRPr="00D87752">
        <w:rPr>
          <w:rFonts w:ascii="Times New Roman" w:hAnsi="Times New Roman" w:cs="Times New Roman"/>
          <w:i/>
          <w:iCs/>
          <w:sz w:val="24"/>
          <w:szCs w:val="24"/>
          <w:lang w:val="kk-KZ" w:eastAsia="ru-RU"/>
        </w:rPr>
        <w:t>–</w:t>
      </w:r>
      <w:r w:rsidR="00D87752">
        <w:rPr>
          <w:rFonts w:ascii="Times New Roman" w:hAnsi="Times New Roman" w:cs="Times New Roman"/>
          <w:i/>
          <w:iCs/>
          <w:sz w:val="24"/>
          <w:szCs w:val="24"/>
          <w:lang w:val="kk-KZ" w:eastAsia="ru-RU"/>
        </w:rPr>
        <w:t xml:space="preserve"> </w:t>
      </w:r>
      <w:r w:rsidRPr="00D87752">
        <w:rPr>
          <w:rFonts w:ascii="Times New Roman" w:hAnsi="Times New Roman" w:cs="Times New Roman"/>
          <w:i/>
          <w:iCs/>
          <w:sz w:val="24"/>
          <w:szCs w:val="24"/>
          <w:lang w:val="kk-KZ" w:eastAsia="ru-RU"/>
        </w:rPr>
        <w:t>«төңкерілген сынып»</w:t>
      </w:r>
      <w:r w:rsidRPr="00D87752">
        <w:rPr>
          <w:rFonts w:ascii="Times New Roman" w:hAnsi="Times New Roman" w:cs="Times New Roman"/>
          <w:sz w:val="24"/>
          <w:szCs w:val="24"/>
          <w:lang w:val="kk-KZ" w:eastAsia="ru-RU"/>
        </w:rPr>
        <w:t> немесе «flipped classroom» әдістемесі болып табылады. </w:t>
      </w:r>
    </w:p>
    <w:p w:rsidR="00D87752" w:rsidRDefault="004B7415" w:rsidP="00D87752">
      <w:pPr>
        <w:pStyle w:val="a4"/>
        <w:ind w:firstLine="708"/>
        <w:jc w:val="both"/>
        <w:rPr>
          <w:rFonts w:ascii="Times New Roman" w:hAnsi="Times New Roman"/>
          <w:kern w:val="24"/>
          <w:sz w:val="24"/>
          <w:szCs w:val="24"/>
          <w:lang w:val="kk-KZ"/>
        </w:rPr>
      </w:pPr>
      <w:r w:rsidRPr="00B83859">
        <w:rPr>
          <w:rFonts w:ascii="Times New Roman" w:hAnsi="Times New Roman"/>
          <w:kern w:val="24"/>
          <w:sz w:val="24"/>
          <w:szCs w:val="24"/>
          <w:lang w:val="kk-KZ"/>
        </w:rPr>
        <w:t xml:space="preserve"> </w:t>
      </w:r>
      <w:r w:rsidR="00D87752" w:rsidRPr="00B83859">
        <w:rPr>
          <w:rFonts w:ascii="Times New Roman" w:hAnsi="Times New Roman"/>
          <w:kern w:val="24"/>
          <w:sz w:val="24"/>
          <w:szCs w:val="24"/>
          <w:lang w:val="kk-KZ"/>
        </w:rPr>
        <w:t>«Төңкерілген оқыту» технологиясын 2007 жылы АҚШ мектебінде алғаш өз тәжірибелерінде қолданған америкалық химия пәнінің мұғалімдері Аарон Самс пен Джонатан Бергманн.</w:t>
      </w:r>
    </w:p>
    <w:p w:rsidR="004B7415" w:rsidRPr="004B7415" w:rsidRDefault="002D632B" w:rsidP="004B7415">
      <w:pPr>
        <w:pStyle w:val="a4"/>
        <w:ind w:firstLine="708"/>
        <w:jc w:val="both"/>
        <w:rPr>
          <w:rFonts w:ascii="Times New Roman" w:hAnsi="Times New Roman" w:cs="Times New Roman"/>
          <w:sz w:val="24"/>
          <w:szCs w:val="24"/>
          <w:lang w:val="kk-KZ" w:eastAsia="ru-RU"/>
        </w:rPr>
      </w:pPr>
      <w:hyperlink r:id="rId5" w:history="1">
        <w:r w:rsidR="004B7415" w:rsidRPr="00D87752">
          <w:rPr>
            <w:rFonts w:ascii="Times New Roman" w:hAnsi="Times New Roman" w:cs="Times New Roman"/>
            <w:sz w:val="24"/>
            <w:szCs w:val="24"/>
            <w:lang w:val="kk-KZ" w:eastAsia="ru-RU"/>
          </w:rPr>
          <w:t>Бұл төңкеріліп</w:t>
        </w:r>
      </w:hyperlink>
      <w:r w:rsidR="004B7415" w:rsidRPr="00D87752">
        <w:rPr>
          <w:rFonts w:ascii="Times New Roman" w:hAnsi="Times New Roman" w:cs="Times New Roman"/>
          <w:sz w:val="24"/>
          <w:szCs w:val="24"/>
          <w:lang w:val="kk-KZ" w:eastAsia="ru-RU"/>
        </w:rPr>
        <w:t>, басымен тұрған оқушылар емес, аралас оқытудың модельдерінің бірі. Оқушылар үйде теориясын оқып-үйренеді, ал сыныпта практикалық дағдыларын шыңдап, мұғалімге сұрақтар қояды</w:t>
      </w:r>
      <w:r w:rsidR="004B7415">
        <w:rPr>
          <w:rFonts w:ascii="Times New Roman" w:hAnsi="Times New Roman" w:cs="Times New Roman"/>
          <w:sz w:val="24"/>
          <w:szCs w:val="24"/>
          <w:lang w:val="kk-KZ" w:eastAsia="ru-RU"/>
        </w:rPr>
        <w:t>.</w:t>
      </w:r>
    </w:p>
    <w:p w:rsidR="003E549E" w:rsidRPr="00D87752" w:rsidRDefault="003E549E" w:rsidP="00D87752">
      <w:pPr>
        <w:pStyle w:val="a4"/>
        <w:ind w:firstLine="708"/>
        <w:jc w:val="both"/>
        <w:rPr>
          <w:rFonts w:ascii="Times New Roman" w:hAnsi="Times New Roman" w:cs="Times New Roman"/>
          <w:sz w:val="24"/>
          <w:szCs w:val="24"/>
          <w:lang w:val="kk-KZ" w:eastAsia="ru-RU"/>
        </w:rPr>
      </w:pPr>
      <w:r w:rsidRPr="00D87752">
        <w:rPr>
          <w:rFonts w:ascii="Times New Roman" w:hAnsi="Times New Roman" w:cs="Times New Roman"/>
          <w:sz w:val="24"/>
          <w:szCs w:val="24"/>
          <w:lang w:val="kk-KZ" w:eastAsia="ru-RU"/>
        </w:rPr>
        <w:t>Әдетте, мұғалім сабақта жаңа материалды түсіндіріп, тапсырмалар мен сұрақ-жауапқа аз уақыт қалатын. Жаңа білімдерді өмірде қалай қолдануға болады, </w:t>
      </w:r>
      <w:hyperlink r:id="rId6" w:history="1">
        <w:r w:rsidRPr="00D87752">
          <w:rPr>
            <w:rFonts w:ascii="Times New Roman" w:hAnsi="Times New Roman" w:cs="Times New Roman"/>
            <w:sz w:val="24"/>
            <w:szCs w:val="24"/>
            <w:lang w:val="kk-KZ" w:eastAsia="ru-RU"/>
          </w:rPr>
          <w:t>бұған жауап дайындап</w:t>
        </w:r>
      </w:hyperlink>
      <w:r w:rsidRPr="00D87752">
        <w:rPr>
          <w:rFonts w:ascii="Times New Roman" w:hAnsi="Times New Roman" w:cs="Times New Roman"/>
          <w:sz w:val="24"/>
          <w:szCs w:val="24"/>
          <w:lang w:val="kk-KZ" w:eastAsia="ru-RU"/>
        </w:rPr>
        <w:t>, талдауды өз бетінше үйде жасауға тура келетін. Оқу, көптеген оқушылар жаңа материалды толыққанды түсінуге қиындық тудыратын сынып бөлмесінде жүреді. Көптеген мұғалімдер уақытын жаңа материалды түсіндіруге, яғни білімді жеткізуге жұмсайды, ал талдауға, бағалауға немесе жаңа нәрсе жасауға уақыт қалмайды деуге болады.</w:t>
      </w:r>
    </w:p>
    <w:p w:rsidR="003E549E" w:rsidRPr="00D87752" w:rsidRDefault="003E549E" w:rsidP="004B7415">
      <w:pPr>
        <w:pStyle w:val="a4"/>
        <w:ind w:firstLine="708"/>
        <w:jc w:val="both"/>
        <w:rPr>
          <w:rFonts w:ascii="Times New Roman" w:hAnsi="Times New Roman" w:cs="Times New Roman"/>
          <w:sz w:val="24"/>
          <w:szCs w:val="24"/>
          <w:lang w:val="kk-KZ" w:eastAsia="ru-RU"/>
        </w:rPr>
      </w:pPr>
      <w:r w:rsidRPr="00D87752">
        <w:rPr>
          <w:rFonts w:ascii="Times New Roman" w:hAnsi="Times New Roman" w:cs="Times New Roman"/>
          <w:i/>
          <w:iCs/>
          <w:sz w:val="24"/>
          <w:szCs w:val="24"/>
          <w:lang w:val="kk-KZ" w:eastAsia="ru-RU"/>
        </w:rPr>
        <w:t>Бұл жүйенің тиімділігі неде?</w:t>
      </w:r>
      <w:r w:rsidR="004B7415">
        <w:rPr>
          <w:rFonts w:ascii="Times New Roman" w:hAnsi="Times New Roman" w:cs="Times New Roman"/>
          <w:i/>
          <w:iCs/>
          <w:sz w:val="24"/>
          <w:szCs w:val="24"/>
          <w:lang w:val="kk-KZ" w:eastAsia="ru-RU"/>
        </w:rPr>
        <w:t xml:space="preserve"> </w:t>
      </w:r>
      <w:r w:rsidRPr="00D87752">
        <w:rPr>
          <w:rFonts w:ascii="Times New Roman" w:hAnsi="Times New Roman" w:cs="Times New Roman"/>
          <w:sz w:val="24"/>
          <w:szCs w:val="24"/>
          <w:lang w:val="kk-KZ" w:eastAsia="ru-RU"/>
        </w:rPr>
        <w:t>«Төңкерілген сынып» тақырыпты оқып-үйренуге, оны түсінуге қанша уақыт керек болса, сонша уақыт мүмкіндік береді. Оқушы кез келген уақытта дәрістің жазбасын тоқтатып </w:t>
      </w:r>
      <w:hyperlink r:id="rId7" w:history="1">
        <w:r w:rsidRPr="00D87752">
          <w:rPr>
            <w:rFonts w:ascii="Times New Roman" w:hAnsi="Times New Roman" w:cs="Times New Roman"/>
            <w:sz w:val="24"/>
            <w:szCs w:val="24"/>
            <w:lang w:val="kk-KZ" w:eastAsia="ru-RU"/>
          </w:rPr>
          <w:t>қоя немесе кері айналдырып</w:t>
        </w:r>
      </w:hyperlink>
      <w:r w:rsidRPr="00D87752">
        <w:rPr>
          <w:rFonts w:ascii="Times New Roman" w:hAnsi="Times New Roman" w:cs="Times New Roman"/>
          <w:sz w:val="24"/>
          <w:szCs w:val="24"/>
          <w:lang w:val="kk-KZ" w:eastAsia="ru-RU"/>
        </w:rPr>
        <w:t>, қайта тыңдай алады. Ал, мұғалімнің сыныптағы монологын кері айналдырып, қайта тыңдау мүмкін бе? Джонатан Бергман айтқандай, «дәстүрлі оқыту жүйесі барлық оқушының оқулық беттерімен бір мезгілде, бірдей жүргенін қалайды, бірақ ол мүмкін емес. «Төңкерілген сыныпта», түсінгендердің бәрі келесі тақырыпқа көшсе, түсінбей қалғандар материалды түсінуге көбірек уақыт бөлуге мүмкіндігі бар».</w:t>
      </w:r>
    </w:p>
    <w:p w:rsidR="004B7415" w:rsidRPr="004B7415" w:rsidRDefault="003E549E" w:rsidP="004B7415">
      <w:pPr>
        <w:pStyle w:val="a4"/>
        <w:ind w:firstLine="708"/>
        <w:jc w:val="both"/>
        <w:rPr>
          <w:rFonts w:ascii="Times New Roman" w:hAnsi="Times New Roman" w:cs="Times New Roman"/>
          <w:sz w:val="24"/>
          <w:szCs w:val="24"/>
          <w:lang w:val="kk-KZ" w:eastAsia="ru-RU"/>
        </w:rPr>
      </w:pPr>
      <w:r w:rsidRPr="00D87752">
        <w:rPr>
          <w:rFonts w:ascii="Times New Roman" w:hAnsi="Times New Roman" w:cs="Times New Roman"/>
          <w:sz w:val="24"/>
          <w:szCs w:val="24"/>
          <w:lang w:val="kk-KZ" w:eastAsia="ru-RU"/>
        </w:rPr>
        <w:t>Сыныптағы </w:t>
      </w:r>
      <w:hyperlink r:id="rId8" w:history="1">
        <w:r w:rsidRPr="00D87752">
          <w:rPr>
            <w:rFonts w:ascii="Times New Roman" w:hAnsi="Times New Roman" w:cs="Times New Roman"/>
            <w:sz w:val="24"/>
            <w:szCs w:val="24"/>
            <w:lang w:val="kk-KZ" w:eastAsia="ru-RU"/>
          </w:rPr>
          <w:t>сабақта балалар мұғаліммен</w:t>
        </w:r>
      </w:hyperlink>
      <w:r w:rsidRPr="00D87752">
        <w:rPr>
          <w:rFonts w:ascii="Times New Roman" w:hAnsi="Times New Roman" w:cs="Times New Roman"/>
          <w:sz w:val="24"/>
          <w:szCs w:val="24"/>
          <w:lang w:val="kk-KZ" w:eastAsia="ru-RU"/>
        </w:rPr>
        <w:t>, бір-бірімен көбірек әңгімелеседі де, теориялық материал көбіне үйге кетеді. Міне осы жағдайда, бейнедәрістер кез келген уақытта қолжетімді. Оларды оқушы ұзақ науқастанып, сабаққа қатыса алмайтын кезде де, </w:t>
      </w:r>
      <w:hyperlink r:id="rId9" w:history="1">
        <w:r w:rsidRPr="00D87752">
          <w:rPr>
            <w:rFonts w:ascii="Times New Roman" w:hAnsi="Times New Roman" w:cs="Times New Roman"/>
            <w:sz w:val="24"/>
            <w:szCs w:val="24"/>
            <w:lang w:val="kk-KZ" w:eastAsia="ru-RU"/>
          </w:rPr>
          <w:t>онлайн қарап</w:t>
        </w:r>
      </w:hyperlink>
      <w:r w:rsidRPr="00D87752">
        <w:rPr>
          <w:rFonts w:ascii="Times New Roman" w:hAnsi="Times New Roman" w:cs="Times New Roman"/>
          <w:sz w:val="24"/>
          <w:szCs w:val="24"/>
          <w:lang w:val="kk-KZ" w:eastAsia="ru-RU"/>
        </w:rPr>
        <w:t>, оқуға болады. Мұғалімдерге қатысты айтар болсақ, мұғалімнің жұмыс кестесі де икемді болады.</w:t>
      </w:r>
      <w:r w:rsidRPr="00D87752">
        <w:rPr>
          <w:rFonts w:ascii="Times New Roman" w:hAnsi="Times New Roman" w:cs="Times New Roman"/>
          <w:i/>
          <w:iCs/>
          <w:sz w:val="24"/>
          <w:szCs w:val="24"/>
          <w:lang w:val="kk-KZ" w:eastAsia="ru-RU"/>
        </w:rPr>
        <w:t> </w:t>
      </w:r>
      <w:r w:rsidR="004B7415" w:rsidRPr="004B7415">
        <w:rPr>
          <w:rFonts w:ascii="Times New Roman" w:hAnsi="Times New Roman" w:cs="Times New Roman"/>
          <w:sz w:val="24"/>
          <w:szCs w:val="24"/>
          <w:lang w:val="kk-KZ" w:eastAsia="ru-RU"/>
        </w:rPr>
        <w:t>Соның бірі</w:t>
      </w:r>
      <w:r w:rsidR="004B7415">
        <w:rPr>
          <w:rFonts w:ascii="Times New Roman" w:hAnsi="Times New Roman" w:cs="Times New Roman"/>
          <w:sz w:val="24"/>
          <w:szCs w:val="24"/>
          <w:lang w:val="kk-KZ" w:eastAsia="ru-RU"/>
        </w:rPr>
        <w:t xml:space="preserve"> </w:t>
      </w:r>
      <w:r w:rsidR="004B7415" w:rsidRPr="006146D9">
        <w:rPr>
          <w:rFonts w:ascii="Times New Roman" w:hAnsi="Times New Roman" w:cs="Times New Roman"/>
          <w:sz w:val="24"/>
          <w:szCs w:val="24"/>
          <w:lang w:val="kk-KZ" w:eastAsia="ru-RU"/>
        </w:rPr>
        <w:t>LearningApps.org платформасы</w:t>
      </w:r>
      <w:r w:rsidR="004B7415">
        <w:rPr>
          <w:rFonts w:ascii="Times New Roman" w:hAnsi="Times New Roman" w:cs="Times New Roman"/>
          <w:sz w:val="24"/>
          <w:szCs w:val="24"/>
          <w:lang w:val="kk-KZ" w:eastAsia="ru-RU"/>
        </w:rPr>
        <w:t xml:space="preserve"> бойынша оқушылардың алған білімдерін т</w:t>
      </w:r>
      <w:r w:rsidR="0055458B">
        <w:rPr>
          <w:rFonts w:ascii="Times New Roman" w:hAnsi="Times New Roman" w:cs="Times New Roman"/>
          <w:sz w:val="24"/>
          <w:szCs w:val="24"/>
          <w:lang w:val="kk-KZ" w:eastAsia="ru-RU"/>
        </w:rPr>
        <w:t>ексеруге, нақтылауға, қызықтыруға өте тиімді.</w:t>
      </w:r>
    </w:p>
    <w:p w:rsidR="003E549E" w:rsidRPr="0055458B" w:rsidRDefault="0055458B" w:rsidP="004B7415">
      <w:pPr>
        <w:pStyle w:val="a4"/>
        <w:ind w:firstLine="708"/>
        <w:jc w:val="both"/>
        <w:rPr>
          <w:rFonts w:ascii="Times New Roman" w:hAnsi="Times New Roman" w:cs="Times New Roman"/>
          <w:sz w:val="24"/>
          <w:szCs w:val="24"/>
          <w:lang w:val="kk-KZ" w:eastAsia="ru-RU"/>
        </w:rPr>
      </w:pPr>
      <w:r w:rsidRPr="0055458B">
        <w:rPr>
          <w:rFonts w:ascii="Times New Roman" w:hAnsi="Times New Roman" w:cs="Times New Roman"/>
          <w:sz w:val="24"/>
          <w:szCs w:val="24"/>
          <w:lang w:val="kk-KZ" w:eastAsia="ru-RU"/>
        </w:rPr>
        <w:t>О</w:t>
      </w:r>
      <w:r w:rsidR="003E549E" w:rsidRPr="0055458B">
        <w:rPr>
          <w:rFonts w:ascii="Times New Roman" w:hAnsi="Times New Roman" w:cs="Times New Roman"/>
          <w:sz w:val="24"/>
          <w:szCs w:val="24"/>
          <w:lang w:val="kk-KZ" w:eastAsia="ru-RU"/>
        </w:rPr>
        <w:t xml:space="preserve">қушылар </w:t>
      </w:r>
      <w:r>
        <w:rPr>
          <w:rFonts w:ascii="Times New Roman" w:hAnsi="Times New Roman" w:cs="Times New Roman"/>
          <w:sz w:val="24"/>
          <w:szCs w:val="24"/>
          <w:lang w:val="kk-KZ" w:eastAsia="ru-RU"/>
        </w:rPr>
        <w:t>мәтіндерді оқып</w:t>
      </w:r>
      <w:r w:rsidR="003E549E" w:rsidRPr="0055458B">
        <w:rPr>
          <w:rFonts w:ascii="Times New Roman" w:hAnsi="Times New Roman" w:cs="Times New Roman"/>
          <w:sz w:val="24"/>
          <w:szCs w:val="24"/>
          <w:lang w:val="kk-KZ" w:eastAsia="ru-RU"/>
        </w:rPr>
        <w:t xml:space="preserve"> шығып, ғаламтордан осы тақырыпта қосымша ақпараттар іздестіріп, сабаққа дайындалып келеді.</w:t>
      </w:r>
    </w:p>
    <w:p w:rsidR="003E549E" w:rsidRDefault="003E549E" w:rsidP="0055458B">
      <w:pPr>
        <w:pStyle w:val="a4"/>
        <w:ind w:firstLine="708"/>
        <w:jc w:val="both"/>
        <w:rPr>
          <w:rFonts w:ascii="Times New Roman" w:hAnsi="Times New Roman" w:cs="Times New Roman"/>
          <w:sz w:val="24"/>
          <w:szCs w:val="24"/>
          <w:lang w:val="kk-KZ" w:eastAsia="ru-RU"/>
        </w:rPr>
      </w:pPr>
      <w:r w:rsidRPr="00D87752">
        <w:rPr>
          <w:rFonts w:ascii="Times New Roman" w:hAnsi="Times New Roman" w:cs="Times New Roman"/>
          <w:sz w:val="24"/>
          <w:szCs w:val="24"/>
          <w:lang w:val="kk-KZ" w:eastAsia="ru-RU"/>
        </w:rPr>
        <w:t>Балаларының оқу жетістіктері туралы көбірек білгісі келетін ата-аналарға да «төңкерілген сынып» идеясы ұнайтыны сөзсіз. Олардың оқу сапасын бағалау жеңілдей түседі. Ата-аналар да дәрістерді онлайн көре алады және баланың сабаққа дайындалуына көмектесе алатыны сөзсіз. </w:t>
      </w:r>
      <w:hyperlink r:id="rId10" w:history="1">
        <w:r w:rsidRPr="00D87752">
          <w:rPr>
            <w:rFonts w:ascii="Times New Roman" w:hAnsi="Times New Roman" w:cs="Times New Roman"/>
            <w:sz w:val="24"/>
            <w:szCs w:val="24"/>
            <w:lang w:val="kk-KZ" w:eastAsia="ru-RU"/>
          </w:rPr>
          <w:t>Сонымен бірге</w:t>
        </w:r>
      </w:hyperlink>
      <w:r w:rsidRPr="00D87752">
        <w:rPr>
          <w:rFonts w:ascii="Times New Roman" w:hAnsi="Times New Roman" w:cs="Times New Roman"/>
          <w:sz w:val="24"/>
          <w:szCs w:val="24"/>
          <w:lang w:val="kk-KZ" w:eastAsia="ru-RU"/>
        </w:rPr>
        <w:t>, ата-аналар мұғалім қаншалықты жақсы түсіндіргенін және оның балаға қаншалықты пайдалы болғанына көз жеткізеді. </w:t>
      </w:r>
      <w:r w:rsidRPr="0055458B">
        <w:rPr>
          <w:rFonts w:ascii="Times New Roman" w:hAnsi="Times New Roman" w:cs="Times New Roman"/>
          <w:sz w:val="24"/>
          <w:szCs w:val="24"/>
          <w:lang w:val="kk-KZ" w:eastAsia="ru-RU"/>
        </w:rPr>
        <w:t xml:space="preserve">Яғни, мен жолдаған </w:t>
      </w:r>
      <w:r w:rsidR="0055458B" w:rsidRPr="006146D9">
        <w:rPr>
          <w:rFonts w:ascii="Times New Roman" w:hAnsi="Times New Roman" w:cs="Times New Roman"/>
          <w:sz w:val="24"/>
          <w:szCs w:val="24"/>
          <w:lang w:val="kk-KZ" w:eastAsia="ru-RU"/>
        </w:rPr>
        <w:t>LearningApps.org платформасын</w:t>
      </w:r>
      <w:r w:rsidR="0055458B">
        <w:rPr>
          <w:rFonts w:ascii="Times New Roman" w:hAnsi="Times New Roman" w:cs="Times New Roman"/>
          <w:sz w:val="24"/>
          <w:szCs w:val="24"/>
          <w:lang w:val="kk-KZ" w:eastAsia="ru-RU"/>
        </w:rPr>
        <w:t>ың тапсырмалары</w:t>
      </w:r>
      <w:r w:rsidRPr="0055458B">
        <w:rPr>
          <w:rFonts w:ascii="Times New Roman" w:hAnsi="Times New Roman" w:cs="Times New Roman"/>
          <w:sz w:val="24"/>
          <w:szCs w:val="24"/>
          <w:lang w:val="kk-KZ" w:eastAsia="ru-RU"/>
        </w:rPr>
        <w:t xml:space="preserve"> ата-аналар үшін де қолжетімді. Баласын қолдап, көмектесу арқылы ата-аналарда оқып, қосымша ақпарат алары сөзсіз.</w:t>
      </w:r>
    </w:p>
    <w:p w:rsidR="000C072B" w:rsidRPr="000C072B" w:rsidRDefault="000C072B" w:rsidP="000C072B">
      <w:pPr>
        <w:pStyle w:val="a4"/>
        <w:ind w:firstLine="708"/>
        <w:jc w:val="both"/>
        <w:rPr>
          <w:rFonts w:ascii="Times New Roman" w:hAnsi="Times New Roman" w:cs="Times New Roman"/>
          <w:b/>
          <w:bCs/>
          <w:sz w:val="24"/>
          <w:szCs w:val="24"/>
          <w:lang w:val="kk-KZ" w:eastAsia="ru-RU"/>
        </w:rPr>
      </w:pPr>
      <w:r w:rsidRPr="000C072B">
        <w:rPr>
          <w:rFonts w:ascii="Times New Roman" w:hAnsi="Times New Roman" w:cs="Times New Roman"/>
          <w:b/>
          <w:bCs/>
          <w:sz w:val="24"/>
          <w:szCs w:val="24"/>
          <w:lang w:val="kk-KZ" w:eastAsia="ru-RU"/>
        </w:rPr>
        <w:t>LearningApps.org платформасы</w:t>
      </w:r>
      <w:r>
        <w:rPr>
          <w:rFonts w:ascii="Times New Roman" w:hAnsi="Times New Roman" w:cs="Times New Roman"/>
          <w:sz w:val="24"/>
          <w:szCs w:val="24"/>
          <w:lang w:val="kk-KZ" w:eastAsia="ru-RU"/>
        </w:rPr>
        <w:t xml:space="preserve"> </w:t>
      </w:r>
      <w:r w:rsidRPr="000C072B">
        <w:rPr>
          <w:rFonts w:ascii="Times New Roman" w:hAnsi="Times New Roman" w:cs="Times New Roman"/>
          <w:b/>
          <w:bCs/>
          <w:sz w:val="24"/>
          <w:szCs w:val="24"/>
          <w:lang w:val="kk-KZ" w:eastAsia="ru-RU"/>
        </w:rPr>
        <w:t>Несімен тиімді?</w:t>
      </w:r>
    </w:p>
    <w:p w:rsidR="000C072B" w:rsidRPr="000C072B" w:rsidRDefault="000C072B" w:rsidP="000C072B">
      <w:pPr>
        <w:pStyle w:val="a4"/>
        <w:numPr>
          <w:ilvl w:val="0"/>
          <w:numId w:val="2"/>
        </w:numPr>
        <w:jc w:val="both"/>
        <w:rPr>
          <w:rFonts w:ascii="Times New Roman" w:hAnsi="Times New Roman" w:cs="Times New Roman"/>
          <w:sz w:val="24"/>
          <w:szCs w:val="24"/>
          <w:lang w:eastAsia="ru-RU"/>
        </w:rPr>
      </w:pPr>
      <w:r w:rsidRPr="000C072B">
        <w:rPr>
          <w:rFonts w:ascii="Times New Roman" w:hAnsi="Times New Roman" w:cs="Times New Roman"/>
          <w:sz w:val="24"/>
          <w:szCs w:val="24"/>
          <w:lang w:val="kk-KZ" w:eastAsia="ru-RU"/>
        </w:rPr>
        <w:t>Оқушының қызығушылығын арттыруға;</w:t>
      </w:r>
    </w:p>
    <w:p w:rsidR="000C072B" w:rsidRPr="000C072B" w:rsidRDefault="000C072B" w:rsidP="000C072B">
      <w:pPr>
        <w:pStyle w:val="a4"/>
        <w:numPr>
          <w:ilvl w:val="0"/>
          <w:numId w:val="2"/>
        </w:numPr>
        <w:jc w:val="both"/>
        <w:rPr>
          <w:rFonts w:ascii="Times New Roman" w:hAnsi="Times New Roman" w:cs="Times New Roman"/>
          <w:sz w:val="24"/>
          <w:szCs w:val="24"/>
          <w:lang w:eastAsia="ru-RU"/>
        </w:rPr>
      </w:pPr>
      <w:r w:rsidRPr="000C072B">
        <w:rPr>
          <w:rFonts w:ascii="Times New Roman" w:hAnsi="Times New Roman" w:cs="Times New Roman"/>
          <w:sz w:val="24"/>
          <w:szCs w:val="24"/>
          <w:lang w:val="kk-KZ" w:eastAsia="ru-RU"/>
        </w:rPr>
        <w:t>Жаңа тақырыпты меңгеруін анықтауға !!!</w:t>
      </w:r>
    </w:p>
    <w:p w:rsidR="000C072B" w:rsidRPr="000C072B" w:rsidRDefault="000C072B" w:rsidP="000C072B">
      <w:pPr>
        <w:pStyle w:val="a4"/>
        <w:numPr>
          <w:ilvl w:val="0"/>
          <w:numId w:val="2"/>
        </w:numPr>
        <w:jc w:val="both"/>
        <w:rPr>
          <w:rFonts w:ascii="Times New Roman" w:hAnsi="Times New Roman" w:cs="Times New Roman"/>
          <w:sz w:val="24"/>
          <w:szCs w:val="24"/>
          <w:lang w:eastAsia="ru-RU"/>
        </w:rPr>
      </w:pPr>
      <w:r w:rsidRPr="000C072B">
        <w:rPr>
          <w:rFonts w:ascii="Times New Roman" w:hAnsi="Times New Roman" w:cs="Times New Roman"/>
          <w:sz w:val="24"/>
          <w:szCs w:val="24"/>
          <w:lang w:val="kk-KZ" w:eastAsia="ru-RU"/>
        </w:rPr>
        <w:t xml:space="preserve">Тапсырмаларды түрлендіруге; </w:t>
      </w:r>
    </w:p>
    <w:p w:rsidR="000C072B" w:rsidRPr="000C072B" w:rsidRDefault="000C072B" w:rsidP="000C072B">
      <w:pPr>
        <w:pStyle w:val="a4"/>
        <w:numPr>
          <w:ilvl w:val="0"/>
          <w:numId w:val="2"/>
        </w:numPr>
        <w:jc w:val="both"/>
        <w:rPr>
          <w:rFonts w:ascii="Times New Roman" w:hAnsi="Times New Roman" w:cs="Times New Roman"/>
          <w:sz w:val="24"/>
          <w:szCs w:val="24"/>
          <w:lang w:eastAsia="ru-RU"/>
        </w:rPr>
      </w:pPr>
      <w:r w:rsidRPr="000C072B">
        <w:rPr>
          <w:rFonts w:ascii="Times New Roman" w:hAnsi="Times New Roman" w:cs="Times New Roman"/>
          <w:sz w:val="24"/>
          <w:szCs w:val="24"/>
          <w:lang w:eastAsia="ru-RU"/>
        </w:rPr>
        <w:t>Саб</w:t>
      </w:r>
      <w:r w:rsidRPr="000C072B">
        <w:rPr>
          <w:rFonts w:ascii="Times New Roman" w:hAnsi="Times New Roman" w:cs="Times New Roman"/>
          <w:sz w:val="24"/>
          <w:szCs w:val="24"/>
          <w:lang w:val="kk-KZ" w:eastAsia="ru-RU"/>
        </w:rPr>
        <w:t>ақ барысында АКТ</w:t>
      </w:r>
      <w:r w:rsidRPr="000C072B">
        <w:rPr>
          <w:rFonts w:ascii="Times New Roman" w:hAnsi="Times New Roman" w:cs="Times New Roman"/>
          <w:sz w:val="24"/>
          <w:szCs w:val="24"/>
          <w:lang w:eastAsia="ru-RU"/>
        </w:rPr>
        <w:t>-</w:t>
      </w:r>
      <w:r w:rsidRPr="000C072B">
        <w:rPr>
          <w:rFonts w:ascii="Times New Roman" w:hAnsi="Times New Roman" w:cs="Times New Roman"/>
          <w:sz w:val="24"/>
          <w:szCs w:val="24"/>
          <w:lang w:val="kk-KZ" w:eastAsia="ru-RU"/>
        </w:rPr>
        <w:t>ны қолдануға;</w:t>
      </w:r>
    </w:p>
    <w:p w:rsidR="000C072B" w:rsidRPr="000C072B" w:rsidRDefault="000C072B" w:rsidP="000C072B">
      <w:pPr>
        <w:pStyle w:val="a4"/>
        <w:numPr>
          <w:ilvl w:val="0"/>
          <w:numId w:val="2"/>
        </w:numPr>
        <w:jc w:val="both"/>
        <w:rPr>
          <w:rFonts w:ascii="Times New Roman" w:hAnsi="Times New Roman" w:cs="Times New Roman"/>
          <w:sz w:val="24"/>
          <w:szCs w:val="24"/>
          <w:lang w:eastAsia="ru-RU"/>
        </w:rPr>
      </w:pPr>
      <w:r w:rsidRPr="000C072B">
        <w:rPr>
          <w:rFonts w:ascii="Times New Roman" w:hAnsi="Times New Roman" w:cs="Times New Roman"/>
          <w:sz w:val="24"/>
          <w:szCs w:val="24"/>
          <w:lang w:val="kk-KZ" w:eastAsia="ru-RU"/>
        </w:rPr>
        <w:t>Оқушыны шапшаңдыққа, жылдамдыққа үйретеді.</w:t>
      </w:r>
    </w:p>
    <w:p w:rsidR="000C072B" w:rsidRPr="000C072B" w:rsidRDefault="000C072B" w:rsidP="000C072B">
      <w:pPr>
        <w:pStyle w:val="a4"/>
        <w:jc w:val="both"/>
        <w:rPr>
          <w:rFonts w:ascii="Times New Roman" w:hAnsi="Times New Roman" w:cs="Times New Roman"/>
          <w:sz w:val="24"/>
          <w:szCs w:val="24"/>
          <w:lang w:eastAsia="ru-RU"/>
        </w:rPr>
      </w:pPr>
    </w:p>
    <w:p w:rsidR="000C072B" w:rsidRPr="0055458B" w:rsidRDefault="000C072B" w:rsidP="0055458B">
      <w:pPr>
        <w:pStyle w:val="a4"/>
        <w:ind w:firstLine="708"/>
        <w:jc w:val="both"/>
        <w:rPr>
          <w:rFonts w:ascii="Times New Roman" w:hAnsi="Times New Roman" w:cs="Times New Roman"/>
          <w:sz w:val="24"/>
          <w:szCs w:val="24"/>
          <w:lang w:val="kk-KZ" w:eastAsia="ru-RU"/>
        </w:rPr>
      </w:pPr>
    </w:p>
    <w:p w:rsidR="00272F77" w:rsidRDefault="000C072B" w:rsidP="000F1529">
      <w:pPr>
        <w:pStyle w:val="a4"/>
        <w:jc w:val="center"/>
        <w:rPr>
          <w:noProof/>
        </w:rPr>
      </w:pPr>
      <w:r>
        <w:rPr>
          <w:noProof/>
        </w:rPr>
        <w:lastRenderedPageBreak/>
        <w:drawing>
          <wp:inline distT="0" distB="0" distL="0" distR="0" wp14:anchorId="13CF21B8" wp14:editId="546483FB">
            <wp:extent cx="5071362" cy="26142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34" t="22448" r="8954" b="9632"/>
                    <a:stretch/>
                  </pic:blipFill>
                  <pic:spPr bwMode="auto">
                    <a:xfrm>
                      <a:off x="0" y="0"/>
                      <a:ext cx="5080278" cy="261886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369FDC4" wp14:editId="6B0A7DA3">
            <wp:extent cx="4716145" cy="2470106"/>
            <wp:effectExtent l="152400" t="171450" r="370205" b="368935"/>
            <wp:docPr id="7" name="Рисунок 6">
              <a:extLst xmlns:a="http://schemas.openxmlformats.org/drawingml/2006/main">
                <a:ext uri="{FF2B5EF4-FFF2-40B4-BE49-F238E27FC236}">
                  <a16:creationId xmlns:a16="http://schemas.microsoft.com/office/drawing/2014/main" id="{F627F72D-0CD9-4BEB-AC3C-39C5170DA1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F627F72D-0CD9-4BEB-AC3C-39C5170DA12F}"/>
                        </a:ext>
                      </a:extLst>
                    </pic:cNvPr>
                    <pic:cNvPicPr>
                      <a:picLocks noChangeAspect="1"/>
                    </pic:cNvPicPr>
                  </pic:nvPicPr>
                  <pic:blipFill rotWithShape="1">
                    <a:blip r:embed="rId12">
                      <a:extLst>
                        <a:ext uri="{28A0092B-C50C-407E-A947-70E740481C1C}">
                          <a14:useLocalDpi xmlns:a14="http://schemas.microsoft.com/office/drawing/2010/main" val="0"/>
                        </a:ext>
                      </a:extLst>
                    </a:blip>
                    <a:srcRect t="11134" b="56289"/>
                    <a:stretch/>
                  </pic:blipFill>
                  <pic:spPr>
                    <a:xfrm>
                      <a:off x="0" y="0"/>
                      <a:ext cx="4725852" cy="2475190"/>
                    </a:xfrm>
                    <a:prstGeom prst="rect">
                      <a:avLst/>
                    </a:prstGeom>
                    <a:ln>
                      <a:noFill/>
                    </a:ln>
                    <a:effectLst>
                      <a:outerShdw blurRad="292100" dist="139700" dir="2700000" algn="tl" rotWithShape="0">
                        <a:srgbClr val="333333">
                          <a:alpha val="65000"/>
                        </a:srgbClr>
                      </a:outerShdw>
                    </a:effectLst>
                  </pic:spPr>
                </pic:pic>
              </a:graphicData>
            </a:graphic>
          </wp:inline>
        </w:drawing>
      </w:r>
    </w:p>
    <w:p w:rsidR="00272F77" w:rsidRPr="00272F77" w:rsidRDefault="00272F77" w:rsidP="00272F77">
      <w:pPr>
        <w:jc w:val="center"/>
        <w:rPr>
          <w:lang w:val="kk-KZ"/>
        </w:rPr>
      </w:pPr>
      <w:r>
        <w:rPr>
          <w:noProof/>
        </w:rPr>
        <w:drawing>
          <wp:inline distT="0" distB="0" distL="0" distR="0" wp14:anchorId="49C7A403" wp14:editId="3FDCA6E2">
            <wp:extent cx="4864909" cy="244182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50" t="24132" r="8953" b="11315"/>
                    <a:stretch/>
                  </pic:blipFill>
                  <pic:spPr bwMode="auto">
                    <a:xfrm>
                      <a:off x="0" y="0"/>
                      <a:ext cx="4882083" cy="2450448"/>
                    </a:xfrm>
                    <a:prstGeom prst="rect">
                      <a:avLst/>
                    </a:prstGeom>
                    <a:ln>
                      <a:noFill/>
                    </a:ln>
                    <a:extLst>
                      <a:ext uri="{53640926-AAD7-44D8-BBD7-CCE9431645EC}">
                        <a14:shadowObscured xmlns:a14="http://schemas.microsoft.com/office/drawing/2010/main"/>
                      </a:ext>
                    </a:extLst>
                  </pic:spPr>
                </pic:pic>
              </a:graphicData>
            </a:graphic>
          </wp:inline>
        </w:drawing>
      </w:r>
    </w:p>
    <w:sectPr w:rsidR="00272F77" w:rsidRPr="00272F77" w:rsidSect="000C072B">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BE098A"/>
    <w:multiLevelType w:val="multilevel"/>
    <w:tmpl w:val="4648A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5E23376"/>
    <w:multiLevelType w:val="hybridMultilevel"/>
    <w:tmpl w:val="FC1A116A"/>
    <w:lvl w:ilvl="0" w:tplc="4BDA7766">
      <w:start w:val="1"/>
      <w:numFmt w:val="bullet"/>
      <w:lvlText w:val="•"/>
      <w:lvlJc w:val="left"/>
      <w:pPr>
        <w:tabs>
          <w:tab w:val="num" w:pos="720"/>
        </w:tabs>
        <w:ind w:left="720" w:hanging="360"/>
      </w:pPr>
      <w:rPr>
        <w:rFonts w:ascii="Times New Roman" w:hAnsi="Times New Roman" w:hint="default"/>
      </w:rPr>
    </w:lvl>
    <w:lvl w:ilvl="1" w:tplc="0D40BFA4" w:tentative="1">
      <w:start w:val="1"/>
      <w:numFmt w:val="bullet"/>
      <w:lvlText w:val="•"/>
      <w:lvlJc w:val="left"/>
      <w:pPr>
        <w:tabs>
          <w:tab w:val="num" w:pos="1440"/>
        </w:tabs>
        <w:ind w:left="1440" w:hanging="360"/>
      </w:pPr>
      <w:rPr>
        <w:rFonts w:ascii="Times New Roman" w:hAnsi="Times New Roman" w:hint="default"/>
      </w:rPr>
    </w:lvl>
    <w:lvl w:ilvl="2" w:tplc="70CA89FE" w:tentative="1">
      <w:start w:val="1"/>
      <w:numFmt w:val="bullet"/>
      <w:lvlText w:val="•"/>
      <w:lvlJc w:val="left"/>
      <w:pPr>
        <w:tabs>
          <w:tab w:val="num" w:pos="2160"/>
        </w:tabs>
        <w:ind w:left="2160" w:hanging="360"/>
      </w:pPr>
      <w:rPr>
        <w:rFonts w:ascii="Times New Roman" w:hAnsi="Times New Roman" w:hint="default"/>
      </w:rPr>
    </w:lvl>
    <w:lvl w:ilvl="3" w:tplc="6C02F46C" w:tentative="1">
      <w:start w:val="1"/>
      <w:numFmt w:val="bullet"/>
      <w:lvlText w:val="•"/>
      <w:lvlJc w:val="left"/>
      <w:pPr>
        <w:tabs>
          <w:tab w:val="num" w:pos="2880"/>
        </w:tabs>
        <w:ind w:left="2880" w:hanging="360"/>
      </w:pPr>
      <w:rPr>
        <w:rFonts w:ascii="Times New Roman" w:hAnsi="Times New Roman" w:hint="default"/>
      </w:rPr>
    </w:lvl>
    <w:lvl w:ilvl="4" w:tplc="6EAEA930" w:tentative="1">
      <w:start w:val="1"/>
      <w:numFmt w:val="bullet"/>
      <w:lvlText w:val="•"/>
      <w:lvlJc w:val="left"/>
      <w:pPr>
        <w:tabs>
          <w:tab w:val="num" w:pos="3600"/>
        </w:tabs>
        <w:ind w:left="3600" w:hanging="360"/>
      </w:pPr>
      <w:rPr>
        <w:rFonts w:ascii="Times New Roman" w:hAnsi="Times New Roman" w:hint="default"/>
      </w:rPr>
    </w:lvl>
    <w:lvl w:ilvl="5" w:tplc="2278D7BC" w:tentative="1">
      <w:start w:val="1"/>
      <w:numFmt w:val="bullet"/>
      <w:lvlText w:val="•"/>
      <w:lvlJc w:val="left"/>
      <w:pPr>
        <w:tabs>
          <w:tab w:val="num" w:pos="4320"/>
        </w:tabs>
        <w:ind w:left="4320" w:hanging="360"/>
      </w:pPr>
      <w:rPr>
        <w:rFonts w:ascii="Times New Roman" w:hAnsi="Times New Roman" w:hint="default"/>
      </w:rPr>
    </w:lvl>
    <w:lvl w:ilvl="6" w:tplc="E17E217E" w:tentative="1">
      <w:start w:val="1"/>
      <w:numFmt w:val="bullet"/>
      <w:lvlText w:val="•"/>
      <w:lvlJc w:val="left"/>
      <w:pPr>
        <w:tabs>
          <w:tab w:val="num" w:pos="5040"/>
        </w:tabs>
        <w:ind w:left="5040" w:hanging="360"/>
      </w:pPr>
      <w:rPr>
        <w:rFonts w:ascii="Times New Roman" w:hAnsi="Times New Roman" w:hint="default"/>
      </w:rPr>
    </w:lvl>
    <w:lvl w:ilvl="7" w:tplc="5330D1AE" w:tentative="1">
      <w:start w:val="1"/>
      <w:numFmt w:val="bullet"/>
      <w:lvlText w:val="•"/>
      <w:lvlJc w:val="left"/>
      <w:pPr>
        <w:tabs>
          <w:tab w:val="num" w:pos="5760"/>
        </w:tabs>
        <w:ind w:left="5760" w:hanging="360"/>
      </w:pPr>
      <w:rPr>
        <w:rFonts w:ascii="Times New Roman" w:hAnsi="Times New Roman" w:hint="default"/>
      </w:rPr>
    </w:lvl>
    <w:lvl w:ilvl="8" w:tplc="AE464FF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D1"/>
    <w:rsid w:val="000C072B"/>
    <w:rsid w:val="000F1529"/>
    <w:rsid w:val="00272F77"/>
    <w:rsid w:val="002D632B"/>
    <w:rsid w:val="003D40D1"/>
    <w:rsid w:val="003E549E"/>
    <w:rsid w:val="004B7415"/>
    <w:rsid w:val="0055458B"/>
    <w:rsid w:val="0079611A"/>
    <w:rsid w:val="00D87752"/>
    <w:rsid w:val="00EA7AA9"/>
    <w:rsid w:val="00ED0F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5AAE"/>
  <w15:chartTrackingRefBased/>
  <w15:docId w15:val="{5CDCB3F3-0622-4606-8FDD-5CD68A24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40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3E549E"/>
    <w:pPr>
      <w:spacing w:after="0" w:line="240" w:lineRule="auto"/>
    </w:pPr>
  </w:style>
  <w:style w:type="character" w:styleId="a6">
    <w:name w:val="Hyperlink"/>
    <w:basedOn w:val="a0"/>
    <w:uiPriority w:val="99"/>
    <w:semiHidden/>
    <w:unhideWhenUsed/>
    <w:rsid w:val="003E549E"/>
    <w:rPr>
      <w:color w:val="0000FF"/>
      <w:u w:val="single"/>
    </w:rPr>
  </w:style>
  <w:style w:type="paragraph" w:customStyle="1" w:styleId="Pa9">
    <w:name w:val="Pa9"/>
    <w:basedOn w:val="a"/>
    <w:next w:val="a"/>
    <w:uiPriority w:val="99"/>
    <w:rsid w:val="000C072B"/>
    <w:pPr>
      <w:autoSpaceDE w:val="0"/>
      <w:autoSpaceDN w:val="0"/>
      <w:adjustRightInd w:val="0"/>
      <w:spacing w:after="0" w:line="241" w:lineRule="atLeast"/>
    </w:pPr>
    <w:rPr>
      <w:rFonts w:ascii="Times New Roman" w:hAnsi="Times New Roman" w:cs="Times New Roman"/>
      <w:sz w:val="24"/>
      <w:szCs w:val="24"/>
    </w:rPr>
  </w:style>
  <w:style w:type="character" w:customStyle="1" w:styleId="a5">
    <w:name w:val="Без интервала Знак"/>
    <w:link w:val="a4"/>
    <w:uiPriority w:val="1"/>
    <w:locked/>
    <w:rsid w:val="000C0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208756">
      <w:bodyDiv w:val="1"/>
      <w:marLeft w:val="0"/>
      <w:marRight w:val="0"/>
      <w:marTop w:val="0"/>
      <w:marBottom w:val="0"/>
      <w:divBdr>
        <w:top w:val="none" w:sz="0" w:space="0" w:color="auto"/>
        <w:left w:val="none" w:sz="0" w:space="0" w:color="auto"/>
        <w:bottom w:val="none" w:sz="0" w:space="0" w:color="auto"/>
        <w:right w:val="none" w:sz="0" w:space="0" w:color="auto"/>
      </w:divBdr>
      <w:divsChild>
        <w:div w:id="1624654828">
          <w:marLeft w:val="547"/>
          <w:marRight w:val="0"/>
          <w:marTop w:val="0"/>
          <w:marBottom w:val="0"/>
          <w:divBdr>
            <w:top w:val="none" w:sz="0" w:space="0" w:color="auto"/>
            <w:left w:val="none" w:sz="0" w:space="0" w:color="auto"/>
            <w:bottom w:val="none" w:sz="0" w:space="0" w:color="auto"/>
            <w:right w:val="none" w:sz="0" w:space="0" w:color="auto"/>
          </w:divBdr>
        </w:div>
        <w:div w:id="1490756151">
          <w:marLeft w:val="547"/>
          <w:marRight w:val="0"/>
          <w:marTop w:val="0"/>
          <w:marBottom w:val="0"/>
          <w:divBdr>
            <w:top w:val="none" w:sz="0" w:space="0" w:color="auto"/>
            <w:left w:val="none" w:sz="0" w:space="0" w:color="auto"/>
            <w:bottom w:val="none" w:sz="0" w:space="0" w:color="auto"/>
            <w:right w:val="none" w:sz="0" w:space="0" w:color="auto"/>
          </w:divBdr>
        </w:div>
        <w:div w:id="201480009">
          <w:marLeft w:val="547"/>
          <w:marRight w:val="0"/>
          <w:marTop w:val="0"/>
          <w:marBottom w:val="0"/>
          <w:divBdr>
            <w:top w:val="none" w:sz="0" w:space="0" w:color="auto"/>
            <w:left w:val="none" w:sz="0" w:space="0" w:color="auto"/>
            <w:bottom w:val="none" w:sz="0" w:space="0" w:color="auto"/>
            <w:right w:val="none" w:sz="0" w:space="0" w:color="auto"/>
          </w:divBdr>
        </w:div>
        <w:div w:id="361708200">
          <w:marLeft w:val="547"/>
          <w:marRight w:val="0"/>
          <w:marTop w:val="0"/>
          <w:marBottom w:val="0"/>
          <w:divBdr>
            <w:top w:val="none" w:sz="0" w:space="0" w:color="auto"/>
            <w:left w:val="none" w:sz="0" w:space="0" w:color="auto"/>
            <w:bottom w:val="none" w:sz="0" w:space="0" w:color="auto"/>
            <w:right w:val="none" w:sz="0" w:space="0" w:color="auto"/>
          </w:divBdr>
        </w:div>
        <w:div w:id="847406305">
          <w:marLeft w:val="547"/>
          <w:marRight w:val="0"/>
          <w:marTop w:val="0"/>
          <w:marBottom w:val="0"/>
          <w:divBdr>
            <w:top w:val="none" w:sz="0" w:space="0" w:color="auto"/>
            <w:left w:val="none" w:sz="0" w:space="0" w:color="auto"/>
            <w:bottom w:val="none" w:sz="0" w:space="0" w:color="auto"/>
            <w:right w:val="none" w:sz="0" w:space="0" w:color="auto"/>
          </w:divBdr>
        </w:div>
      </w:divsChild>
    </w:div>
    <w:div w:id="628826584">
      <w:bodyDiv w:val="1"/>
      <w:marLeft w:val="0"/>
      <w:marRight w:val="0"/>
      <w:marTop w:val="0"/>
      <w:marBottom w:val="0"/>
      <w:divBdr>
        <w:top w:val="none" w:sz="0" w:space="0" w:color="auto"/>
        <w:left w:val="none" w:sz="0" w:space="0" w:color="auto"/>
        <w:bottom w:val="none" w:sz="0" w:space="0" w:color="auto"/>
        <w:right w:val="none" w:sz="0" w:space="0" w:color="auto"/>
      </w:divBdr>
    </w:div>
    <w:div w:id="1082800790">
      <w:bodyDiv w:val="1"/>
      <w:marLeft w:val="0"/>
      <w:marRight w:val="0"/>
      <w:marTop w:val="0"/>
      <w:marBottom w:val="0"/>
      <w:divBdr>
        <w:top w:val="none" w:sz="0" w:space="0" w:color="auto"/>
        <w:left w:val="none" w:sz="0" w:space="0" w:color="auto"/>
        <w:bottom w:val="none" w:sz="0" w:space="0" w:color="auto"/>
        <w:right w:val="none" w:sz="0" w:space="0" w:color="auto"/>
      </w:divBdr>
    </w:div>
    <w:div w:id="1410885720">
      <w:bodyDiv w:val="1"/>
      <w:marLeft w:val="0"/>
      <w:marRight w:val="0"/>
      <w:marTop w:val="0"/>
      <w:marBottom w:val="0"/>
      <w:divBdr>
        <w:top w:val="none" w:sz="0" w:space="0" w:color="auto"/>
        <w:left w:val="none" w:sz="0" w:space="0" w:color="auto"/>
        <w:bottom w:val="none" w:sz="0" w:space="0" w:color="auto"/>
        <w:right w:val="none" w:sz="0" w:space="0" w:color="auto"/>
      </w:divBdr>
    </w:div>
    <w:div w:id="14295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limde.com/saba-mfalimni-selemdesuinen-bastaladi-mfalimmen-selemdesu-shin.html"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melimde.com/politehnikali-oudi-meni-men-mindetteri.html" TargetMode="Externa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limde.com/sabati-tairibi-tizbek-boligi-shin-om-zai-v2.html" TargetMode="External"/><Relationship Id="rId11" Type="http://schemas.openxmlformats.org/officeDocument/2006/relationships/image" Target="media/image1.png"/><Relationship Id="rId5" Type="http://schemas.openxmlformats.org/officeDocument/2006/relationships/hyperlink" Target="https://melimde.com/a-krt-brilip-tokerilip-sha-aladi.html" TargetMode="External"/><Relationship Id="rId15" Type="http://schemas.openxmlformats.org/officeDocument/2006/relationships/theme" Target="theme/theme1.xml"/><Relationship Id="rId10" Type="http://schemas.openxmlformats.org/officeDocument/2006/relationships/hyperlink" Target="https://melimde.com/seminar-eleumettanudi-kategoriyalari-men-zadarin-tsindiriiz.html" TargetMode="External"/><Relationship Id="rId4" Type="http://schemas.openxmlformats.org/officeDocument/2006/relationships/webSettings" Target="webSettings.xml"/><Relationship Id="rId9" Type="http://schemas.openxmlformats.org/officeDocument/2006/relationships/hyperlink" Target="https://melimde.com/yali-bajlanis-izmetterine-online-payment-onlajn-tolem-jrgizu-e.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Pages>
  <Words>562</Words>
  <Characters>3206</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2022-05-29T08:13:00Z</dcterms:created>
  <dcterms:modified xsi:type="dcterms:W3CDTF">2024-03-19T18:17:00Z</dcterms:modified>
</cp:coreProperties>
</file>