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C49B5" w14:textId="77777777" w:rsidR="00B529C5" w:rsidRDefault="007E5439">
      <w:pPr>
        <w:pStyle w:val="1"/>
      </w:pPr>
      <w:r>
        <w:t>Развитие понимания речи у детей с расстройствами аутистического спектра дошкольного возраста</w:t>
      </w:r>
    </w:p>
    <w:p w14:paraId="40247501" w14:textId="77777777" w:rsidR="00B529C5" w:rsidRDefault="007E5439">
      <w:r>
        <w:t xml:space="preserve">Развитие понимания речи у детей с расстройствами аутистического спектра (РАС) — одна из ключевых задач в раннем вмешательстве. У дошкольников с аутизмом </w:t>
      </w:r>
      <w:r>
        <w:t>часто наблюдаются трудности не только в активной, но и в пассивной речи, то есть в способности понимать обращённую к ним речь. Эти особенности требуют специального подхода и применения эффективных стратегий.</w:t>
      </w:r>
    </w:p>
    <w:p w14:paraId="51A96F72" w14:textId="77777777" w:rsidR="00B529C5" w:rsidRDefault="007E5439">
      <w:pPr>
        <w:pStyle w:val="21"/>
      </w:pPr>
      <w:r>
        <w:t>Особенности понимания речи у детей с РАС</w:t>
      </w:r>
    </w:p>
    <w:p w14:paraId="6C253836" w14:textId="77777777" w:rsidR="00B529C5" w:rsidRDefault="007E5439">
      <w:pPr>
        <w:pStyle w:val="a0"/>
      </w:pPr>
      <w:r>
        <w:t>• Не реагировать на имя или обращения;</w:t>
      </w:r>
    </w:p>
    <w:p w14:paraId="6AEA5A9D" w14:textId="77777777" w:rsidR="00B529C5" w:rsidRDefault="007E5439">
      <w:pPr>
        <w:pStyle w:val="a0"/>
      </w:pPr>
      <w:r>
        <w:t>• Буквально понимать фразы, не улавливая подтекста, интонации или контекста;</w:t>
      </w:r>
    </w:p>
    <w:p w14:paraId="3BA32190" w14:textId="77777777" w:rsidR="00B529C5" w:rsidRDefault="007E5439">
      <w:pPr>
        <w:pStyle w:val="a0"/>
      </w:pPr>
      <w:r>
        <w:t>• Не выделять ключевые слова из потока речи;</w:t>
      </w:r>
    </w:p>
    <w:p w14:paraId="7C4B53C5" w14:textId="77777777" w:rsidR="00B529C5" w:rsidRDefault="007E5439">
      <w:pPr>
        <w:pStyle w:val="a0"/>
      </w:pPr>
      <w:r>
        <w:t>• Не различать просьбу, вопрос или запрет, если это не сопровождается наглядной подсказкой;</w:t>
      </w:r>
    </w:p>
    <w:p w14:paraId="70D9B130" w14:textId="77777777" w:rsidR="00B529C5" w:rsidRDefault="007E5439">
      <w:pPr>
        <w:pStyle w:val="a0"/>
      </w:pPr>
      <w:r>
        <w:t>• Реагировать на отдельные звуки или слова, но не на смысл высказывания.</w:t>
      </w:r>
    </w:p>
    <w:p w14:paraId="6A6F6B9B" w14:textId="77777777" w:rsidR="00B529C5" w:rsidRDefault="007E5439">
      <w:r>
        <w:t>Все это связано с особенностями восприятия, концентрации внимания, обработки сенсорной информации и общей задержкой в развитии речи и коммуникации.</w:t>
      </w:r>
    </w:p>
    <w:p w14:paraId="4F800C2C" w14:textId="77777777" w:rsidR="00B529C5" w:rsidRDefault="007E5439">
      <w:pPr>
        <w:pStyle w:val="21"/>
      </w:pPr>
      <w:r>
        <w:t>Задачи развития понимания речи</w:t>
      </w:r>
    </w:p>
    <w:p w14:paraId="7E5FDF47" w14:textId="77777777" w:rsidR="00B529C5" w:rsidRDefault="007E5439">
      <w:pPr>
        <w:pStyle w:val="a0"/>
      </w:pPr>
      <w:r>
        <w:t>• Формировать устойчивую реакцию на обращение;</w:t>
      </w:r>
    </w:p>
    <w:p w14:paraId="3F05AB31" w14:textId="77777777" w:rsidR="00B529C5" w:rsidRDefault="007E5439">
      <w:pPr>
        <w:pStyle w:val="a0"/>
      </w:pPr>
      <w:r>
        <w:t>• Расширять словарь пассивной речи;</w:t>
      </w:r>
    </w:p>
    <w:p w14:paraId="57854F24" w14:textId="77777777" w:rsidR="00B529C5" w:rsidRDefault="007E5439">
      <w:pPr>
        <w:pStyle w:val="a0"/>
      </w:pPr>
      <w:r>
        <w:t>• Обучать распознаванию простых инструкций;</w:t>
      </w:r>
    </w:p>
    <w:p w14:paraId="3039F7D6" w14:textId="77777777" w:rsidR="00B529C5" w:rsidRDefault="007E5439">
      <w:pPr>
        <w:pStyle w:val="a0"/>
      </w:pPr>
      <w:r>
        <w:t>• Формировать связь между словами, действиями и предметами;</w:t>
      </w:r>
    </w:p>
    <w:p w14:paraId="3AE5ABD4" w14:textId="77777777" w:rsidR="00B529C5" w:rsidRDefault="007E5439">
      <w:pPr>
        <w:pStyle w:val="a0"/>
      </w:pPr>
      <w:r>
        <w:t>• Развивать понимание эмоций и интонаций;</w:t>
      </w:r>
    </w:p>
    <w:p w14:paraId="17FDAAC0" w14:textId="77777777" w:rsidR="00B529C5" w:rsidRDefault="007E5439">
      <w:pPr>
        <w:pStyle w:val="a0"/>
      </w:pPr>
      <w:r>
        <w:t>• Стимулировать интерес к речи взрослых.</w:t>
      </w:r>
    </w:p>
    <w:p w14:paraId="798C4D35" w14:textId="77777777" w:rsidR="00B529C5" w:rsidRDefault="007E5439">
      <w:pPr>
        <w:pStyle w:val="21"/>
      </w:pPr>
      <w:r>
        <w:t>Практические рекомендации</w:t>
      </w:r>
    </w:p>
    <w:p w14:paraId="167AD2B5" w14:textId="77777777" w:rsidR="00B529C5" w:rsidRDefault="007E5439">
      <w:pPr>
        <w:pStyle w:val="31"/>
      </w:pPr>
      <w:r>
        <w:t>1. Создание речевой среды</w:t>
      </w:r>
    </w:p>
    <w:p w14:paraId="00F2252D" w14:textId="77777777" w:rsidR="00B529C5" w:rsidRDefault="007E5439">
      <w:r>
        <w:t>• Говорите медленно, чётко, с паузами.</w:t>
      </w:r>
      <w:r>
        <w:br/>
        <w:t>• Используйте короткие фразы, например: «Дай мяч», «Садись», «Пей сок».</w:t>
      </w:r>
      <w:r>
        <w:br/>
        <w:t>• Сопровождайте речь жестами, мимикой и предметами.</w:t>
      </w:r>
      <w:r>
        <w:br/>
        <w:t>• Повторяйте ключевые слова в разных ситуациях: «Кошка спит. Где кошка? Вот кошка!»</w:t>
      </w:r>
    </w:p>
    <w:p w14:paraId="6488E465" w14:textId="77777777" w:rsidR="00B529C5" w:rsidRDefault="007E5439">
      <w:pPr>
        <w:pStyle w:val="31"/>
      </w:pPr>
      <w:r>
        <w:t>2. Использование визуальной поддержки</w:t>
      </w:r>
    </w:p>
    <w:p w14:paraId="72AEE79B" w14:textId="77777777" w:rsidR="00B529C5" w:rsidRDefault="007E5439">
      <w:r>
        <w:t>• Применяйте карточки PECS, визуальные расписания, картинки с действиями и предметами.</w:t>
      </w:r>
      <w:r>
        <w:br/>
        <w:t>• Показывайте и проговаривайте: «Моем руки», при этом показывайте картинку и выполняйте действие.</w:t>
      </w:r>
    </w:p>
    <w:p w14:paraId="3AF826B6" w14:textId="77777777" w:rsidR="00B529C5" w:rsidRDefault="007E5439">
      <w:pPr>
        <w:pStyle w:val="31"/>
      </w:pPr>
      <w:r>
        <w:t>3. Игры и упражнения</w:t>
      </w:r>
    </w:p>
    <w:p w14:paraId="5CF1E244" w14:textId="77777777" w:rsidR="00B529C5" w:rsidRDefault="007E5439">
      <w:pPr>
        <w:pStyle w:val="a0"/>
      </w:pPr>
      <w:r>
        <w:t>• «Покажи...» — ребёнку предлагают указать предмет по слову.</w:t>
      </w:r>
    </w:p>
    <w:p w14:paraId="468235DA" w14:textId="77777777" w:rsidR="00B529C5" w:rsidRDefault="007E5439">
      <w:pPr>
        <w:pStyle w:val="a0"/>
      </w:pPr>
      <w:r>
        <w:t>• «Где?» — поиск предмета или изображения на картинке.</w:t>
      </w:r>
    </w:p>
    <w:p w14:paraId="0C58BC4C" w14:textId="77777777" w:rsidR="00B529C5" w:rsidRDefault="007E5439">
      <w:pPr>
        <w:pStyle w:val="a0"/>
      </w:pPr>
      <w:r>
        <w:t>• «Что делает?» — узнавание действия по иллюстрации.</w:t>
      </w:r>
    </w:p>
    <w:p w14:paraId="433C69C1" w14:textId="77777777" w:rsidR="00B529C5" w:rsidRDefault="007E5439">
      <w:pPr>
        <w:pStyle w:val="a0"/>
      </w:pPr>
      <w:r>
        <w:t>• Сортировка — по цвету, форме, назначению, с комментарием каждого действия.</w:t>
      </w:r>
    </w:p>
    <w:p w14:paraId="7FB1E927" w14:textId="77777777" w:rsidR="00B529C5" w:rsidRDefault="007E5439">
      <w:pPr>
        <w:pStyle w:val="a0"/>
      </w:pPr>
      <w:r>
        <w:t>• «Повтори за мной» — даже если речь отсутствует, ребёнок может повторять жест, движение, мимику.</w:t>
      </w:r>
    </w:p>
    <w:p w14:paraId="674A676A" w14:textId="77777777" w:rsidR="00B529C5" w:rsidRDefault="007E5439">
      <w:pPr>
        <w:pStyle w:val="31"/>
      </w:pPr>
      <w:r>
        <w:t>4. Использование рутины</w:t>
      </w:r>
    </w:p>
    <w:p w14:paraId="2C6E3D14" w14:textId="77777777" w:rsidR="00B529C5" w:rsidRDefault="007E5439">
      <w:r>
        <w:t>• Понимание речи лучше формируется в предсказуемых ситуациях: еда, умывание, прогулка.</w:t>
      </w:r>
      <w:r>
        <w:br/>
        <w:t xml:space="preserve">• Используйте одни и те </w:t>
      </w:r>
      <w:r>
        <w:t>же фразы каждый день: «Надень шапку», «Идём гулять».</w:t>
      </w:r>
    </w:p>
    <w:p w14:paraId="1C29ED80" w14:textId="77777777" w:rsidR="00B529C5" w:rsidRDefault="007E5439">
      <w:pPr>
        <w:pStyle w:val="31"/>
      </w:pPr>
      <w:r>
        <w:t>5. Реакция и подкрепление</w:t>
      </w:r>
    </w:p>
    <w:p w14:paraId="0F891B0C" w14:textId="77777777" w:rsidR="00B529C5" w:rsidRDefault="007E5439">
      <w:r>
        <w:t>• Всегда реагируйте на правильное выполнение команды — хвалите, используйте поощрение.</w:t>
      </w:r>
      <w:r>
        <w:br/>
        <w:t>• Не перегружайте речью — избегайте сложных конструкций.</w:t>
      </w:r>
    </w:p>
    <w:sectPr w:rsidR="00B529C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085794">
    <w:abstractNumId w:val="8"/>
  </w:num>
  <w:num w:numId="2" w16cid:durableId="2098666515">
    <w:abstractNumId w:val="6"/>
  </w:num>
  <w:num w:numId="3" w16cid:durableId="370417993">
    <w:abstractNumId w:val="5"/>
  </w:num>
  <w:num w:numId="4" w16cid:durableId="1723824200">
    <w:abstractNumId w:val="4"/>
  </w:num>
  <w:num w:numId="5" w16cid:durableId="320936195">
    <w:abstractNumId w:val="7"/>
  </w:num>
  <w:num w:numId="6" w16cid:durableId="1091203202">
    <w:abstractNumId w:val="3"/>
  </w:num>
  <w:num w:numId="7" w16cid:durableId="878274802">
    <w:abstractNumId w:val="2"/>
  </w:num>
  <w:num w:numId="8" w16cid:durableId="1731683437">
    <w:abstractNumId w:val="1"/>
  </w:num>
  <w:num w:numId="9" w16cid:durableId="211590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E5439"/>
    <w:rsid w:val="00AA1D8D"/>
    <w:rsid w:val="00B47730"/>
    <w:rsid w:val="00B529C5"/>
    <w:rsid w:val="00BC4DF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18944"/>
  <w14:defaultImageDpi w14:val="300"/>
  <w15:docId w15:val="{333DAABB-6AEC-2744-9920-753D1260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viktoriy855@outlook.com</cp:lastModifiedBy>
  <cp:revision>2</cp:revision>
  <dcterms:created xsi:type="dcterms:W3CDTF">2025-05-25T13:38:00Z</dcterms:created>
  <dcterms:modified xsi:type="dcterms:W3CDTF">2025-05-25T13:38:00Z</dcterms:modified>
  <cp:category/>
</cp:coreProperties>
</file>