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EC" w:rsidRDefault="006C1051">
      <w:pPr>
        <w:pStyle w:val="a5"/>
        <w:tabs>
          <w:tab w:val="left" w:pos="2971"/>
          <w:tab w:val="left" w:pos="4596"/>
          <w:tab w:val="left" w:pos="7153"/>
        </w:tabs>
        <w:ind w:right="491"/>
        <w:contextualSpacing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Активные подходы к обучению цифровой грамотности в начальной школе (1-4 классы)</w:t>
      </w:r>
      <w:r>
        <w:rPr>
          <w:b/>
          <w:sz w:val="28"/>
          <w:szCs w:val="28"/>
        </w:rPr>
        <w:t>»</w:t>
      </w:r>
    </w:p>
    <w:bookmarkEnd w:id="0"/>
    <w:p w:rsidR="00DB68EC" w:rsidRDefault="00DB68EC">
      <w:pPr>
        <w:pStyle w:val="a5"/>
        <w:tabs>
          <w:tab w:val="left" w:pos="2971"/>
          <w:tab w:val="left" w:pos="4596"/>
          <w:tab w:val="left" w:pos="7153"/>
        </w:tabs>
        <w:ind w:right="491"/>
        <w:contextualSpacing/>
        <w:rPr>
          <w:b/>
          <w:sz w:val="28"/>
          <w:szCs w:val="28"/>
        </w:rPr>
      </w:pPr>
    </w:p>
    <w:p w:rsidR="00DB68EC" w:rsidRDefault="006C1051">
      <w:pPr>
        <w:pStyle w:val="a4"/>
        <w:spacing w:before="240"/>
        <w:ind w:left="510" w:right="510" w:hanging="7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Сулейменов</w:t>
      </w:r>
      <w:r>
        <w:rPr>
          <w:b/>
          <w:bCs/>
          <w:color w:val="333333"/>
          <w:sz w:val="28"/>
          <w:szCs w:val="28"/>
        </w:rPr>
        <w:t xml:space="preserve"> </w:t>
      </w:r>
      <w:r w:rsidR="0084226F">
        <w:rPr>
          <w:b/>
          <w:bCs/>
          <w:color w:val="333333"/>
          <w:sz w:val="28"/>
          <w:szCs w:val="28"/>
          <w:lang w:val="kk-KZ"/>
        </w:rPr>
        <w:t>Алтынбек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Нурдаулетович</w:t>
      </w:r>
      <w:proofErr w:type="spellEnd"/>
      <w:r>
        <w:rPr>
          <w:b/>
          <w:bCs/>
          <w:color w:val="333333"/>
          <w:sz w:val="28"/>
          <w:szCs w:val="28"/>
        </w:rPr>
        <w:t xml:space="preserve">, учитель информатики, </w:t>
      </w:r>
    </w:p>
    <w:p w:rsidR="00DB68EC" w:rsidRDefault="0084226F">
      <w:pPr>
        <w:pStyle w:val="a4"/>
        <w:spacing w:before="240"/>
        <w:ind w:left="510" w:right="510" w:hanging="7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Коктогайской ОШ</w:t>
      </w:r>
      <w:r w:rsidR="006C1051">
        <w:rPr>
          <w:b/>
          <w:bCs/>
          <w:color w:val="333333"/>
          <w:sz w:val="28"/>
          <w:szCs w:val="28"/>
        </w:rPr>
        <w:t xml:space="preserve">, </w:t>
      </w:r>
    </w:p>
    <w:p w:rsidR="00DB68EC" w:rsidRDefault="00DB68EC">
      <w:pPr>
        <w:pStyle w:val="a4"/>
        <w:spacing w:before="240"/>
        <w:ind w:left="510" w:right="510" w:hanging="70"/>
        <w:contextualSpacing/>
        <w:rPr>
          <w:b/>
          <w:bCs/>
          <w:color w:val="333333"/>
          <w:sz w:val="28"/>
          <w:szCs w:val="28"/>
        </w:rPr>
      </w:pPr>
    </w:p>
    <w:p w:rsidR="0084226F" w:rsidRPr="0084226F" w:rsidRDefault="0084226F">
      <w:pPr>
        <w:pStyle w:val="a4"/>
        <w:spacing w:before="240"/>
        <w:ind w:left="510" w:right="510" w:hanging="70"/>
        <w:contextualSpacing/>
        <w:rPr>
          <w:b/>
          <w:bCs/>
          <w:color w:val="333333"/>
          <w:sz w:val="28"/>
          <w:szCs w:val="28"/>
        </w:rPr>
      </w:pPr>
    </w:p>
    <w:p w:rsidR="00DB68EC" w:rsidRPr="0084226F" w:rsidRDefault="00DB68EC">
      <w:pPr>
        <w:pStyle w:val="a4"/>
        <w:spacing w:before="240"/>
        <w:ind w:left="510" w:right="510" w:hanging="70"/>
        <w:contextualSpacing/>
        <w:rPr>
          <w:b/>
          <w:bCs/>
          <w:color w:val="333333"/>
          <w:sz w:val="28"/>
          <w:szCs w:val="28"/>
        </w:rPr>
      </w:pPr>
    </w:p>
    <w:p w:rsidR="00DB68EC" w:rsidRPr="0084226F" w:rsidRDefault="00DB68EC">
      <w:pPr>
        <w:pStyle w:val="a4"/>
        <w:spacing w:before="240"/>
        <w:ind w:left="510" w:right="510" w:hanging="70"/>
        <w:contextualSpacing/>
        <w:rPr>
          <w:color w:val="333333"/>
          <w:sz w:val="28"/>
          <w:szCs w:val="28"/>
        </w:rPr>
      </w:pPr>
    </w:p>
    <w:p w:rsidR="00DB68EC" w:rsidRPr="0084226F" w:rsidRDefault="00DB68EC">
      <w:pPr>
        <w:pStyle w:val="a4"/>
        <w:spacing w:before="240"/>
        <w:ind w:left="510" w:right="510" w:hanging="70"/>
        <w:contextualSpacing/>
        <w:rPr>
          <w:color w:val="333333"/>
          <w:sz w:val="28"/>
          <w:szCs w:val="28"/>
        </w:rPr>
      </w:pPr>
    </w:p>
    <w:p w:rsidR="00DB68EC" w:rsidRDefault="006C1051">
      <w:pPr>
        <w:pStyle w:val="a4"/>
        <w:spacing w:before="240"/>
        <w:ind w:left="0" w:right="510" w:firstLineChars="200" w:firstLine="56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Современное общество </w:t>
      </w:r>
      <w:r>
        <w:rPr>
          <w:color w:val="333333"/>
          <w:sz w:val="28"/>
          <w:szCs w:val="28"/>
        </w:rPr>
        <w:t xml:space="preserve">стремительно развивается в направлении </w:t>
      </w:r>
      <w:proofErr w:type="spellStart"/>
      <w:r>
        <w:rPr>
          <w:color w:val="333333"/>
          <w:sz w:val="28"/>
          <w:szCs w:val="28"/>
        </w:rPr>
        <w:t>цифровизации</w:t>
      </w:r>
      <w:proofErr w:type="spellEnd"/>
      <w:r>
        <w:rPr>
          <w:color w:val="333333"/>
          <w:sz w:val="28"/>
          <w:szCs w:val="28"/>
        </w:rPr>
        <w:t xml:space="preserve"> всех сфер жизни, и одним из приоритетов системы образования Казахстана является формирование у обучающихся базовых цифровых компетенций с раннего возраста. Введение предмета «Цифровая грамотность» в учебн</w:t>
      </w:r>
      <w:r>
        <w:rPr>
          <w:color w:val="333333"/>
          <w:sz w:val="28"/>
          <w:szCs w:val="28"/>
        </w:rPr>
        <w:t>ую программу начальной школы отвечает актуальным требованиям времени и способствует всестороннему развитию младших школьников, включая навыки безопасного и осознанного использования цифровых технологий.</w:t>
      </w:r>
    </w:p>
    <w:p w:rsidR="00DB68EC" w:rsidRDefault="006C1051">
      <w:pPr>
        <w:pStyle w:val="a4"/>
        <w:spacing w:before="240"/>
        <w:ind w:left="0" w:right="510" w:firstLineChars="200" w:firstLine="56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Однако для достижения качественного и устойчивого </w:t>
      </w:r>
      <w:r>
        <w:rPr>
          <w:color w:val="333333"/>
          <w:sz w:val="28"/>
          <w:szCs w:val="28"/>
        </w:rPr>
        <w:t>результата в обучении недостаточно лишь передавать знания - необходимо активное вовлечение учащихся в учебный процесс, формирование у них исследовательских и практических умений, развитие критического мышления, креативности и умения работать в команде. Эти</w:t>
      </w:r>
      <w:r>
        <w:rPr>
          <w:color w:val="333333"/>
          <w:sz w:val="28"/>
          <w:szCs w:val="28"/>
        </w:rPr>
        <w:t xml:space="preserve"> цели наиболее эффективно достигаются через активные методы обучения, которые предполагают взаимодействие, самостоятельность, рефлексию и практическую направленность.</w:t>
      </w:r>
    </w:p>
    <w:p w:rsidR="00DB68EC" w:rsidRDefault="006C1051">
      <w:pPr>
        <w:pStyle w:val="a4"/>
        <w:spacing w:before="240"/>
        <w:ind w:left="0" w:right="510" w:firstLineChars="200" w:firstLine="562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Теоретические основы применения активных методов обучения на уроках</w:t>
      </w:r>
    </w:p>
    <w:p w:rsidR="00DB68EC" w:rsidRDefault="006C1051">
      <w:pPr>
        <w:pStyle w:val="a4"/>
        <w:numPr>
          <w:ilvl w:val="1"/>
          <w:numId w:val="1"/>
        </w:numPr>
        <w:spacing w:before="240"/>
        <w:ind w:right="51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Понятие активных мето</w:t>
      </w:r>
      <w:r>
        <w:rPr>
          <w:b/>
          <w:bCs/>
          <w:color w:val="333333"/>
          <w:sz w:val="28"/>
          <w:szCs w:val="28"/>
        </w:rPr>
        <w:t>дов обучения.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</w:t>
      </w:r>
      <w:r>
        <w:rPr>
          <w:color w:val="333333"/>
          <w:sz w:val="28"/>
          <w:szCs w:val="28"/>
        </w:rPr>
        <w:t xml:space="preserve">Активные методы обучения (АМО) - это такие педагогические приемы и технологии, которые ориентированы на активное участие учащихся в процессе освоения знаний, формирование умений и развитие компетенций через практическую деятельность, </w:t>
      </w:r>
      <w:r>
        <w:rPr>
          <w:color w:val="333333"/>
          <w:sz w:val="28"/>
          <w:szCs w:val="28"/>
        </w:rPr>
        <w:t>взаимодействие, обсуждение, анализ и рефлексию. В отличие от традиционных пассивных методов, при которых ученик является преимущественно объектом воздействия учителя, активные методы делают его полноправным участником образовательного процесса. Это может в</w:t>
      </w:r>
      <w:r>
        <w:rPr>
          <w:color w:val="333333"/>
          <w:sz w:val="28"/>
          <w:szCs w:val="28"/>
        </w:rPr>
        <w:t>ключать в себя: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*Решение проблемных задач:</w:t>
      </w:r>
      <w:r>
        <w:rPr>
          <w:color w:val="333333"/>
          <w:sz w:val="28"/>
          <w:szCs w:val="28"/>
        </w:rPr>
        <w:t xml:space="preserve"> учащиеся сталкиваются с реальными проблемами и ищут пути их решения, что развивает критическое мышление и умение применять знания на практике.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*Проектная деятельность:</w:t>
      </w:r>
      <w:r>
        <w:rPr>
          <w:color w:val="333333"/>
          <w:sz w:val="28"/>
          <w:szCs w:val="28"/>
        </w:rPr>
        <w:t xml:space="preserve"> создание проектов позволяет учащимся интегрир</w:t>
      </w:r>
      <w:r>
        <w:rPr>
          <w:color w:val="333333"/>
          <w:sz w:val="28"/>
          <w:szCs w:val="28"/>
        </w:rPr>
        <w:t>овать различные знания на практике.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*Ролевые игры и симуляции: </w:t>
      </w:r>
      <w:r>
        <w:rPr>
          <w:color w:val="333333"/>
          <w:sz w:val="28"/>
          <w:szCs w:val="28"/>
        </w:rPr>
        <w:t>помогают развивать коммуникативные навыки и умение работать в команде.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Исследование показывают, что использование АМО способствует повышению мотивации учащихся, улучшению качества усвоен</w:t>
      </w:r>
      <w:r>
        <w:rPr>
          <w:color w:val="333333"/>
          <w:sz w:val="28"/>
          <w:szCs w:val="28"/>
        </w:rPr>
        <w:t>ия материала и развитию самостоятельности в обучении.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Основная цель активных методов - не просто передача информации, а создание условий для ее самостоятельного освоения, закрепления через действия, сотрудничество и творчество.</w:t>
      </w:r>
    </w:p>
    <w:p w:rsidR="00DB68EC" w:rsidRDefault="006C1051">
      <w:pPr>
        <w:pStyle w:val="a4"/>
        <w:numPr>
          <w:ilvl w:val="1"/>
          <w:numId w:val="1"/>
        </w:numPr>
        <w:spacing w:before="240"/>
        <w:ind w:right="51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Психолого-педагогическ</w:t>
      </w:r>
      <w:r>
        <w:rPr>
          <w:b/>
          <w:bCs/>
          <w:color w:val="333333"/>
          <w:sz w:val="28"/>
          <w:szCs w:val="28"/>
        </w:rPr>
        <w:t>ие основы активного обучения младших школьников.</w:t>
      </w:r>
    </w:p>
    <w:p w:rsidR="00DB68EC" w:rsidRDefault="006C1051">
      <w:pPr>
        <w:pStyle w:val="a4"/>
        <w:spacing w:before="240"/>
        <w:ind w:left="0" w:right="510" w:firstLine="28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Младший школьный возраст характеризуется высокой восприимчивостью к обучению, активной познавательной деятельностью и стремлением к самостоятельности. Важно учитывать следующие аспекты:</w:t>
      </w:r>
    </w:p>
    <w:p w:rsidR="00DB68EC" w:rsidRDefault="006C1051">
      <w:pPr>
        <w:pStyle w:val="a4"/>
        <w:spacing w:before="240"/>
        <w:ind w:left="0" w:right="51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*Игровая деятельность: </w:t>
      </w:r>
      <w:r>
        <w:rPr>
          <w:color w:val="333333"/>
          <w:sz w:val="28"/>
          <w:szCs w:val="28"/>
        </w:rPr>
        <w:t>игра является ведущей деятельностью в младшем школьном возрасте. Использование игровых элементов в обучении способствует повышению интереса к учебному процессу и развитие творческих способностей.</w:t>
      </w:r>
    </w:p>
    <w:p w:rsidR="00DB68EC" w:rsidRDefault="006C1051">
      <w:pPr>
        <w:pStyle w:val="a4"/>
        <w:spacing w:before="240"/>
        <w:ind w:left="0" w:right="51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*Доступность информации: </w:t>
      </w:r>
      <w:r>
        <w:rPr>
          <w:color w:val="333333"/>
          <w:sz w:val="28"/>
          <w:szCs w:val="28"/>
        </w:rPr>
        <w:t>материалы до</w:t>
      </w:r>
      <w:r>
        <w:rPr>
          <w:color w:val="333333"/>
          <w:sz w:val="28"/>
          <w:szCs w:val="28"/>
        </w:rPr>
        <w:t>лжны быть адаптированы к возрастным особенностям учащихся, с использованием наглядных средств и простого языка.</w:t>
      </w:r>
    </w:p>
    <w:p w:rsidR="00DB68EC" w:rsidRDefault="006C1051">
      <w:pPr>
        <w:pStyle w:val="a4"/>
        <w:spacing w:before="240"/>
        <w:ind w:left="0" w:right="51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*Эмоциональная поддержка: </w:t>
      </w:r>
      <w:r>
        <w:rPr>
          <w:color w:val="333333"/>
          <w:sz w:val="28"/>
          <w:szCs w:val="28"/>
        </w:rPr>
        <w:t>создание положительного эмоционального фона на уроках способствует лучшему усвоению материала и развитию уверенности у</w:t>
      </w:r>
      <w:r>
        <w:rPr>
          <w:color w:val="333333"/>
          <w:sz w:val="28"/>
          <w:szCs w:val="28"/>
        </w:rPr>
        <w:t xml:space="preserve"> учащихся.</w:t>
      </w:r>
    </w:p>
    <w:p w:rsidR="00DB68EC" w:rsidRDefault="006C1051">
      <w:pPr>
        <w:pStyle w:val="a4"/>
        <w:spacing w:before="240"/>
        <w:ind w:left="0" w:right="510" w:firstLine="28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Применение АМО в соответствии с возрастными особенностями способствует развитию у младших школьников не только знаний, но и ключевых компетенций, таких как критическое мышление, коммуникабельность и способность к сотрудничеству. </w:t>
      </w:r>
    </w:p>
    <w:p w:rsidR="00DB68EC" w:rsidRDefault="006C1051">
      <w:pPr>
        <w:pStyle w:val="a4"/>
        <w:spacing w:before="240"/>
        <w:ind w:left="0" w:right="510" w:firstLine="28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Дети младшего </w:t>
      </w:r>
      <w:r>
        <w:rPr>
          <w:color w:val="333333"/>
          <w:sz w:val="28"/>
          <w:szCs w:val="28"/>
        </w:rPr>
        <w:t>школьного возраста (6-10 лет) обладают особыми возрастными и психологическими особенностями, которые необходимо учитывать при выборе методов обучения. К ним относятся: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*Высокая потребность в игровой и практической деятельности;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*Наглядно-образное мышление;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*Эмоциональная восприимчивость и любознательность;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*Быстрая утомляемость и нестойкое внимание;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*Стремление к взаимодействию и одобрению со стороны взрослых.</w:t>
      </w:r>
    </w:p>
    <w:p w:rsidR="00DB68EC" w:rsidRDefault="006C1051">
      <w:pPr>
        <w:pStyle w:val="a4"/>
        <w:spacing w:before="240"/>
        <w:ind w:left="0" w:right="510" w:firstLine="28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Активные методы позволяют учитывать эти особенности: они делают обучение динамичным, интересным, р</w:t>
      </w:r>
      <w:r>
        <w:rPr>
          <w:color w:val="333333"/>
          <w:sz w:val="28"/>
          <w:szCs w:val="28"/>
        </w:rPr>
        <w:t xml:space="preserve">азнообразным и ориентированным на личный опыт ребенка. Кроме того, такие методы способствуют развитию коммуникативных навыков, </w:t>
      </w:r>
      <w:proofErr w:type="spellStart"/>
      <w:r>
        <w:rPr>
          <w:color w:val="333333"/>
          <w:sz w:val="28"/>
          <w:szCs w:val="28"/>
        </w:rPr>
        <w:t>саморегуляции</w:t>
      </w:r>
      <w:proofErr w:type="spellEnd"/>
      <w:r>
        <w:rPr>
          <w:color w:val="333333"/>
          <w:sz w:val="28"/>
          <w:szCs w:val="28"/>
        </w:rPr>
        <w:t>, инициативности и ответственности.</w:t>
      </w:r>
    </w:p>
    <w:p w:rsidR="00DB68EC" w:rsidRDefault="006C1051">
      <w:pPr>
        <w:pStyle w:val="a4"/>
        <w:numPr>
          <w:ilvl w:val="1"/>
          <w:numId w:val="1"/>
        </w:numPr>
        <w:spacing w:before="240"/>
        <w:ind w:right="51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Классификация активных методов обучения.</w:t>
      </w:r>
    </w:p>
    <w:p w:rsidR="00DB68EC" w:rsidRDefault="006C1051">
      <w:pPr>
        <w:pStyle w:val="a4"/>
        <w:numPr>
          <w:ilvl w:val="0"/>
          <w:numId w:val="2"/>
        </w:numPr>
        <w:spacing w:before="240"/>
        <w:ind w:right="51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Методы проблемного обучения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Суть: </w:t>
      </w:r>
      <w:r>
        <w:rPr>
          <w:color w:val="333333"/>
          <w:sz w:val="28"/>
          <w:szCs w:val="28"/>
        </w:rPr>
        <w:t>Учени</w:t>
      </w:r>
      <w:r>
        <w:rPr>
          <w:color w:val="333333"/>
          <w:sz w:val="28"/>
          <w:szCs w:val="28"/>
        </w:rPr>
        <w:t>кам предлагается ситуация или задача, решение которой требует анализа, логики и применения знаний. Ребята самостоятельно или с помощью учителя формулирует проблему, выдвигают гипотезы, проводят поиск решения.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Пример: </w:t>
      </w:r>
      <w:r>
        <w:rPr>
          <w:color w:val="333333"/>
          <w:sz w:val="28"/>
          <w:szCs w:val="28"/>
        </w:rPr>
        <w:t>На уроке учитель предлагает детям соста</w:t>
      </w:r>
      <w:r>
        <w:rPr>
          <w:color w:val="333333"/>
          <w:sz w:val="28"/>
          <w:szCs w:val="28"/>
        </w:rPr>
        <w:t xml:space="preserve">вить алгоритм для игры </w:t>
      </w:r>
      <w:r>
        <w:rPr>
          <w:color w:val="333333"/>
          <w:sz w:val="28"/>
          <w:szCs w:val="28"/>
        </w:rPr>
        <w:lastRenderedPageBreak/>
        <w:t>или определить ошибку в уже созданном алгоритме.</w:t>
      </w:r>
    </w:p>
    <w:p w:rsidR="00DB68EC" w:rsidRDefault="006C1051">
      <w:pPr>
        <w:pStyle w:val="a4"/>
        <w:spacing w:before="240"/>
        <w:ind w:left="0" w:right="510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Подробное описание: 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*</w:t>
      </w:r>
      <w:r>
        <w:rPr>
          <w:color w:val="333333"/>
          <w:sz w:val="28"/>
          <w:szCs w:val="28"/>
        </w:rPr>
        <w:t>Учитель вводит тему через проблемную ситуацию (например, «Почему наш робот не доезжает до цели?»).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*Дети формируют предположения и обсуждают возможные причины.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*С</w:t>
      </w:r>
      <w:r>
        <w:rPr>
          <w:color w:val="333333"/>
          <w:sz w:val="28"/>
          <w:szCs w:val="28"/>
        </w:rPr>
        <w:t>овместно ищут решение, экспериментируют с исправлением алгоритма.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proofErr w:type="gramStart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 xml:space="preserve"> результате формируется понимание принципов циклов, условий и алгоритмического мышления.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Результат: </w:t>
      </w:r>
      <w:r>
        <w:rPr>
          <w:color w:val="333333"/>
          <w:sz w:val="28"/>
          <w:szCs w:val="28"/>
        </w:rPr>
        <w:t xml:space="preserve">Развитие умения анализировать, искать и исправлять ошибки, самостоятельно принимать </w:t>
      </w:r>
      <w:r>
        <w:rPr>
          <w:color w:val="333333"/>
          <w:sz w:val="28"/>
          <w:szCs w:val="28"/>
        </w:rPr>
        <w:t>решения.</w:t>
      </w:r>
    </w:p>
    <w:p w:rsidR="00DB68EC" w:rsidRDefault="006C1051">
      <w:pPr>
        <w:pStyle w:val="a4"/>
        <w:spacing w:before="240"/>
        <w:ind w:left="0" w:right="510"/>
        <w:contextualSpacing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Список используемой литературы.</w:t>
      </w:r>
    </w:p>
    <w:p w:rsidR="00DB68EC" w:rsidRDefault="006C1051">
      <w:pPr>
        <w:pStyle w:val="a4"/>
        <w:numPr>
          <w:ilvl w:val="0"/>
          <w:numId w:val="3"/>
        </w:numPr>
        <w:spacing w:before="240"/>
        <w:ind w:right="510"/>
        <w:contextualSpacing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Айдарова</w:t>
      </w:r>
      <w:proofErr w:type="spellEnd"/>
      <w:r>
        <w:rPr>
          <w:color w:val="333333"/>
          <w:sz w:val="28"/>
          <w:szCs w:val="28"/>
        </w:rPr>
        <w:t xml:space="preserve"> Г.С. Современные подходы к обучению цифровой грамотности в начальной школе</w:t>
      </w:r>
    </w:p>
    <w:p w:rsidR="00DB68EC" w:rsidRDefault="006C1051">
      <w:pPr>
        <w:pStyle w:val="a4"/>
        <w:numPr>
          <w:ilvl w:val="0"/>
          <w:numId w:val="3"/>
        </w:numPr>
        <w:spacing w:before="240"/>
        <w:ind w:right="510"/>
        <w:contextualSpacing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Есжанов</w:t>
      </w:r>
      <w:proofErr w:type="spellEnd"/>
      <w:r>
        <w:rPr>
          <w:color w:val="333333"/>
          <w:sz w:val="28"/>
          <w:szCs w:val="28"/>
        </w:rPr>
        <w:t xml:space="preserve"> Т.Н. Использование интерактивных технологий в обучении младших школьников цифровой грамотности.</w:t>
      </w:r>
    </w:p>
    <w:p w:rsidR="00DB68EC" w:rsidRDefault="006C1051">
      <w:pPr>
        <w:pStyle w:val="a4"/>
        <w:numPr>
          <w:ilvl w:val="0"/>
          <w:numId w:val="3"/>
        </w:numPr>
        <w:spacing w:before="240"/>
        <w:ind w:right="510"/>
        <w:contextualSpacing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Жолдасбекова</w:t>
      </w:r>
      <w:proofErr w:type="spellEnd"/>
      <w:r>
        <w:rPr>
          <w:color w:val="333333"/>
          <w:sz w:val="28"/>
          <w:szCs w:val="28"/>
        </w:rPr>
        <w:t xml:space="preserve"> А.А. Развитие </w:t>
      </w:r>
      <w:r>
        <w:rPr>
          <w:color w:val="333333"/>
          <w:sz w:val="28"/>
          <w:szCs w:val="28"/>
        </w:rPr>
        <w:t>цифровой компетентности младших школьников средствами ИКТ.</w:t>
      </w:r>
    </w:p>
    <w:p w:rsidR="00DB68EC" w:rsidRDefault="006C1051">
      <w:pPr>
        <w:pStyle w:val="a4"/>
        <w:numPr>
          <w:ilvl w:val="0"/>
          <w:numId w:val="3"/>
        </w:numPr>
        <w:spacing w:before="240"/>
        <w:ind w:right="510"/>
        <w:contextualSpacing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Назарбекова</w:t>
      </w:r>
      <w:proofErr w:type="spellEnd"/>
      <w:r>
        <w:rPr>
          <w:color w:val="333333"/>
          <w:sz w:val="28"/>
          <w:szCs w:val="28"/>
        </w:rPr>
        <w:t xml:space="preserve"> К.М. Методика преподавания основ цифровой грамотности в начальной школе.</w:t>
      </w:r>
    </w:p>
    <w:p w:rsidR="00DB68EC" w:rsidRDefault="006C1051">
      <w:pPr>
        <w:pStyle w:val="a4"/>
        <w:numPr>
          <w:ilvl w:val="0"/>
          <w:numId w:val="3"/>
        </w:numPr>
        <w:spacing w:before="240"/>
        <w:ind w:right="510"/>
        <w:contextualSpacing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Смагулова</w:t>
      </w:r>
      <w:proofErr w:type="spellEnd"/>
      <w:r>
        <w:rPr>
          <w:color w:val="333333"/>
          <w:sz w:val="28"/>
          <w:szCs w:val="28"/>
        </w:rPr>
        <w:t xml:space="preserve"> Л.Т. Инновационные методы обучения в условиях цифровой школы Казахстана</w:t>
      </w:r>
    </w:p>
    <w:p w:rsidR="00DB68EC" w:rsidRDefault="006C1051">
      <w:pPr>
        <w:pStyle w:val="a4"/>
        <w:spacing w:before="240"/>
        <w:ind w:left="0" w:right="51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</w:p>
    <w:p w:rsidR="00DB68EC" w:rsidRPr="0084226F" w:rsidRDefault="00DB68EC">
      <w:pPr>
        <w:pStyle w:val="a4"/>
        <w:spacing w:before="240"/>
        <w:ind w:left="0" w:right="510" w:hanging="70"/>
        <w:contextualSpacing/>
        <w:rPr>
          <w:color w:val="333333"/>
          <w:sz w:val="28"/>
          <w:szCs w:val="28"/>
        </w:rPr>
      </w:pPr>
    </w:p>
    <w:sectPr w:rsidR="00DB68EC" w:rsidRPr="0084226F">
      <w:footerReference w:type="default" r:id="rId8"/>
      <w:pgSz w:w="11910" w:h="16840"/>
      <w:pgMar w:top="1134" w:right="1134" w:bottom="1134" w:left="1134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51" w:rsidRDefault="006C1051">
      <w:r>
        <w:separator/>
      </w:r>
    </w:p>
  </w:endnote>
  <w:endnote w:type="continuationSeparator" w:id="0">
    <w:p w:rsidR="006C1051" w:rsidRDefault="006C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EC" w:rsidRDefault="006C1051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68EC" w:rsidRDefault="006C10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616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6pt;margin-top:781pt;width:11.6pt;height:13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" filled="f" stroked="f">
              <v:textbox inset="0,0,0,0">
                <w:txbxContent>
                  <w:p w:rsidR="00DB68EC" w:rsidRDefault="006C10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616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51" w:rsidRDefault="006C1051">
      <w:r>
        <w:separator/>
      </w:r>
    </w:p>
  </w:footnote>
  <w:footnote w:type="continuationSeparator" w:id="0">
    <w:p w:rsidR="006C1051" w:rsidRDefault="006C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764A97"/>
    <w:multiLevelType w:val="singleLevel"/>
    <w:tmpl w:val="8F764A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1D15D3"/>
    <w:multiLevelType w:val="multilevel"/>
    <w:tmpl w:val="051D15D3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43FBAD7"/>
    <w:multiLevelType w:val="singleLevel"/>
    <w:tmpl w:val="443FBAD7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7E"/>
    <w:rsid w:val="002D276B"/>
    <w:rsid w:val="006C1051"/>
    <w:rsid w:val="007A14F7"/>
    <w:rsid w:val="0084226F"/>
    <w:rsid w:val="00CA4591"/>
    <w:rsid w:val="00CC177E"/>
    <w:rsid w:val="00D26165"/>
    <w:rsid w:val="00DB68EC"/>
    <w:rsid w:val="1A0B0FFD"/>
    <w:rsid w:val="58C3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034282A-A2B5-4320-8A80-9AC241D6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5" w:lineRule="exact"/>
      <w:ind w:left="4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476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860" w:right="489"/>
      <w:jc w:val="center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line="293" w:lineRule="exact"/>
      <w:ind w:left="119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shkala1978@outlook.com</cp:lastModifiedBy>
  <cp:revision>2</cp:revision>
  <dcterms:created xsi:type="dcterms:W3CDTF">2026-01-20T15:31:00Z</dcterms:created>
  <dcterms:modified xsi:type="dcterms:W3CDTF">2026-01-20T15:31:00Z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2023-03-27T00:00:00Z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F909681CF17344E18AB79EA354C4E148_12</vt:lpwstr>
  </property>
</Properties>
</file>