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C43F" w14:textId="77777777" w:rsidR="00364925" w:rsidRPr="00DF1567" w:rsidRDefault="00364925" w:rsidP="00FC1A73">
      <w:pPr>
        <w:pStyle w:val="p1"/>
        <w:jc w:val="right"/>
        <w:rPr>
          <w:rFonts w:ascii="Times New Roman" w:hAnsi="Times New Roman"/>
          <w:b/>
          <w:bCs/>
          <w:sz w:val="28"/>
          <w:szCs w:val="28"/>
        </w:rPr>
      </w:pPr>
      <w:r w:rsidRPr="00DF1567">
        <w:rPr>
          <w:rStyle w:val="s1"/>
          <w:rFonts w:ascii="Times New Roman" w:hAnsi="Times New Roman"/>
          <w:b/>
          <w:bCs/>
          <w:sz w:val="28"/>
          <w:szCs w:val="28"/>
        </w:rPr>
        <w:t>Shamuratova Shynar Shamuratovna</w:t>
      </w:r>
    </w:p>
    <w:p w14:paraId="3C9570B7" w14:textId="77777777" w:rsidR="00364925" w:rsidRPr="00DF1567" w:rsidRDefault="00364925" w:rsidP="00FC1A73">
      <w:pPr>
        <w:pStyle w:val="s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F1567">
        <w:rPr>
          <w:rStyle w:val="bumpedfont15"/>
          <w:color w:val="000000"/>
          <w:sz w:val="28"/>
          <w:szCs w:val="28"/>
        </w:rPr>
        <w:t>Student of 4 course of EP “Foreign language: two foreign languages”</w:t>
      </w:r>
    </w:p>
    <w:p w14:paraId="4C11EF6D" w14:textId="77777777" w:rsidR="00364925" w:rsidRPr="00DF1567" w:rsidRDefault="00364925" w:rsidP="00FC1A73">
      <w:pPr>
        <w:pStyle w:val="s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F1567">
        <w:rPr>
          <w:rStyle w:val="bumpedfont15"/>
          <w:color w:val="000000"/>
          <w:sz w:val="28"/>
          <w:szCs w:val="28"/>
        </w:rPr>
        <w:t>Astana International University</w:t>
      </w:r>
    </w:p>
    <w:p w14:paraId="671B055B" w14:textId="77777777" w:rsidR="00364925" w:rsidRPr="00DF1567" w:rsidRDefault="00364925" w:rsidP="00FC1A73">
      <w:pPr>
        <w:pStyle w:val="s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F1567">
        <w:rPr>
          <w:rStyle w:val="bumpedfont15"/>
          <w:color w:val="000000"/>
          <w:sz w:val="28"/>
          <w:szCs w:val="28"/>
        </w:rPr>
        <w:t>Astana, Kazakhstan</w:t>
      </w:r>
    </w:p>
    <w:p w14:paraId="12A96F52" w14:textId="77777777" w:rsidR="00364925" w:rsidRPr="00DF1567" w:rsidRDefault="00364925" w:rsidP="00FC1A73">
      <w:pPr>
        <w:pStyle w:val="s3"/>
        <w:spacing w:before="0" w:beforeAutospacing="0" w:after="0" w:afterAutospacing="0"/>
        <w:jc w:val="right"/>
        <w:rPr>
          <w:color w:val="000000"/>
          <w:sz w:val="28"/>
          <w:szCs w:val="28"/>
          <w:lang w:val="en-GB"/>
        </w:rPr>
      </w:pPr>
      <w:r w:rsidRPr="00DF1567">
        <w:rPr>
          <w:rStyle w:val="bumpedfont15"/>
          <w:color w:val="000000"/>
          <w:sz w:val="28"/>
          <w:szCs w:val="28"/>
        </w:rPr>
        <w:t xml:space="preserve">e-mail: </w:t>
      </w:r>
      <w:proofErr w:type="spellStart"/>
      <w:r w:rsidRPr="00DF1567">
        <w:rPr>
          <w:rStyle w:val="bumpedfont15"/>
          <w:color w:val="000000"/>
          <w:sz w:val="28"/>
          <w:szCs w:val="28"/>
          <w:lang w:val="en-GB"/>
        </w:rPr>
        <w:t>shamuratova.shynar</w:t>
      </w:r>
      <w:proofErr w:type="spellEnd"/>
      <w:r w:rsidRPr="00DF1567">
        <w:rPr>
          <w:rStyle w:val="bumpedfont15"/>
          <w:color w:val="000000"/>
          <w:sz w:val="28"/>
          <w:szCs w:val="28"/>
        </w:rPr>
        <w:t>@</w:t>
      </w:r>
      <w:r w:rsidRPr="00DF1567">
        <w:rPr>
          <w:rStyle w:val="bumpedfont15"/>
          <w:color w:val="000000"/>
          <w:sz w:val="28"/>
          <w:szCs w:val="28"/>
          <w:lang w:val="en-GB"/>
        </w:rPr>
        <w:t>gmail.com</w:t>
      </w:r>
    </w:p>
    <w:p w14:paraId="0920488D" w14:textId="77777777" w:rsidR="00364925" w:rsidRPr="00DF1567" w:rsidRDefault="00364925" w:rsidP="00FC1A73">
      <w:pPr>
        <w:pStyle w:val="p2"/>
        <w:jc w:val="right"/>
        <w:rPr>
          <w:rFonts w:ascii="Times New Roman" w:hAnsi="Times New Roman"/>
          <w:sz w:val="28"/>
          <w:szCs w:val="28"/>
        </w:rPr>
      </w:pPr>
    </w:p>
    <w:p w14:paraId="288BB4B8" w14:textId="77777777" w:rsidR="00364925" w:rsidRDefault="00364925">
      <w:pPr>
        <w:ind w:right="-3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86B449" w14:textId="6BC6111F" w:rsidR="0046616C" w:rsidRDefault="00000000">
      <w:pPr>
        <w:ind w:right="-3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Inclusive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teaching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English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language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children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special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needs</w:t>
      </w:r>
      <w:proofErr w:type="spellEnd"/>
    </w:p>
    <w:p w14:paraId="338F333F" w14:textId="77777777" w:rsidR="00B32A28" w:rsidRDefault="00B32A28">
      <w:pPr>
        <w:ind w:right="-3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BDF976" w14:textId="7F1246C9" w:rsidR="00B32A28" w:rsidRPr="00A91785" w:rsidRDefault="00B32A28" w:rsidP="00A91785">
      <w:pPr>
        <w:pStyle w:val="p1"/>
        <w:divId w:val="1293362881"/>
      </w:pPr>
      <w:r w:rsidRPr="00A91785">
        <w:rPr>
          <w:rStyle w:val="s1"/>
          <w:b/>
          <w:bCs/>
        </w:rPr>
        <w:t>Keywords</w:t>
      </w:r>
      <w:r>
        <w:rPr>
          <w:rStyle w:val="s1"/>
        </w:rPr>
        <w:t>: inclusive education, educational system, same rights, struggle, tailored approaches, learning english.</w:t>
      </w:r>
      <w:r>
        <w:rPr>
          <w:rStyle w:val="apple-converted-space"/>
          <w:rFonts w:ascii="UICTFontTextStyleBody" w:hAnsi="UICTFontTextStyleBody"/>
        </w:rPr>
        <w:t> </w:t>
      </w:r>
    </w:p>
    <w:p w14:paraId="1ABF035A" w14:textId="77777777" w:rsidR="0046616C" w:rsidRDefault="0046616C">
      <w:pPr>
        <w:ind w:right="-3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F05B54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putting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student first is one of the key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concepts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Inclusive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becoming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more of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focus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Kazakhstan's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EC71DF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According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inclusive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all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equal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opportunities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regardless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specific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needs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ability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This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first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shifts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emphasis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Declare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be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," i.e., different from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kids.</w:t>
      </w:r>
    </w:p>
    <w:p w14:paraId="58D92F02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Inclusive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gives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everyone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considering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different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needs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abilities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This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means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every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physical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intellectual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abilities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family's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money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situation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rights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alongside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needs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[1]. </w:t>
      </w:r>
    </w:p>
    <w:p w14:paraId="1EED4602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Ensuring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everyone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opportunity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receive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good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inclusion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This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who is different from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normal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called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". It 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really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inclusive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makes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valued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changes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how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society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thinks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individuals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promotes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acceptance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fairness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Therefore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inclusion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aims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make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upbringing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socialization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every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A36BE2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Experience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demonstrated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that it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benefits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society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ways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everyone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participate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6E7693" w14:textId="77777777" w:rsidR="0046616C" w:rsidRDefault="00000000">
      <w:pPr>
        <w:numPr>
          <w:ilvl w:val="0"/>
          <w:numId w:val="2"/>
        </w:numPr>
        <w:spacing w:line="240" w:lineRule="auto"/>
        <w:ind w:left="283" w:right="-3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Pushing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against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unfair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treatment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afraid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who are different 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beneficial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It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adults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cherish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embrace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understand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differences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wishing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change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else.</w:t>
      </w:r>
    </w:p>
    <w:p w14:paraId="27C7A518" w14:textId="77777777" w:rsidR="0046616C" w:rsidRDefault="00000000">
      <w:pPr>
        <w:numPr>
          <w:ilvl w:val="0"/>
          <w:numId w:val="2"/>
        </w:numPr>
        <w:spacing w:line="240" w:lineRule="auto"/>
        <w:ind w:left="283" w:right="-3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encourages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perform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well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demonstrates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everyone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succeed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with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correct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assistance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154C55" w14:textId="77777777" w:rsidR="0046616C" w:rsidRDefault="00000000">
      <w:pPr>
        <w:numPr>
          <w:ilvl w:val="0"/>
          <w:numId w:val="2"/>
        </w:numPr>
        <w:spacing w:line="240" w:lineRule="auto"/>
        <w:ind w:left="283" w:right="-3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offers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opportunities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new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friendly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environment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everyone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kindly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fairly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1E1EB7" w14:textId="77777777" w:rsidR="0046616C" w:rsidRDefault="00000000">
      <w:pPr>
        <w:numPr>
          <w:ilvl w:val="0"/>
          <w:numId w:val="2"/>
        </w:numPr>
        <w:spacing w:line="240" w:lineRule="auto"/>
        <w:ind w:left="283" w:right="-32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aids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teachers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profession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We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new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teaching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strategies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that 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simpler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modify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adapt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8D110C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diagnosed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gifted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difficulties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problem-solving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because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certain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brain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are not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properly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problem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emotions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willpower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ability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learn 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greatly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diminished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thing is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prioritize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memory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speech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activity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Learning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foreign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English, can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greatly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help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abilities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world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around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us [2]. </w:t>
      </w:r>
    </w:p>
    <w:p w14:paraId="45D3C689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English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Proximal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gifted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trouble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certain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things.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find it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learn new words,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sentence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structures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and how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speaking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struggle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grammar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rules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applying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everyday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situations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won't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complex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grammar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well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because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how well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foreign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depends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overall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level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talk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a different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own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level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74530E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trouble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spoken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words,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especially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together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sentences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conversations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analyzing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sounds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hearing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different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sounds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words.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difficulty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talks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trouble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telling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difference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similar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sounds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diagnosed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gifted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learn how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speak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listen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Writing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learn 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every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level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[2].</w:t>
      </w:r>
    </w:p>
    <w:p w14:paraId="51A31F65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main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foreign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is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growth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progress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knowledge.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class, it's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learn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areas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9F84153" w14:textId="77777777" w:rsidR="0046616C" w:rsidRDefault="00000000">
      <w:pPr>
        <w:numPr>
          <w:ilvl w:val="0"/>
          <w:numId w:val="4"/>
        </w:numPr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Memory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is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ability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store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retrieve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brain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EF12F9" w14:textId="77777777" w:rsidR="0046616C" w:rsidRDefault="00000000">
      <w:pPr>
        <w:numPr>
          <w:ilvl w:val="0"/>
          <w:numId w:val="4"/>
        </w:numPr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Speech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means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using words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communicate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others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B7C408" w14:textId="77777777" w:rsidR="0046616C" w:rsidRDefault="00000000">
      <w:pPr>
        <w:numPr>
          <w:ilvl w:val="0"/>
          <w:numId w:val="4"/>
        </w:numPr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Perception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means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how we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understand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things.</w:t>
      </w:r>
    </w:p>
    <w:p w14:paraId="35E83E20" w14:textId="77777777" w:rsidR="0046616C" w:rsidRDefault="00000000">
      <w:pPr>
        <w:numPr>
          <w:ilvl w:val="0"/>
          <w:numId w:val="4"/>
        </w:numPr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means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using your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brain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up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ideas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solve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problems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It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involves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using your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make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decisions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opinions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you 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you are using your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mental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abilities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analyze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imagine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A41596" w14:textId="77777777" w:rsidR="0046616C" w:rsidRDefault="00000000">
      <w:pPr>
        <w:numPr>
          <w:ilvl w:val="0"/>
          <w:numId w:val="4"/>
        </w:numPr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Outlook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means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how you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think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something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DCEBAB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this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teacher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needs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particularly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cautious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repeating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crucial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material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It's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crucial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pupils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who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trouble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perform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poorly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practice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each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regular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master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previous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before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moving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 to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next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one.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Clear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directions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performing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fundamental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particular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order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order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solve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difficulties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pertaining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particular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type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activity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essential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improving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abilities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Giving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instructions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helps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behavioral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problems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think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clearly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establish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certain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and learn how to make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logical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deductions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up with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proper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answers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[3]. </w:t>
      </w:r>
    </w:p>
    <w:p w14:paraId="3449C03C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organize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difficult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struggling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English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lessons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follows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steps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6091B8" w14:textId="77777777" w:rsidR="0046616C" w:rsidRDefault="00000000">
      <w:pPr>
        <w:numPr>
          <w:ilvl w:val="0"/>
          <w:numId w:val="3"/>
        </w:numPr>
        <w:spacing w:line="240" w:lineRule="auto"/>
        <w:ind w:right="-324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choosing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practical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individual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that 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achievable</w:t>
      </w:r>
      <w:proofErr w:type="spellEnd"/>
    </w:p>
    <w:p w14:paraId="6FC3041A" w14:textId="77777777" w:rsidR="0046616C" w:rsidRDefault="00000000">
      <w:pPr>
        <w:numPr>
          <w:ilvl w:val="0"/>
          <w:numId w:val="3"/>
        </w:numPr>
        <w:spacing w:line="240" w:lineRule="auto"/>
        <w:ind w:right="-324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creating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more content that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would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find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interesting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relevant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81457E" w14:textId="77777777" w:rsidR="0046616C" w:rsidRDefault="00000000">
      <w:pPr>
        <w:numPr>
          <w:ilvl w:val="0"/>
          <w:numId w:val="3"/>
        </w:numPr>
        <w:spacing w:line="240" w:lineRule="auto"/>
        <w:ind w:right="-324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Describing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specific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providing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guidance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 how to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correctly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order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avoid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mistakes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53C9C4" w14:textId="77777777" w:rsidR="0046616C" w:rsidRDefault="00000000">
      <w:pPr>
        <w:numPr>
          <w:ilvl w:val="0"/>
          <w:numId w:val="3"/>
        </w:numPr>
        <w:spacing w:line="240" w:lineRule="auto"/>
        <w:ind w:right="-324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together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complete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small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tasks</w:t>
      </w:r>
      <w:proofErr w:type="spellEnd"/>
    </w:p>
    <w:p w14:paraId="1A7039A0" w14:textId="77777777" w:rsidR="0046616C" w:rsidRDefault="00000000">
      <w:pPr>
        <w:numPr>
          <w:ilvl w:val="0"/>
          <w:numId w:val="3"/>
        </w:numPr>
        <w:spacing w:line="240" w:lineRule="auto"/>
        <w:ind w:right="-324"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potential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problems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avoided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finding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ways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overcome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with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help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teacher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5F654C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After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looking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at how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foreign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needs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it 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understand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that this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teaching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method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main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help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improve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English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lessons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BDFAF7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practice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is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critical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component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teacher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student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enhancement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results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discuss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practice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undertaken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at School Number 35,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named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after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Torekulov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situated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Astana.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practice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over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from January 23 to February 24,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targeted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two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7th-grade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7A and 7B, with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focus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gifted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Our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observations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F518DD9" w14:textId="77777777" w:rsidR="0046616C" w:rsidRDefault="00000000">
      <w:pPr>
        <w:numPr>
          <w:ilvl w:val="0"/>
          <w:numId w:val="1"/>
        </w:numPr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Gifted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exhibited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high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levels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engagement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enthusiasm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exposed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challenging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customized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experiences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BBBFE9" w14:textId="77777777" w:rsidR="0046616C" w:rsidRDefault="00000000">
      <w:pPr>
        <w:numPr>
          <w:ilvl w:val="0"/>
          <w:numId w:val="1"/>
        </w:numPr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Differentiated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instruction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facilitated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individualized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progress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increased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self-confidence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deeper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content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comprehension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BE0DB6" w14:textId="77777777" w:rsidR="0046616C" w:rsidRDefault="00000000">
      <w:pPr>
        <w:numPr>
          <w:ilvl w:val="0"/>
          <w:numId w:val="1"/>
        </w:numPr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Enrichment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activities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projects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promoted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collaborative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problem-solving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critical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innovation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gifted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</w:p>
    <w:p w14:paraId="1520BE36" w14:textId="77777777" w:rsidR="0046616C" w:rsidRDefault="00000000">
      <w:pPr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Teaching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English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gifted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requires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specialized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intellect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fosters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creativity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maintains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engagement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that we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recommend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42DCED9" w14:textId="77777777" w:rsidR="0046616C" w:rsidRDefault="0046616C">
      <w:pPr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651B46" w14:textId="77777777" w:rsidR="0046616C" w:rsidRDefault="00000000">
      <w:pPr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Table 1-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Effective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methods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gifted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study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languages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9"/>
        <w:gridCol w:w="6126"/>
      </w:tblGrid>
      <w:tr w:rsidR="0046616C" w14:paraId="41036E39" w14:textId="77777777">
        <w:trPr>
          <w:trHeight w:val="810"/>
        </w:trPr>
        <w:tc>
          <w:tcPr>
            <w:tcW w:w="2899" w:type="dxa"/>
            <w:tcBorders>
              <w:top w:val="single" w:sz="5" w:space="0" w:color="D9D9E3"/>
              <w:left w:val="single" w:sz="5" w:space="0" w:color="D9D9E3"/>
              <w:bottom w:val="single" w:sz="5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D40800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Method</w:t>
            </w:r>
            <w:proofErr w:type="spellEnd"/>
          </w:p>
        </w:tc>
        <w:tc>
          <w:tcPr>
            <w:tcW w:w="6126" w:type="dxa"/>
            <w:tcBorders>
              <w:top w:val="single" w:sz="5" w:space="0" w:color="D9D9E3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43AAFC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Description</w:t>
            </w:r>
            <w:proofErr w:type="spellEnd"/>
          </w:p>
        </w:tc>
      </w:tr>
      <w:tr w:rsidR="0046616C" w14:paraId="0D6278AF" w14:textId="77777777">
        <w:trPr>
          <w:trHeight w:val="695"/>
        </w:trPr>
        <w:tc>
          <w:tcPr>
            <w:tcW w:w="2899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85108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Differentiated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Instruction</w:t>
            </w:r>
            <w:proofErr w:type="spellEnd"/>
          </w:p>
        </w:tc>
        <w:tc>
          <w:tcPr>
            <w:tcW w:w="6126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96EF5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Adapt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instruction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each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student's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preferences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and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interests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</w:tr>
      <w:tr w:rsidR="0046616C" w14:paraId="6723677E" w14:textId="77777777">
        <w:trPr>
          <w:trHeight w:val="1055"/>
        </w:trPr>
        <w:tc>
          <w:tcPr>
            <w:tcW w:w="2899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C9696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Project-Based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Learning</w:t>
            </w:r>
          </w:p>
        </w:tc>
        <w:tc>
          <w:tcPr>
            <w:tcW w:w="6126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9B721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Take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part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practical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assignments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that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promote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investigation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analysis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</w:tr>
      <w:tr w:rsidR="0046616C" w14:paraId="462E400A" w14:textId="77777777">
        <w:trPr>
          <w:trHeight w:val="1533"/>
        </w:trPr>
        <w:tc>
          <w:tcPr>
            <w:tcW w:w="2899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64C60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Literature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Circles</w:t>
            </w:r>
            <w:proofErr w:type="spellEnd"/>
          </w:p>
        </w:tc>
        <w:tc>
          <w:tcPr>
            <w:tcW w:w="6126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CE587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To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improve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comprehension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read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material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small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groups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debate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it.</w:t>
            </w:r>
          </w:p>
        </w:tc>
      </w:tr>
      <w:tr w:rsidR="0046616C" w14:paraId="0BB2B947" w14:textId="77777777">
        <w:trPr>
          <w:trHeight w:val="1055"/>
        </w:trPr>
        <w:tc>
          <w:tcPr>
            <w:tcW w:w="2899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B8ADC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Enrichment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Activities</w:t>
            </w:r>
            <w:proofErr w:type="spellEnd"/>
          </w:p>
        </w:tc>
        <w:tc>
          <w:tcPr>
            <w:tcW w:w="6126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B01DA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Provide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advanced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puzzles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word games, and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contests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challenge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</w:tr>
      <w:tr w:rsidR="0046616C" w14:paraId="08833F7A" w14:textId="77777777">
        <w:trPr>
          <w:trHeight w:val="1055"/>
        </w:trPr>
        <w:tc>
          <w:tcPr>
            <w:tcW w:w="2899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A8B4B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Role-Playing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Drama</w:t>
            </w:r>
            <w:proofErr w:type="spellEnd"/>
          </w:p>
        </w:tc>
        <w:tc>
          <w:tcPr>
            <w:tcW w:w="6126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EA66C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Act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out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scenarios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improve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fluency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and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nonverbal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</w:tr>
      <w:tr w:rsidR="0046616C" w14:paraId="3687171A" w14:textId="77777777">
        <w:trPr>
          <w:trHeight w:val="695"/>
        </w:trPr>
        <w:tc>
          <w:tcPr>
            <w:tcW w:w="2899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6CE50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Games &amp; Apps</w:t>
            </w:r>
          </w:p>
        </w:tc>
        <w:tc>
          <w:tcPr>
            <w:tcW w:w="6126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5A63C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Use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interactive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tools to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reinforce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engaging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ways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</w:tr>
      <w:tr w:rsidR="0046616C" w14:paraId="25BC8886" w14:textId="77777777">
        <w:trPr>
          <w:trHeight w:val="1055"/>
        </w:trPr>
        <w:tc>
          <w:tcPr>
            <w:tcW w:w="2899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E08F9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Creative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Workshops</w:t>
            </w:r>
            <w:proofErr w:type="spellEnd"/>
          </w:p>
        </w:tc>
        <w:tc>
          <w:tcPr>
            <w:tcW w:w="6126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B3211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Encourage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stories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poems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and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essays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develop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expression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</w:tr>
      <w:tr w:rsidR="0046616C" w14:paraId="7CDBD766" w14:textId="77777777">
        <w:trPr>
          <w:trHeight w:val="1055"/>
        </w:trPr>
        <w:tc>
          <w:tcPr>
            <w:tcW w:w="2899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E480F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Authentic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Materials</w:t>
            </w:r>
          </w:p>
        </w:tc>
        <w:tc>
          <w:tcPr>
            <w:tcW w:w="6126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F36F3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Explore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news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articles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podcasts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and videos to learn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real-world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</w:tr>
      <w:tr w:rsidR="0046616C" w14:paraId="7E3C290F" w14:textId="77777777">
        <w:trPr>
          <w:trHeight w:val="1055"/>
        </w:trPr>
        <w:tc>
          <w:tcPr>
            <w:tcW w:w="2899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35D11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Critical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Media Analysis</w:t>
            </w:r>
          </w:p>
        </w:tc>
        <w:tc>
          <w:tcPr>
            <w:tcW w:w="6126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61623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Discuss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analyze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media content to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improve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and media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literacy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</w:tr>
      <w:tr w:rsidR="0046616C" w14:paraId="2CA6DE54" w14:textId="77777777">
        <w:trPr>
          <w:trHeight w:val="1055"/>
        </w:trPr>
        <w:tc>
          <w:tcPr>
            <w:tcW w:w="2899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01750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Debates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Discussions</w:t>
            </w:r>
            <w:proofErr w:type="spellEnd"/>
          </w:p>
        </w:tc>
        <w:tc>
          <w:tcPr>
            <w:tcW w:w="6126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B436F" w14:textId="77777777" w:rsidR="0046616C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Organize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debates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enhance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speaking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persuasion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</w:tc>
      </w:tr>
    </w:tbl>
    <w:p w14:paraId="18AC10AA" w14:textId="77777777" w:rsidR="0046616C" w:rsidRDefault="0046616C">
      <w:pPr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7FC90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practice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highlighted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critical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tailored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approaches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addressing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needs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gifted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Personalized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methodologies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enhanced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journeys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nurtured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innate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talents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growth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utilization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diverse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teaching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techniques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contributed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a dynamic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intellectually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stimulating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classroom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environment.</w:t>
      </w:r>
    </w:p>
    <w:p w14:paraId="7970D9A1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results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pedagogical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practice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at School Number 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demonstrated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significance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tailored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teaching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fostering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academic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personal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growth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gifted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By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recognizing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accommodating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individual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requirements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educators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cultivate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profound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love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cognitive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holistic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advancement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This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practice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exemplifies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school's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commitment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innovative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effective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practices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59F3F7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cornerstone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inclusive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is this.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how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serious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difficulties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are, it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implies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that kids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disabilities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learn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alongside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We can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identify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certain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organisational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elements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remote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including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A)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interaction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between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teacher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B)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learner's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control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over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own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and C)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flexibility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adaptability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course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materials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This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implies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that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can learn using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customized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own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F13BF3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conclusion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because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computers and the Internet 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frequently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it 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crucial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know English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business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daily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life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 It 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increasingly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young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starting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lives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good English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impact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This 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important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disabilities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Learning English well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help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society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and be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successful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careers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959E6F" w14:textId="77777777" w:rsidR="0046616C" w:rsidRDefault="0046616C">
      <w:pPr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BFB43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References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132B9B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Padurean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A. N. (2014).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Teaching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English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language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children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special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needs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TEM Journal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(4), 309-314.</w:t>
      </w:r>
    </w:p>
    <w:p w14:paraId="377CB34C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2.Villafuerte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J., &amp; Mosquera, Y. M. (2020).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Teaching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English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language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in Ecuador: A review from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inclusive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approach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Journal of Arts and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Humanities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(2), 75-90.</w:t>
      </w:r>
    </w:p>
    <w:p w14:paraId="45F74A38" w14:textId="77777777" w:rsidR="0046616C" w:rsidRDefault="00000000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3.Coral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J., &amp;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Lleixà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T. (2016).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Physical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education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in content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language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integrated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learning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successful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interaction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between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physical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education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and English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foreign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language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International Journal of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Bilingual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Education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Bilingualism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(1), 108-126.</w:t>
      </w:r>
    </w:p>
    <w:p w14:paraId="3AE7177E" w14:textId="77777777" w:rsidR="0046616C" w:rsidRDefault="0046616C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7D0BBF" w14:textId="77777777" w:rsidR="0046616C" w:rsidRDefault="0046616C">
      <w:pPr>
        <w:spacing w:line="240" w:lineRule="auto"/>
        <w:ind w:right="-32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388976" w14:textId="77777777" w:rsidR="0046616C" w:rsidRDefault="0046616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FE3CFF" w14:textId="77777777" w:rsidR="0046616C" w:rsidRDefault="0046616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76E744" w14:textId="77777777" w:rsidR="0046616C" w:rsidRDefault="0046616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92F35F" w14:textId="77777777" w:rsidR="0046616C" w:rsidRDefault="0046616C">
      <w:pPr>
        <w:spacing w:line="240" w:lineRule="auto"/>
      </w:pPr>
    </w:p>
    <w:p w14:paraId="1D8F4AEC" w14:textId="77777777" w:rsidR="0046616C" w:rsidRDefault="0046616C">
      <w:pPr>
        <w:spacing w:line="240" w:lineRule="auto"/>
      </w:pPr>
    </w:p>
    <w:sectPr w:rsidR="0046616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021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CD30B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56F666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FE7C3A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799496856">
    <w:abstractNumId w:val="0"/>
  </w:num>
  <w:num w:numId="2" w16cid:durableId="106698469">
    <w:abstractNumId w:val="3"/>
  </w:num>
  <w:num w:numId="3" w16cid:durableId="357044203">
    <w:abstractNumId w:val="1"/>
  </w:num>
  <w:num w:numId="4" w16cid:durableId="4264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6C"/>
    <w:rsid w:val="00364925"/>
    <w:rsid w:val="00423435"/>
    <w:rsid w:val="0046616C"/>
    <w:rsid w:val="00A91785"/>
    <w:rsid w:val="00B3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8B2E57"/>
  <w15:docId w15:val="{405FE805-E8FF-4D46-95CC-DC39715A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7F7F8"/>
    </w:tcPr>
  </w:style>
  <w:style w:type="paragraph" w:customStyle="1" w:styleId="p1">
    <w:name w:val="p1"/>
    <w:basedOn w:val="a"/>
    <w:rsid w:val="00B32A28"/>
    <w:pPr>
      <w:spacing w:line="240" w:lineRule="auto"/>
    </w:pPr>
    <w:rPr>
      <w:rFonts w:ascii=".AppleSystemUIFont" w:eastAsiaTheme="minorEastAsia" w:hAnsi=".AppleSystemUIFont" w:cs="Times New Roman"/>
      <w:sz w:val="26"/>
      <w:szCs w:val="26"/>
      <w:lang w:val="ru-US"/>
    </w:rPr>
  </w:style>
  <w:style w:type="character" w:customStyle="1" w:styleId="s1">
    <w:name w:val="s1"/>
    <w:basedOn w:val="a0"/>
    <w:rsid w:val="00B32A28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B32A28"/>
  </w:style>
  <w:style w:type="paragraph" w:customStyle="1" w:styleId="p2">
    <w:name w:val="p2"/>
    <w:basedOn w:val="a"/>
    <w:rsid w:val="00364925"/>
    <w:pPr>
      <w:spacing w:line="240" w:lineRule="auto"/>
    </w:pPr>
    <w:rPr>
      <w:rFonts w:ascii=".AppleSystemUIFont" w:eastAsiaTheme="minorEastAsia" w:hAnsi=".AppleSystemUIFont" w:cs="Times New Roman"/>
      <w:sz w:val="26"/>
      <w:szCs w:val="26"/>
      <w:lang w:val="ru-US"/>
    </w:rPr>
  </w:style>
  <w:style w:type="paragraph" w:customStyle="1" w:styleId="s3">
    <w:name w:val="s3"/>
    <w:basedOn w:val="a"/>
    <w:rsid w:val="003649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US"/>
    </w:rPr>
  </w:style>
  <w:style w:type="character" w:customStyle="1" w:styleId="bumpedfont15">
    <w:name w:val="bumpedfont15"/>
    <w:basedOn w:val="a0"/>
    <w:rsid w:val="0036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1611</Words>
  <Characters>9186</Characters>
  <Application>Microsoft Office Word</Application>
  <DocSecurity>0</DocSecurity>
  <Lines>76</Lines>
  <Paragraphs>21</Paragraphs>
  <ScaleCrop>false</ScaleCrop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shynar shamuratova</cp:lastModifiedBy>
  <cp:revision>5</cp:revision>
  <dcterms:created xsi:type="dcterms:W3CDTF">2023-08-30T23:50:00Z</dcterms:created>
  <dcterms:modified xsi:type="dcterms:W3CDTF">2023-08-31T16:53:00Z</dcterms:modified>
</cp:coreProperties>
</file>