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321C" w14:textId="101B51FC" w:rsidR="00D746F7" w:rsidRDefault="00D746F7" w:rsidP="00C73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4C5">
        <w:rPr>
          <w:rFonts w:ascii="Times New Roman" w:hAnsi="Times New Roman" w:cs="Times New Roman"/>
          <w:b/>
          <w:bCs/>
          <w:sz w:val="28"/>
          <w:szCs w:val="28"/>
        </w:rPr>
        <w:t xml:space="preserve">Цифровая </w:t>
      </w:r>
      <w:r w:rsidR="001E72D7" w:rsidRPr="00C734C5">
        <w:rPr>
          <w:rFonts w:ascii="Times New Roman" w:hAnsi="Times New Roman" w:cs="Times New Roman"/>
          <w:b/>
          <w:bCs/>
          <w:sz w:val="28"/>
          <w:szCs w:val="28"/>
        </w:rPr>
        <w:t>нейропсихология в</w:t>
      </w:r>
      <w:r w:rsidRPr="00C734C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образовании, использование   VR- технологии </w:t>
      </w:r>
      <w:proofErr w:type="gramStart"/>
      <w:r w:rsidRPr="00C734C5">
        <w:rPr>
          <w:rFonts w:ascii="Times New Roman" w:hAnsi="Times New Roman" w:cs="Times New Roman"/>
          <w:b/>
          <w:bCs/>
          <w:sz w:val="28"/>
          <w:szCs w:val="28"/>
        </w:rPr>
        <w:t>и  тренажеров</w:t>
      </w:r>
      <w:proofErr w:type="gramEnd"/>
      <w:r w:rsidRPr="00C734C5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gramStart"/>
      <w:r w:rsidRPr="00C734C5">
        <w:rPr>
          <w:rFonts w:ascii="Times New Roman" w:hAnsi="Times New Roman" w:cs="Times New Roman"/>
          <w:b/>
          <w:bCs/>
          <w:sz w:val="28"/>
          <w:szCs w:val="28"/>
        </w:rPr>
        <w:t>мозга,  как</w:t>
      </w:r>
      <w:proofErr w:type="gramEnd"/>
      <w:r w:rsidRPr="00C734C5">
        <w:rPr>
          <w:rFonts w:ascii="Times New Roman" w:hAnsi="Times New Roman" w:cs="Times New Roman"/>
          <w:b/>
          <w:bCs/>
          <w:sz w:val="28"/>
          <w:szCs w:val="28"/>
        </w:rPr>
        <w:t xml:space="preserve"> средство формирования когнитивных компетенций студентов</w:t>
      </w:r>
    </w:p>
    <w:p w14:paraId="059B0C98" w14:textId="23C4B9F7" w:rsidR="00910B01" w:rsidRDefault="00910B01" w:rsidP="00910B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iCs/>
          <w:sz w:val="27"/>
          <w:szCs w:val="27"/>
        </w:rPr>
        <w:t>Наурызова Айгерим Нурлановна</w:t>
      </w:r>
    </w:p>
    <w:p w14:paraId="1537F6A5" w14:textId="1EAF9B25" w:rsidR="00910B01" w:rsidRPr="00910B01" w:rsidRDefault="00910B01" w:rsidP="00910B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Научный руководитель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Акрамова</w:t>
      </w:r>
      <w:proofErr w:type="spellEnd"/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Алия </w:t>
      </w:r>
      <w:proofErr w:type="spellStart"/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Смагуловна</w:t>
      </w:r>
      <w:proofErr w:type="spellEnd"/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,</w:t>
      </w:r>
    </w:p>
    <w:p w14:paraId="6EDB130A" w14:textId="58D397F6" w:rsidR="00910B01" w:rsidRDefault="00910B01" w:rsidP="00910B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3A220B">
        <w:rPr>
          <w:rFonts w:ascii="Times New Roman" w:eastAsia="Times New Roman" w:hAnsi="Times New Roman" w:cs="Times New Roman"/>
          <w:i/>
          <w:iCs/>
          <w:sz w:val="27"/>
          <w:szCs w:val="27"/>
        </w:rPr>
        <w:t>Магистрант 1 курса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специальности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val="kk-KZ"/>
        </w:rPr>
        <w:t xml:space="preserve"> </w:t>
      </w:r>
      <w:r w:rsidRPr="003A220B">
        <w:rPr>
          <w:rFonts w:ascii="Times New Roman" w:eastAsia="Times New Roman" w:hAnsi="Times New Roman" w:cs="Times New Roman"/>
          <w:i/>
          <w:iCs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Педагогика и психология</w:t>
      </w:r>
      <w:r w:rsidRPr="003A220B">
        <w:rPr>
          <w:rFonts w:ascii="Times New Roman" w:eastAsia="Times New Roman" w:hAnsi="Times New Roman" w:cs="Times New Roman"/>
          <w:i/>
          <w:iCs/>
          <w:sz w:val="27"/>
          <w:szCs w:val="27"/>
        </w:rPr>
        <w:t>»,</w:t>
      </w:r>
    </w:p>
    <w:p w14:paraId="283ED2CD" w14:textId="53A2C30C" w:rsidR="00910B01" w:rsidRDefault="00910B01" w:rsidP="00910B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</w:rPr>
        <w:t>Факультета философии и политологии,</w:t>
      </w:r>
      <w:r w:rsidRPr="003A220B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</w:p>
    <w:p w14:paraId="0D29C310" w14:textId="77777777" w:rsidR="00910B01" w:rsidRPr="003A220B" w:rsidRDefault="00910B01" w:rsidP="00910B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3A220B">
        <w:rPr>
          <w:rFonts w:ascii="Times New Roman" w:eastAsia="Times New Roman" w:hAnsi="Times New Roman" w:cs="Times New Roman"/>
          <w:i/>
          <w:iCs/>
          <w:sz w:val="27"/>
          <w:szCs w:val="27"/>
        </w:rPr>
        <w:t>Казахский национальный университет имени аль-Фараби,</w:t>
      </w:r>
      <w:r w:rsidRPr="003A220B">
        <w:rPr>
          <w:rFonts w:ascii="Times New Roman" w:eastAsia="Times New Roman" w:hAnsi="Times New Roman" w:cs="Times New Roman"/>
          <w:i/>
          <w:iCs/>
          <w:sz w:val="27"/>
          <w:szCs w:val="27"/>
        </w:rPr>
        <w:br/>
        <w:t>Казахстан, г. Алматы</w:t>
      </w:r>
    </w:p>
    <w:p w14:paraId="48D27416" w14:textId="77777777" w:rsidR="005F5A73" w:rsidRPr="00910B01" w:rsidRDefault="005F5A73" w:rsidP="00C73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A3629" w14:textId="77777777" w:rsidR="00D746F7" w:rsidRPr="00C734C5" w:rsidRDefault="00D746F7" w:rsidP="00C734C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34C5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</w:p>
    <w:p w14:paraId="09ACA282" w14:textId="77777777" w:rsidR="00D746F7" w:rsidRPr="00C734C5" w:rsidRDefault="00D746F7" w:rsidP="00C73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4C5">
        <w:rPr>
          <w:rFonts w:ascii="Times New Roman" w:eastAsia="Times New Roman" w:hAnsi="Times New Roman" w:cs="Times New Roman"/>
          <w:sz w:val="28"/>
          <w:szCs w:val="28"/>
        </w:rPr>
        <w:t xml:space="preserve">Современная образовательная среда характеризуется высокой степенью цифровизации, которая радикально изменяет способы восприятия, переработки и усвоения информации учащимися. В этих условиях особое значение приобретает </w:t>
      </w:r>
      <w:r w:rsidRPr="00C734C5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цифровая нейропсихология</w:t>
      </w:r>
      <w:r w:rsidRPr="00C734C5">
        <w:rPr>
          <w:rFonts w:ascii="Times New Roman" w:eastAsia="Times New Roman" w:hAnsi="Times New Roman" w:cs="Times New Roman"/>
          <w:sz w:val="28"/>
          <w:szCs w:val="28"/>
        </w:rPr>
        <w:t xml:space="preserve"> — междисциплинарное направление, объединяющее достижения нейронауки, психологии и цифровых технологий для исследования и оптимизации познавательных процессов человека. Целью настоящей статьи является теоретическое обоснование и практическое осмысление цифровой нейропсихологии как инструмента повышения эффективности познавательной деятельности учащихся в условиях цифровой трансформации образования.</w:t>
      </w:r>
    </w:p>
    <w:p w14:paraId="3EE30003" w14:textId="77777777" w:rsidR="00D746F7" w:rsidRPr="00C734C5" w:rsidRDefault="00D746F7" w:rsidP="00C73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4C5">
        <w:rPr>
          <w:rFonts w:ascii="Times New Roman" w:eastAsia="Times New Roman" w:hAnsi="Times New Roman" w:cs="Times New Roman"/>
          <w:sz w:val="28"/>
          <w:szCs w:val="28"/>
        </w:rPr>
        <w:t xml:space="preserve">В статье анализируются современные цифровые инструменты, основанные на нейропсихологических принципах, включая когнитивные тренажёры, адаптивные обучающие платформы, приложения для тренировки памяти и внимания, виртуальные и дополненные среды, а также искусственный интеллект в образовательной диагностике. Рассматриваются результаты исследований, подтверждающих эффективность цифровых когнитивных программ для развития внимания, кратковременной и долговременной памяти, скорости реакции и когнитивной гибкости. Подчёркивается, что такие технологии позволяют проводить </w:t>
      </w:r>
      <w:r w:rsidRPr="00C734C5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индивидуализированное обучение</w:t>
      </w:r>
      <w:r w:rsidRPr="00C734C5">
        <w:rPr>
          <w:rFonts w:ascii="Times New Roman" w:eastAsia="Times New Roman" w:hAnsi="Times New Roman" w:cs="Times New Roman"/>
          <w:sz w:val="28"/>
          <w:szCs w:val="28"/>
        </w:rPr>
        <w:t>, обеспечивая оптимальные когнитивные нагрузки и повышая мотивацию учащихся.</w:t>
      </w:r>
    </w:p>
    <w:p w14:paraId="0D30AF99" w14:textId="77777777" w:rsidR="00D746F7" w:rsidRPr="00C734C5" w:rsidRDefault="00D746F7" w:rsidP="00C73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4C5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значимость работы заключается в том, что представленные идеи и выводы могут служить основой для разработки программ психолого-педагогического сопровождения учащихся, направленных на </w:t>
      </w:r>
      <w:r w:rsidRPr="00C734C5">
        <w:rPr>
          <w:rFonts w:ascii="Times New Roman" w:eastAsia="Times New Roman" w:hAnsi="Times New Roman" w:cs="Times New Roman"/>
          <w:b/>
          <w:bCs/>
          <w:sz w:val="28"/>
          <w:szCs w:val="28"/>
        </w:rPr>
        <w:t>оптимизацию познавательных процессов</w:t>
      </w:r>
      <w:r w:rsidRPr="00C734C5">
        <w:rPr>
          <w:rFonts w:ascii="Times New Roman" w:eastAsia="Times New Roman" w:hAnsi="Times New Roman" w:cs="Times New Roman"/>
          <w:sz w:val="28"/>
          <w:szCs w:val="28"/>
        </w:rPr>
        <w:t xml:space="preserve"> через цифровые инструменты. Внедрение цифровой нейропсихологии в образовательную практику открывает новые возможности для мониторинга и развития когнитивных </w:t>
      </w:r>
      <w:r w:rsidRPr="00C734C5">
        <w:rPr>
          <w:rFonts w:ascii="Times New Roman" w:eastAsia="Times New Roman" w:hAnsi="Times New Roman" w:cs="Times New Roman"/>
          <w:sz w:val="28"/>
          <w:szCs w:val="28"/>
        </w:rPr>
        <w:lastRenderedPageBreak/>
        <w:t>функций, формирования устойчивого внимания, повышения памяти, ускорения обработки информации и развития метапознавательных стратегий. Таким образом, цифровая нейропсихология выступает перспективным направлением, способным преобразовать подходы к обучению, сделав их более научно обоснованными, индивидуализированными и эффективными. Она становится ключевым инструментом в системе образования XXI века, направленным на формирование нового когнитивного типа учащегося, способного к гибкости, критическому мышлению и успешной адаптации в цифровом обществе.</w:t>
      </w:r>
    </w:p>
    <w:p w14:paraId="1FCD3EDA" w14:textId="77777777" w:rsidR="00D746F7" w:rsidRPr="00C734C5" w:rsidRDefault="00D746F7" w:rsidP="00C734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4C5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слова:</w:t>
      </w:r>
      <w:r w:rsidRPr="00C734C5">
        <w:rPr>
          <w:rFonts w:ascii="Times New Roman" w:eastAsia="Times New Roman" w:hAnsi="Times New Roman" w:cs="Times New Roman"/>
          <w:sz w:val="28"/>
          <w:szCs w:val="28"/>
        </w:rPr>
        <w:t xml:space="preserve"> цифровая нейропсихология, познавательные процессы, внимание, память, мышление, когнитивное развитие, цифровая среда, технологичное обучение,  </w:t>
      </w:r>
      <w:r w:rsidRPr="00C734C5">
        <w:rPr>
          <w:rFonts w:ascii="Times New Roman" w:eastAsia="Times New Roman" w:hAnsi="Times New Roman" w:cs="Times New Roman"/>
          <w:sz w:val="28"/>
          <w:szCs w:val="28"/>
          <w:lang w:val="en-US"/>
        </w:rPr>
        <w:t>VR </w:t>
      </w:r>
      <w:r w:rsidRPr="00C734C5">
        <w:rPr>
          <w:rFonts w:ascii="Times New Roman" w:eastAsia="Times New Roman" w:hAnsi="Times New Roman" w:cs="Times New Roman"/>
          <w:sz w:val="28"/>
          <w:szCs w:val="28"/>
        </w:rPr>
        <w:t>– технологии.</w:t>
      </w:r>
    </w:p>
    <w:p w14:paraId="44CFB6E5" w14:textId="77777777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>Введение</w:t>
      </w:r>
    </w:p>
    <w:p w14:paraId="6FA83C71" w14:textId="37A9938A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>Современное образование переживает масштабные изменения под влиянием цифровизации, что ставит перед педагогикой и психологией задачу переосмысления механизмов развития когнитивных процессов учащихся. В условиях постоянного информационного потока, многозадачности и высокой скорости переключения внимания особую значимость приобретает нейропсихологический подход, позволяющий изучать работу мозга в контексте обучения и использовать полученные знания для оптимизации познавательной деятельности. Возникновение цифровой нейропсихологии стало закономерным этапом развития науки о мозге. Этот междисциплинарный подход объединяет классические принципы нейропсихологии с возможностями цифровых технологий — интерактивных приложений, нейротренажёров, онлайн-платформ и когнитивных игр. Их использование открывает новые перспективы в развитии внимания, памяти, мышления и саморегуляции учащихся, обеспечивая не только диагностику, но и активную тренировку когнитивных функций в естественной учебной среде. Исследования в области цифровой нейропсихологии активно развиваются в связи с ростом интереса к нейрообразованию (neuroeducation), которое стремится объединить нейро</w:t>
      </w:r>
      <w:r w:rsidR="003B6012" w:rsidRPr="00C734C5">
        <w:rPr>
          <w:rFonts w:ascii="Times New Roman" w:hAnsi="Times New Roman" w:cs="Times New Roman"/>
          <w:sz w:val="28"/>
          <w:szCs w:val="28"/>
        </w:rPr>
        <w:t>психологию</w:t>
      </w:r>
      <w:r w:rsidRPr="00C734C5">
        <w:rPr>
          <w:rFonts w:ascii="Times New Roman" w:hAnsi="Times New Roman" w:cs="Times New Roman"/>
          <w:sz w:val="28"/>
          <w:szCs w:val="28"/>
        </w:rPr>
        <w:t xml:space="preserve"> и педагогическую практику. Однако систематизация подходов и научное осмысление их эффективности в образовательном контексте остаются актуальной задачей. Современные технологии могут помочь в достижении определенных академических ценностей, в образовательном процессе обучающихся, потому что они становятся неотъемлемой частью нашей повседневной жизни.</w:t>
      </w:r>
    </w:p>
    <w:p w14:paraId="24239F4F" w14:textId="77777777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 xml:space="preserve">Следовательно, изучение цифровой нейропсихологии как инструмента оптимизации познавательных процессов представляет научный и </w:t>
      </w:r>
      <w:r w:rsidRPr="00C734C5">
        <w:rPr>
          <w:rFonts w:ascii="Times New Roman" w:hAnsi="Times New Roman" w:cs="Times New Roman"/>
          <w:sz w:val="28"/>
          <w:szCs w:val="28"/>
        </w:rPr>
        <w:lastRenderedPageBreak/>
        <w:t>практический интерес. Этот подход не только способствует повышению качества усвоения знаний, но и формирует у учащихся метакогнитивные навыки — способность осознавать, контролировать и направлять собственную познавательную деятельность.</w:t>
      </w:r>
    </w:p>
    <w:p w14:paraId="05A34EAD" w14:textId="77777777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>Современная педагогика стремительно развивается под влиянием цифровизации и новых научных открытий в области нейропсихологии и когнитивных наук. В условиях цифровой трансформации образования особенно остро встает вопрос эффективности обучения и формирования у обучающихся ключевых универсальных навыков — когнитивных, эмоционально-волевых и коммуникативных.</w:t>
      </w:r>
    </w:p>
    <w:p w14:paraId="650E066E" w14:textId="77777777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 xml:space="preserve">Развитие когнитивных функций — внимания, памяти, мышления, произвольной регуляции, принятия решений — напрямую влияет на успешность обучения, академическую мотивацию, способность к самоорганизации и адаптации к быстро меняющимся условиям. Однако традиционные методы не всегда позволяют развивать эти навыки в системной и измеримой форме. </w:t>
      </w:r>
    </w:p>
    <w:p w14:paraId="6619A404" w14:textId="77777777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>В этом контексте цифровые когнитивные тренажёры и VR-среда становятся актуальным инструментом в арсенале современного педагога. Такие технологии позволяют реализовывать:</w:t>
      </w:r>
    </w:p>
    <w:p w14:paraId="00B6298A" w14:textId="77777777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>- Индивидуальный подход — через адаптацию заданий под уровень развития каждого учащегося.</w:t>
      </w:r>
    </w:p>
    <w:p w14:paraId="67643ED0" w14:textId="77777777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>- Интерактивное обучение — через включение игровых и иммерсивных элементов.</w:t>
      </w:r>
    </w:p>
    <w:p w14:paraId="797A3031" w14:textId="1251DE1A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>- Рефлексию и самоконтроль — за счёт визуализации прогресса и обратной связи. Особенно важно внедрение этих технологий в систему подготовки специалистов, где требуются развитые навыки внимания, принятия решений, стрессоустойчивость и когнитивная гибкость (например, в медицинских, педагогических, инженерных направлениях).</w:t>
      </w:r>
    </w:p>
    <w:p w14:paraId="59D88307" w14:textId="08FB076E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>Таким образом, интеграция цифровых когнитивных тренажёров и образовательных игр в учебный процесс является не только инновацией, но и необходимым условием подготовки будущих профессионалов, способных к критическому мышлению, обучению в течение всей жизни и эффективному взаимодействию в сложной информационной среде.</w:t>
      </w:r>
    </w:p>
    <w:p w14:paraId="6227840D" w14:textId="46A9EDDF" w:rsidR="00D746F7" w:rsidRPr="00C734C5" w:rsidRDefault="00D746F7" w:rsidP="00C734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4C5">
        <w:rPr>
          <w:rFonts w:ascii="Times New Roman" w:hAnsi="Times New Roman" w:cs="Times New Roman"/>
          <w:sz w:val="28"/>
          <w:szCs w:val="28"/>
        </w:rPr>
        <w:t xml:space="preserve">Цель данной статьи — проанализировать теоретические основы цифровой нейропсихологии, рассмотреть современные цифровые инструменты, применяемые для развития когнитивных функций учащихся, и определить направления их эффективного использования в образовательной практике, что покажет анализ потенциала цифровой нейропсихологии как </w:t>
      </w:r>
      <w:r w:rsidRPr="00C734C5">
        <w:rPr>
          <w:rFonts w:ascii="Times New Roman" w:hAnsi="Times New Roman" w:cs="Times New Roman"/>
          <w:sz w:val="28"/>
          <w:szCs w:val="28"/>
        </w:rPr>
        <w:lastRenderedPageBreak/>
        <w:t>инструмента оптимизации познавательных процессов учащихся. Использования когнитивных тренажёров и образовательных VR-технологий — помочь студентам развивать умственные способности, которые необходимы для эффективного обучения и принятия решений в повседневной и профессиональной жизни. Через игровые задания, тренировки внимания, памяти и логического мышления студенты учатся быстрее воспринимать информацию, лучше концентрироваться, анализировать, запоминать и справляться со сложными задачами. Всё это делает учебный процесс более осознанным, интересным и результативным. Цель использования цифровых когнитивных тренажёров и образовательных VR-технологий — развитие и укрепление базовых когнитивных функций, которые необходимы для успешного обучения и профессиональной деятельности.</w:t>
      </w:r>
      <w:r w:rsidR="003B6012" w:rsidRPr="00C734C5">
        <w:rPr>
          <w:rFonts w:ascii="Times New Roman" w:hAnsi="Times New Roman" w:cs="Times New Roman"/>
          <w:sz w:val="28"/>
          <w:szCs w:val="28"/>
        </w:rPr>
        <w:t xml:space="preserve"> </w:t>
      </w:r>
      <w:r w:rsidRPr="00C734C5">
        <w:rPr>
          <w:rFonts w:ascii="Times New Roman" w:hAnsi="Times New Roman" w:cs="Times New Roman"/>
          <w:sz w:val="28"/>
          <w:szCs w:val="28"/>
        </w:rPr>
        <w:t xml:space="preserve">Конкретно, </w:t>
      </w:r>
      <w:r w:rsidR="001E72D7" w:rsidRPr="00C734C5">
        <w:rPr>
          <w:rFonts w:ascii="Times New Roman" w:hAnsi="Times New Roman" w:cs="Times New Roman"/>
          <w:sz w:val="28"/>
          <w:szCs w:val="28"/>
        </w:rPr>
        <w:t>нами были</w:t>
      </w:r>
      <w:r w:rsidRPr="00C734C5">
        <w:rPr>
          <w:rFonts w:ascii="Times New Roman" w:hAnsi="Times New Roman" w:cs="Times New Roman"/>
          <w:sz w:val="28"/>
          <w:szCs w:val="28"/>
        </w:rPr>
        <w:t xml:space="preserve"> изучены</w:t>
      </w:r>
      <w:r w:rsidR="003B6012" w:rsidRPr="00C734C5">
        <w:rPr>
          <w:rFonts w:ascii="Times New Roman" w:hAnsi="Times New Roman" w:cs="Times New Roman"/>
          <w:sz w:val="28"/>
          <w:szCs w:val="28"/>
        </w:rPr>
        <w:t>:</w:t>
      </w:r>
      <w:r w:rsidRPr="00C734C5">
        <w:rPr>
          <w:rFonts w:ascii="Times New Roman" w:hAnsi="Times New Roman" w:cs="Times New Roman"/>
          <w:sz w:val="28"/>
          <w:szCs w:val="28"/>
        </w:rPr>
        <w:t xml:space="preserve"> </w:t>
      </w:r>
      <w:r w:rsidR="003B6012" w:rsidRPr="00C734C5">
        <w:rPr>
          <w:rFonts w:ascii="Times New Roman" w:hAnsi="Times New Roman" w:cs="Times New Roman"/>
          <w:sz w:val="28"/>
          <w:szCs w:val="28"/>
        </w:rPr>
        <w:t>р</w:t>
      </w:r>
      <w:r w:rsidRPr="00C734C5">
        <w:rPr>
          <w:rFonts w:ascii="Times New Roman" w:hAnsi="Times New Roman" w:cs="Times New Roman"/>
          <w:sz w:val="28"/>
          <w:szCs w:val="28"/>
        </w:rPr>
        <w:t xml:space="preserve">азвитие внимания   </w:t>
      </w:r>
      <w:r w:rsidR="001E72D7" w:rsidRPr="00C734C5">
        <w:rPr>
          <w:rFonts w:ascii="Times New Roman" w:hAnsi="Times New Roman" w:cs="Times New Roman"/>
          <w:sz w:val="28"/>
          <w:szCs w:val="28"/>
        </w:rPr>
        <w:t>как повышение</w:t>
      </w:r>
      <w:r w:rsidRPr="00C734C5">
        <w:rPr>
          <w:rFonts w:ascii="Times New Roman" w:hAnsi="Times New Roman" w:cs="Times New Roman"/>
          <w:sz w:val="28"/>
          <w:szCs w:val="28"/>
        </w:rPr>
        <w:t xml:space="preserve"> концентрации, устойчивости и переключаемости внимания. Улучшение памяти   как развитие кратковременной, долговременной и рабочей памяти. Развитие мышления и когнитивной </w:t>
      </w:r>
      <w:r w:rsidR="001E72D7" w:rsidRPr="00C734C5">
        <w:rPr>
          <w:rFonts w:ascii="Times New Roman" w:hAnsi="Times New Roman" w:cs="Times New Roman"/>
          <w:sz w:val="28"/>
          <w:szCs w:val="28"/>
        </w:rPr>
        <w:t>гибкости как</w:t>
      </w:r>
      <w:r w:rsidRPr="00C734C5">
        <w:rPr>
          <w:rFonts w:ascii="Times New Roman" w:hAnsi="Times New Roman" w:cs="Times New Roman"/>
          <w:sz w:val="28"/>
          <w:szCs w:val="28"/>
        </w:rPr>
        <w:t xml:space="preserve"> умение анализировать, планировать, принимать решения и адаптироваться к новым задачам. Формирование навыков самоконтроля и регуляции поведения   </w:t>
      </w:r>
      <w:r w:rsidR="001E72D7" w:rsidRPr="00C734C5">
        <w:rPr>
          <w:rFonts w:ascii="Times New Roman" w:hAnsi="Times New Roman" w:cs="Times New Roman"/>
          <w:sz w:val="28"/>
          <w:szCs w:val="28"/>
        </w:rPr>
        <w:t>как важные</w:t>
      </w:r>
      <w:r w:rsidRPr="00C734C5">
        <w:rPr>
          <w:rFonts w:ascii="Times New Roman" w:hAnsi="Times New Roman" w:cs="Times New Roman"/>
          <w:sz w:val="28"/>
          <w:szCs w:val="28"/>
        </w:rPr>
        <w:t xml:space="preserve"> для организации учебного процесса и стрессоустойчивости. Также повышение мотивации к обучению    за счёт игровой формы, интерактивности и визуального прогресса. И  поддержка нейропсихологической коррекции   особенно у студентов с трудностями в обучении или низким уровнем саморегуляции. Оценивалась  и отслеживались динамика развития когнитивных функций .  Посредствам таких  нейропсихологических технологии  можно повысить качество образования через развитие тех навыков, которые лежат в основе любого успешного обучения и адаптации к современным условиям.</w:t>
      </w:r>
    </w:p>
    <w:p w14:paraId="058CDD88" w14:textId="2158AC21" w:rsidR="00D746F7" w:rsidRPr="00C734C5" w:rsidRDefault="00D746F7" w:rsidP="00C734C5">
      <w:pPr>
        <w:pStyle w:val="1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34C5">
        <w:rPr>
          <w:rFonts w:ascii="Times New Roman" w:hAnsi="Times New Roman" w:cs="Times New Roman"/>
          <w:color w:val="000000"/>
          <w:sz w:val="28"/>
          <w:szCs w:val="28"/>
        </w:rPr>
        <w:t>Научно-практическая часть</w:t>
      </w:r>
    </w:p>
    <w:p w14:paraId="081B63A8" w14:textId="77777777" w:rsidR="00D746F7" w:rsidRPr="00C734C5" w:rsidRDefault="00D746F7" w:rsidP="00C734C5">
      <w:pPr>
        <w:pStyle w:val="2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34C5">
        <w:rPr>
          <w:rStyle w:val="ac"/>
          <w:rFonts w:ascii="Times New Roman" w:hAnsi="Times New Roman" w:cs="Times New Roman"/>
          <w:color w:val="000000"/>
          <w:sz w:val="28"/>
          <w:szCs w:val="28"/>
        </w:rPr>
        <w:t>1. Методологические основания исследования</w:t>
      </w:r>
    </w:p>
    <w:p w14:paraId="1DCACED1" w14:textId="77777777" w:rsidR="00D746F7" w:rsidRDefault="00D746F7" w:rsidP="00C734C5">
      <w:pPr>
        <w:pStyle w:val="ad"/>
        <w:jc w:val="both"/>
        <w:rPr>
          <w:color w:val="000000"/>
          <w:sz w:val="28"/>
          <w:szCs w:val="28"/>
        </w:rPr>
      </w:pPr>
      <w:r w:rsidRPr="00C734C5">
        <w:rPr>
          <w:color w:val="000000"/>
          <w:sz w:val="28"/>
          <w:szCs w:val="28"/>
        </w:rPr>
        <w:t xml:space="preserve">Практическая часть нашего исследования опирается на базовых положениях нейропсихологии. Современные цифровые модели когнитивного тренинга — это интерактивные технологии и программы, направленные на развитие и тренировку познавательных способностей (внимания, памяти, мышления, контроля, скорости реакции и др.) с помощью цифровых платформ: приложений, онлайн-игр, симуляторов. Современные цифровые модели когнитивного тренинга ориентированы на развитие ключевых функций мозга — внимания, памяти и исполнительных (executive) функций. В студенческой среде нейропсихологические методы использовались с целью:   усиления взаимодействия между полушариями мозга, повышения когнитивной гибкости, улучшения рабочей памяти, </w:t>
      </w:r>
      <w:r w:rsidRPr="00C734C5">
        <w:rPr>
          <w:color w:val="000000"/>
          <w:sz w:val="28"/>
          <w:szCs w:val="28"/>
        </w:rPr>
        <w:lastRenderedPageBreak/>
        <w:t xml:space="preserve">формирования произвольного самоконтроля,   повышения устойчивости и концентрации внимания. Выбранные методики адаптированы под возможности цифровой образовательной среды, что делает их удобными и эффективными в практическом применении. Использованы  такие  тренажёры мозга как: </w:t>
      </w:r>
      <w:r w:rsidRPr="00C734C5">
        <w:rPr>
          <w:color w:val="000000"/>
          <w:sz w:val="28"/>
          <w:szCs w:val="28"/>
          <w:lang w:val="en-US"/>
        </w:rPr>
        <w:t>Lumosity</w:t>
      </w:r>
      <w:r w:rsidRPr="00C734C5">
        <w:rPr>
          <w:color w:val="000000"/>
          <w:sz w:val="28"/>
          <w:szCs w:val="28"/>
        </w:rPr>
        <w:t xml:space="preserve">, </w:t>
      </w:r>
      <w:r w:rsidRPr="00C734C5">
        <w:rPr>
          <w:color w:val="000000"/>
          <w:sz w:val="28"/>
          <w:szCs w:val="28"/>
          <w:lang w:val="en-US"/>
        </w:rPr>
        <w:t>CogniFit</w:t>
      </w:r>
      <w:r w:rsidRPr="00C734C5">
        <w:rPr>
          <w:color w:val="000000"/>
          <w:sz w:val="28"/>
          <w:szCs w:val="28"/>
        </w:rPr>
        <w:t xml:space="preserve">, </w:t>
      </w:r>
      <w:r w:rsidRPr="00C734C5">
        <w:rPr>
          <w:color w:val="000000"/>
          <w:sz w:val="28"/>
          <w:szCs w:val="28"/>
          <w:lang w:val="en-US"/>
        </w:rPr>
        <w:t>NeuroNation</w:t>
      </w:r>
      <w:r w:rsidRPr="00C734C5">
        <w:rPr>
          <w:color w:val="000000"/>
          <w:sz w:val="28"/>
          <w:szCs w:val="28"/>
        </w:rPr>
        <w:t xml:space="preserve"> , образовательные игры и VR-среда — развивают концентрацию и мышление., различные программы с элементами искусственного интеллекта — адаптированные под уровень студента.</w:t>
      </w:r>
    </w:p>
    <w:p w14:paraId="3F2F31C4" w14:textId="77777777" w:rsidR="001E72D7" w:rsidRPr="001E72D7" w:rsidRDefault="001E72D7" w:rsidP="001E72D7">
      <w:pPr>
        <w:pStyle w:val="ad"/>
        <w:rPr>
          <w:color w:val="000000"/>
          <w:sz w:val="28"/>
          <w:szCs w:val="28"/>
        </w:rPr>
      </w:pPr>
      <w:r w:rsidRPr="001E72D7">
        <w:rPr>
          <w:b/>
          <w:bCs/>
          <w:color w:val="000000"/>
          <w:sz w:val="28"/>
          <w:szCs w:val="28"/>
        </w:rPr>
        <w:t>6. Результаты и обсуждения</w:t>
      </w:r>
    </w:p>
    <w:p w14:paraId="086CF6E7" w14:textId="7BC4C1A2" w:rsidR="00D746F7" w:rsidRPr="00C734C5" w:rsidRDefault="00D746F7" w:rsidP="00C734C5">
      <w:pPr>
        <w:pStyle w:val="ad"/>
        <w:jc w:val="both"/>
        <w:rPr>
          <w:color w:val="000000"/>
          <w:sz w:val="28"/>
          <w:szCs w:val="28"/>
        </w:rPr>
      </w:pPr>
      <w:r w:rsidRPr="00C734C5">
        <w:rPr>
          <w:color w:val="000000"/>
          <w:sz w:val="28"/>
          <w:szCs w:val="28"/>
        </w:rPr>
        <w:t xml:space="preserve"> Исследование проводилось  на занятиях по психологии, педагогике — как практическое задание. И проводили среди студентов  тренинги  личностного роста и soft skills для  развитие памяти, внимания, реакции т.е тренажёры  для мозга Lumosity, CogniFit, NeuroNatio. среди  студентов 1–2 курсов  медицинского колледжа (N = 60). Студенты были разделены на: </w:t>
      </w:r>
      <w:r w:rsidRPr="00C734C5">
        <w:rPr>
          <w:rStyle w:val="ac"/>
          <w:rFonts w:eastAsiaTheme="majorEastAsia"/>
          <w:color w:val="000000"/>
          <w:sz w:val="28"/>
          <w:szCs w:val="28"/>
        </w:rPr>
        <w:t>экспериментальную группу</w:t>
      </w:r>
      <w:r w:rsidRPr="00C734C5">
        <w:rPr>
          <w:rStyle w:val="apple-converted-space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 xml:space="preserve">(n = 30), проходившую нейропсихологические тренинги в цифровом формате; </w:t>
      </w:r>
      <w:r w:rsidRPr="00C734C5">
        <w:rPr>
          <w:rStyle w:val="ac"/>
          <w:rFonts w:eastAsiaTheme="majorEastAsia"/>
          <w:color w:val="000000"/>
          <w:sz w:val="28"/>
          <w:szCs w:val="28"/>
        </w:rPr>
        <w:t>контрольную группу</w:t>
      </w:r>
      <w:r w:rsidRPr="00C734C5">
        <w:rPr>
          <w:rStyle w:val="apple-converted-space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>(n = 30), обучавшуюся по традиционной программе. Продолжительность практического этапа — 6 нед</w:t>
      </w:r>
      <w:r w:rsidRPr="00C734C5">
        <w:rPr>
          <w:sz w:val="28"/>
          <w:szCs w:val="28"/>
        </w:rPr>
        <w:t xml:space="preserve">ель. </w:t>
      </w:r>
      <w:r w:rsidRPr="00C734C5">
        <w:rPr>
          <w:color w:val="000000"/>
          <w:sz w:val="28"/>
          <w:szCs w:val="28"/>
        </w:rPr>
        <w:t>Образовательные игры и VR-среда среди студентов проводятся как интерактивная форма обучения с целью развития когнитивных навыков, внимания, памяти, принятия решений и профессиональных компетенций.  Реализация данного исследования  проводилась  в  аудиториях с проектором или ПК  были  использованы образовательные игры на компьютерах/планшетах. С обязательным использование</w:t>
      </w:r>
      <w:r w:rsidR="001E72D7">
        <w:rPr>
          <w:color w:val="000000"/>
          <w:sz w:val="28"/>
          <w:szCs w:val="28"/>
        </w:rPr>
        <w:t>м</w:t>
      </w:r>
      <w:r w:rsidRPr="00C734C5">
        <w:rPr>
          <w:color w:val="000000"/>
          <w:sz w:val="28"/>
          <w:szCs w:val="28"/>
        </w:rPr>
        <w:t xml:space="preserve"> VR-оборудования , в основном это были очки. Проводил</w:t>
      </w:r>
      <w:r w:rsidR="00A57BBE" w:rsidRPr="00C734C5">
        <w:rPr>
          <w:color w:val="000000"/>
          <w:sz w:val="28"/>
          <w:szCs w:val="28"/>
        </w:rPr>
        <w:t>ось</w:t>
      </w:r>
      <w:r w:rsidRPr="00C734C5">
        <w:rPr>
          <w:color w:val="000000"/>
          <w:sz w:val="28"/>
          <w:szCs w:val="28"/>
        </w:rPr>
        <w:t xml:space="preserve"> с использованием различных инструментов и платформ</w:t>
      </w:r>
      <w:r w:rsidR="00A57BBE" w:rsidRPr="00C734C5">
        <w:rPr>
          <w:color w:val="000000"/>
          <w:sz w:val="28"/>
          <w:szCs w:val="28"/>
        </w:rPr>
        <w:t xml:space="preserve">, таких как: </w:t>
      </w:r>
      <w:r w:rsidRPr="00C734C5">
        <w:rPr>
          <w:color w:val="000000"/>
          <w:sz w:val="28"/>
          <w:szCs w:val="28"/>
          <w:lang w:val="en-US"/>
        </w:rPr>
        <w:t>VR</w:t>
      </w:r>
      <w:r w:rsidRPr="00C734C5">
        <w:rPr>
          <w:color w:val="000000"/>
          <w:sz w:val="28"/>
          <w:szCs w:val="28"/>
        </w:rPr>
        <w:t xml:space="preserve">-оборудование: </w:t>
      </w:r>
      <w:r w:rsidRPr="00C734C5">
        <w:rPr>
          <w:color w:val="000000"/>
          <w:sz w:val="28"/>
          <w:szCs w:val="28"/>
          <w:lang w:val="en-US"/>
        </w:rPr>
        <w:t>Oculus</w:t>
      </w:r>
      <w:r w:rsidRPr="00C734C5">
        <w:rPr>
          <w:color w:val="000000"/>
          <w:sz w:val="28"/>
          <w:szCs w:val="28"/>
        </w:rPr>
        <w:t xml:space="preserve"> </w:t>
      </w:r>
      <w:r w:rsidRPr="00C734C5">
        <w:rPr>
          <w:color w:val="000000"/>
          <w:sz w:val="28"/>
          <w:szCs w:val="28"/>
          <w:lang w:val="en-US"/>
        </w:rPr>
        <w:t>Quest</w:t>
      </w:r>
      <w:r w:rsidRPr="00C734C5">
        <w:rPr>
          <w:color w:val="000000"/>
          <w:sz w:val="28"/>
          <w:szCs w:val="28"/>
        </w:rPr>
        <w:t xml:space="preserve">, </w:t>
      </w:r>
      <w:r w:rsidRPr="00C734C5">
        <w:rPr>
          <w:color w:val="000000"/>
          <w:sz w:val="28"/>
          <w:szCs w:val="28"/>
          <w:lang w:val="en-US"/>
        </w:rPr>
        <w:t>HTC</w:t>
      </w:r>
      <w:r w:rsidRPr="00C734C5">
        <w:rPr>
          <w:color w:val="000000"/>
          <w:sz w:val="28"/>
          <w:szCs w:val="28"/>
        </w:rPr>
        <w:t xml:space="preserve"> </w:t>
      </w:r>
      <w:r w:rsidRPr="00C734C5">
        <w:rPr>
          <w:color w:val="000000"/>
          <w:sz w:val="28"/>
          <w:szCs w:val="28"/>
          <w:lang w:val="en-US"/>
        </w:rPr>
        <w:t>Vive</w:t>
      </w:r>
      <w:r w:rsidRPr="00C734C5">
        <w:rPr>
          <w:color w:val="000000"/>
          <w:sz w:val="28"/>
          <w:szCs w:val="28"/>
        </w:rPr>
        <w:t xml:space="preserve">, </w:t>
      </w:r>
      <w:r w:rsidRPr="00C734C5">
        <w:rPr>
          <w:color w:val="000000"/>
          <w:sz w:val="28"/>
          <w:szCs w:val="28"/>
          <w:lang w:val="en-US"/>
        </w:rPr>
        <w:t>Pico</w:t>
      </w:r>
      <w:r w:rsidRPr="00C734C5">
        <w:rPr>
          <w:color w:val="000000"/>
          <w:sz w:val="28"/>
          <w:szCs w:val="28"/>
        </w:rPr>
        <w:t xml:space="preserve"> и др.  Платформой для </w:t>
      </w:r>
      <w:r w:rsidR="001E72D7" w:rsidRPr="00C734C5">
        <w:rPr>
          <w:color w:val="000000"/>
          <w:sz w:val="28"/>
          <w:szCs w:val="28"/>
        </w:rPr>
        <w:t>проведения данного</w:t>
      </w:r>
      <w:r w:rsidRPr="00C734C5">
        <w:rPr>
          <w:color w:val="000000"/>
          <w:sz w:val="28"/>
          <w:szCs w:val="28"/>
        </w:rPr>
        <w:t xml:space="preserve"> тренинга  была платформа Labster — виртуальная лаборатория.  Было отработано посредством симуляцией различных  случаев в VR.  Обращалась внимание на ZSpace — интерактивное обучение с AR/VR.  - NeuroNation, Cognifit — для учлучшения когнитивного  способностей. Данный тренинг что дало, прежде всего повышение вовлечённости студентов., Закрепление теории через практику. Развитие критического мышления и практического мышления.</w:t>
      </w:r>
    </w:p>
    <w:p w14:paraId="3B096F1F" w14:textId="77777777" w:rsidR="003B6012" w:rsidRPr="00C734C5" w:rsidRDefault="00D746F7" w:rsidP="00C734C5">
      <w:pPr>
        <w:pStyle w:val="ad"/>
        <w:jc w:val="both"/>
        <w:rPr>
          <w:color w:val="000000"/>
          <w:sz w:val="28"/>
          <w:szCs w:val="28"/>
        </w:rPr>
      </w:pPr>
      <w:r w:rsidRPr="00C734C5">
        <w:rPr>
          <w:color w:val="000000"/>
          <w:sz w:val="28"/>
          <w:szCs w:val="28"/>
        </w:rPr>
        <w:t xml:space="preserve">По завершении 6-недельного цикла в экспериментальной группе выявлено: </w:t>
      </w:r>
      <w:r w:rsidRPr="00546E26">
        <w:rPr>
          <w:rStyle w:val="ac"/>
          <w:rFonts w:eastAsiaTheme="majorEastAsia"/>
          <w:b w:val="0"/>
          <w:color w:val="000000"/>
          <w:sz w:val="28"/>
          <w:szCs w:val="28"/>
        </w:rPr>
        <w:t>увеличение уровня устойчивого внимания на 27%</w:t>
      </w:r>
      <w:r w:rsidRPr="00C734C5">
        <w:rPr>
          <w:rStyle w:val="apple-converted-space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 xml:space="preserve">по сравнению с 8% в контрольной группе; </w:t>
      </w:r>
      <w:r w:rsidRPr="00546E26">
        <w:rPr>
          <w:rStyle w:val="ac"/>
          <w:rFonts w:eastAsiaTheme="majorEastAsia"/>
          <w:b w:val="0"/>
          <w:color w:val="000000"/>
          <w:sz w:val="28"/>
          <w:szCs w:val="28"/>
        </w:rPr>
        <w:t>снижение количества ошибок в заданиях на селективное внимание на 19%</w:t>
      </w:r>
      <w:r w:rsidRPr="00546E26">
        <w:rPr>
          <w:b/>
          <w:color w:val="000000"/>
          <w:sz w:val="28"/>
          <w:szCs w:val="28"/>
        </w:rPr>
        <w:t xml:space="preserve">; </w:t>
      </w:r>
      <w:r w:rsidRPr="00546E26">
        <w:rPr>
          <w:rStyle w:val="ac"/>
          <w:rFonts w:eastAsiaTheme="majorEastAsia"/>
          <w:b w:val="0"/>
          <w:color w:val="000000"/>
          <w:sz w:val="28"/>
          <w:szCs w:val="28"/>
        </w:rPr>
        <w:t>улучшение рабочей памяти в среднем</w:t>
      </w:r>
      <w:r w:rsidRPr="00C734C5">
        <w:rPr>
          <w:rStyle w:val="ac"/>
          <w:rFonts w:eastAsiaTheme="majorEastAsia"/>
          <w:color w:val="000000"/>
          <w:sz w:val="28"/>
          <w:szCs w:val="28"/>
        </w:rPr>
        <w:t xml:space="preserve"> </w:t>
      </w:r>
      <w:r w:rsidRPr="00546E26">
        <w:rPr>
          <w:rStyle w:val="ac"/>
          <w:rFonts w:eastAsiaTheme="majorEastAsia"/>
          <w:b w:val="0"/>
          <w:color w:val="000000"/>
          <w:sz w:val="28"/>
          <w:szCs w:val="28"/>
        </w:rPr>
        <w:t>на</w:t>
      </w:r>
      <w:r w:rsidRPr="00C734C5">
        <w:rPr>
          <w:rStyle w:val="ac"/>
          <w:rFonts w:eastAsiaTheme="majorEastAsia"/>
          <w:color w:val="000000"/>
          <w:sz w:val="28"/>
          <w:szCs w:val="28"/>
        </w:rPr>
        <w:t xml:space="preserve"> </w:t>
      </w:r>
      <w:r w:rsidRPr="00546E26">
        <w:rPr>
          <w:rStyle w:val="ac"/>
          <w:rFonts w:eastAsiaTheme="majorEastAsia"/>
          <w:b w:val="0"/>
          <w:color w:val="000000"/>
          <w:sz w:val="28"/>
          <w:szCs w:val="28"/>
        </w:rPr>
        <w:t>22%</w:t>
      </w:r>
      <w:r w:rsidRPr="00C734C5">
        <w:rPr>
          <w:color w:val="000000"/>
          <w:sz w:val="28"/>
          <w:szCs w:val="28"/>
        </w:rPr>
        <w:t xml:space="preserve">, что статистически значимо (p &lt; 0.05); </w:t>
      </w:r>
      <w:r w:rsidRPr="00546E26">
        <w:rPr>
          <w:rStyle w:val="ac"/>
          <w:rFonts w:eastAsiaTheme="majorEastAsia"/>
          <w:b w:val="0"/>
          <w:color w:val="000000"/>
          <w:sz w:val="28"/>
          <w:szCs w:val="28"/>
        </w:rPr>
        <w:t>рост когнитивной гибкости</w:t>
      </w:r>
      <w:r w:rsidRPr="00C734C5">
        <w:rPr>
          <w:rStyle w:val="ac"/>
          <w:rFonts w:eastAsiaTheme="majorEastAsia"/>
          <w:color w:val="000000"/>
          <w:sz w:val="28"/>
          <w:szCs w:val="28"/>
        </w:rPr>
        <w:t xml:space="preserve"> </w:t>
      </w:r>
      <w:r w:rsidRPr="00546E26">
        <w:rPr>
          <w:rStyle w:val="ac"/>
          <w:rFonts w:eastAsiaTheme="majorEastAsia"/>
          <w:b w:val="0"/>
          <w:color w:val="000000"/>
          <w:sz w:val="28"/>
          <w:szCs w:val="28"/>
        </w:rPr>
        <w:t>на</w:t>
      </w:r>
      <w:r w:rsidRPr="00C734C5">
        <w:rPr>
          <w:rStyle w:val="ac"/>
          <w:rFonts w:eastAsiaTheme="majorEastAsia"/>
          <w:color w:val="000000"/>
          <w:sz w:val="28"/>
          <w:szCs w:val="28"/>
        </w:rPr>
        <w:t xml:space="preserve"> </w:t>
      </w:r>
      <w:r w:rsidRPr="00546E26">
        <w:rPr>
          <w:rStyle w:val="ac"/>
          <w:rFonts w:eastAsiaTheme="majorEastAsia"/>
          <w:b w:val="0"/>
          <w:color w:val="000000"/>
          <w:sz w:val="28"/>
          <w:szCs w:val="28"/>
        </w:rPr>
        <w:t>17%</w:t>
      </w:r>
      <w:r w:rsidRPr="00546E26">
        <w:rPr>
          <w:color w:val="000000"/>
          <w:sz w:val="28"/>
          <w:szCs w:val="28"/>
        </w:rPr>
        <w:t>,</w:t>
      </w:r>
      <w:r w:rsidRPr="00C734C5">
        <w:rPr>
          <w:color w:val="000000"/>
          <w:sz w:val="28"/>
          <w:szCs w:val="28"/>
        </w:rPr>
        <w:t xml:space="preserve"> выраженный в уменьшении количества perseveration errors; </w:t>
      </w:r>
      <w:r w:rsidRPr="00546E26">
        <w:rPr>
          <w:rStyle w:val="ac"/>
          <w:rFonts w:eastAsiaTheme="majorEastAsia"/>
          <w:b w:val="0"/>
          <w:color w:val="000000"/>
          <w:sz w:val="28"/>
          <w:szCs w:val="28"/>
        </w:rPr>
        <w:lastRenderedPageBreak/>
        <w:t>повышение включённости и мотивации в 2,4 раза</w:t>
      </w:r>
      <w:r w:rsidRPr="00C734C5">
        <w:rPr>
          <w:rStyle w:val="apple-converted-space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>(по анкетным данным).</w:t>
      </w:r>
      <w:r w:rsidR="003B6012" w:rsidRPr="00C734C5">
        <w:rPr>
          <w:color w:val="000000"/>
          <w:sz w:val="28"/>
          <w:szCs w:val="28"/>
        </w:rPr>
        <w:t xml:space="preserve"> Представленная программа развития когнитивных функций организована в виде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546E26">
        <w:rPr>
          <w:bCs/>
          <w:color w:val="000000"/>
          <w:sz w:val="28"/>
          <w:szCs w:val="28"/>
        </w:rPr>
        <w:t>трёх последовательных модулей</w:t>
      </w:r>
      <w:r w:rsidR="003B6012" w:rsidRPr="00C734C5">
        <w:rPr>
          <w:color w:val="000000"/>
          <w:sz w:val="28"/>
          <w:szCs w:val="28"/>
        </w:rPr>
        <w:t>, каждый из которых занимает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546E26">
        <w:rPr>
          <w:bCs/>
          <w:color w:val="000000"/>
          <w:sz w:val="28"/>
          <w:szCs w:val="28"/>
        </w:rPr>
        <w:t>двухнедельный период</w:t>
      </w:r>
      <w:r w:rsidR="003B6012" w:rsidRPr="00C734C5">
        <w:rPr>
          <w:color w:val="000000"/>
          <w:sz w:val="28"/>
          <w:szCs w:val="28"/>
        </w:rPr>
        <w:t>, что в совокупности составляет шестинедельный интервенционный цикл. Тренировочный процесс характеризуется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546E26">
        <w:rPr>
          <w:bCs/>
          <w:color w:val="000000"/>
          <w:sz w:val="28"/>
          <w:szCs w:val="28"/>
        </w:rPr>
        <w:t>ежедневной работой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C734C5">
        <w:rPr>
          <w:color w:val="000000"/>
          <w:sz w:val="28"/>
          <w:szCs w:val="28"/>
        </w:rPr>
        <w:t>с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546E26">
        <w:rPr>
          <w:bCs/>
          <w:color w:val="000000"/>
          <w:sz w:val="28"/>
          <w:szCs w:val="28"/>
        </w:rPr>
        <w:t>фиксированной продолжительностью 10–15 минут</w:t>
      </w:r>
      <w:r w:rsidR="003B6012" w:rsidRPr="00C734C5">
        <w:rPr>
          <w:color w:val="000000"/>
          <w:sz w:val="28"/>
          <w:szCs w:val="28"/>
        </w:rPr>
        <w:t>, что обеспечивает регулярность воздействия и минимизацию риска когнитивной усталости. Важным методологическим принципом является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546E26">
        <w:rPr>
          <w:bCs/>
          <w:color w:val="000000"/>
          <w:sz w:val="28"/>
          <w:szCs w:val="28"/>
        </w:rPr>
        <w:t>постепенное увеличение</w:t>
      </w:r>
      <w:r w:rsidR="003B6012" w:rsidRPr="00C734C5">
        <w:rPr>
          <w:b/>
          <w:bCs/>
          <w:color w:val="000000"/>
          <w:sz w:val="28"/>
          <w:szCs w:val="28"/>
        </w:rPr>
        <w:t xml:space="preserve"> </w:t>
      </w:r>
      <w:r w:rsidR="003B6012" w:rsidRPr="00546E26">
        <w:rPr>
          <w:bCs/>
          <w:color w:val="000000"/>
          <w:sz w:val="28"/>
          <w:szCs w:val="28"/>
        </w:rPr>
        <w:t>сложности стимульного материала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C734C5">
        <w:rPr>
          <w:color w:val="000000"/>
          <w:sz w:val="28"/>
          <w:szCs w:val="28"/>
        </w:rPr>
        <w:t xml:space="preserve">и заданий, направленное на поддержание оптимального уровня когнитивной нагрузки и предотвращение эффекта «потолка». </w:t>
      </w:r>
      <w:r w:rsidR="003B6012" w:rsidRPr="00546E26">
        <w:rPr>
          <w:bCs/>
          <w:color w:val="000000"/>
          <w:sz w:val="28"/>
          <w:szCs w:val="28"/>
        </w:rPr>
        <w:t>Модуль 1: Развитие</w:t>
      </w:r>
      <w:r w:rsidR="003B6012" w:rsidRPr="00C734C5">
        <w:rPr>
          <w:b/>
          <w:bCs/>
          <w:color w:val="000000"/>
          <w:sz w:val="28"/>
          <w:szCs w:val="28"/>
        </w:rPr>
        <w:t xml:space="preserve"> </w:t>
      </w:r>
      <w:r w:rsidR="003B6012" w:rsidRPr="00546E26">
        <w:rPr>
          <w:bCs/>
          <w:color w:val="000000"/>
          <w:sz w:val="28"/>
          <w:szCs w:val="28"/>
        </w:rPr>
        <w:t>Внимания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C734C5">
        <w:rPr>
          <w:color w:val="000000"/>
          <w:sz w:val="28"/>
          <w:szCs w:val="28"/>
        </w:rPr>
        <w:t>(Длительность: 2 недели) Этот стартовый модуль сосредоточен на фундаментальных аспектах внимания. Ключевые тренировочные цели включают развитие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546E26">
        <w:rPr>
          <w:bCs/>
          <w:color w:val="000000"/>
          <w:sz w:val="28"/>
          <w:szCs w:val="28"/>
        </w:rPr>
        <w:t>распределённого внимания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C734C5">
        <w:rPr>
          <w:color w:val="000000"/>
          <w:sz w:val="28"/>
          <w:szCs w:val="28"/>
        </w:rPr>
        <w:t>— способности одновременно обрабатывать несколько потоков информации, и</w:t>
      </w:r>
      <w:r w:rsidR="003B6012"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="003B6012" w:rsidRPr="00546E26">
        <w:rPr>
          <w:bCs/>
          <w:color w:val="000000"/>
          <w:sz w:val="28"/>
          <w:szCs w:val="28"/>
        </w:rPr>
        <w:t>устойчивого внимания</w:t>
      </w:r>
      <w:r w:rsidR="003B6012" w:rsidRPr="00C734C5">
        <w:rPr>
          <w:color w:val="000000"/>
          <w:sz w:val="28"/>
          <w:szCs w:val="28"/>
        </w:rPr>
        <w:t>— способности поддерживать концентрацию на задаче в течение продолжительного времени.</w:t>
      </w:r>
    </w:p>
    <w:p w14:paraId="73F8C968" w14:textId="77777777" w:rsidR="003B6012" w:rsidRPr="00C734C5" w:rsidRDefault="003B6012" w:rsidP="00C734C5">
      <w:pPr>
        <w:pStyle w:val="ad"/>
        <w:jc w:val="both"/>
        <w:rPr>
          <w:color w:val="000000"/>
          <w:sz w:val="28"/>
          <w:szCs w:val="28"/>
        </w:rPr>
      </w:pPr>
      <w:r w:rsidRPr="00546E26">
        <w:rPr>
          <w:bCs/>
          <w:color w:val="000000"/>
          <w:sz w:val="28"/>
          <w:szCs w:val="28"/>
        </w:rPr>
        <w:t>Модуль 2: Развитие Рабочей и Долговременной Памяти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>(Длительность: 2 недели) Второй этап программы направлен на оптимизацию функций памяти. Он предусматривает комплексный подход, включающий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546E26">
        <w:rPr>
          <w:bCs/>
          <w:color w:val="000000"/>
          <w:sz w:val="28"/>
          <w:szCs w:val="28"/>
        </w:rPr>
        <w:t>чередование цифровых тренажёров</w:t>
      </w:r>
      <w:r w:rsidRPr="00546E26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546E26">
        <w:rPr>
          <w:color w:val="000000"/>
          <w:sz w:val="28"/>
          <w:szCs w:val="28"/>
        </w:rPr>
        <w:t>с</w:t>
      </w:r>
      <w:r w:rsidRPr="00546E26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546E26">
        <w:rPr>
          <w:bCs/>
          <w:color w:val="000000"/>
          <w:sz w:val="28"/>
          <w:szCs w:val="28"/>
        </w:rPr>
        <w:t>заданиями на кодирование информации</w:t>
      </w:r>
      <w:r w:rsidRPr="00C734C5">
        <w:rPr>
          <w:color w:val="000000"/>
          <w:sz w:val="28"/>
          <w:szCs w:val="28"/>
        </w:rPr>
        <w:t>. В программу интегрированы упражнения, стимулирующие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546E26">
        <w:rPr>
          <w:bCs/>
          <w:color w:val="000000"/>
          <w:sz w:val="28"/>
          <w:szCs w:val="28"/>
        </w:rPr>
        <w:t>связывание слов, образов и действий</w:t>
      </w:r>
      <w:r w:rsidRPr="00C734C5">
        <w:rPr>
          <w:color w:val="000000"/>
          <w:sz w:val="28"/>
          <w:szCs w:val="28"/>
        </w:rPr>
        <w:t>, что соответствует принципам ассоциативного и мультимодального запоминания. Дополнительно включены задания на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546E26">
        <w:rPr>
          <w:bCs/>
          <w:color w:val="000000"/>
          <w:sz w:val="28"/>
          <w:szCs w:val="28"/>
        </w:rPr>
        <w:t>воспроизведение последовательностей</w:t>
      </w:r>
      <w:r w:rsidRPr="00C734C5">
        <w:rPr>
          <w:color w:val="000000"/>
          <w:sz w:val="28"/>
          <w:szCs w:val="28"/>
        </w:rPr>
        <w:t>, критически важные для развития рабочей памяти и её ёмкости.</w:t>
      </w:r>
    </w:p>
    <w:p w14:paraId="2A53901F" w14:textId="77777777" w:rsidR="003B6012" w:rsidRPr="00C734C5" w:rsidRDefault="003B6012" w:rsidP="00C734C5">
      <w:pPr>
        <w:pStyle w:val="ad"/>
        <w:jc w:val="both"/>
        <w:rPr>
          <w:color w:val="000000"/>
          <w:sz w:val="28"/>
          <w:szCs w:val="28"/>
        </w:rPr>
      </w:pPr>
      <w:r w:rsidRPr="00546E26">
        <w:rPr>
          <w:bCs/>
          <w:color w:val="000000"/>
          <w:sz w:val="28"/>
          <w:szCs w:val="28"/>
        </w:rPr>
        <w:t>Модуль</w:t>
      </w:r>
      <w:r w:rsidRPr="00C734C5">
        <w:rPr>
          <w:b/>
          <w:bCs/>
          <w:color w:val="000000"/>
          <w:sz w:val="28"/>
          <w:szCs w:val="28"/>
        </w:rPr>
        <w:t xml:space="preserve"> </w:t>
      </w:r>
      <w:r w:rsidRPr="00546E26">
        <w:rPr>
          <w:bCs/>
          <w:color w:val="000000"/>
          <w:sz w:val="28"/>
          <w:szCs w:val="28"/>
        </w:rPr>
        <w:t>3:</w:t>
      </w:r>
      <w:r w:rsidRPr="00C734C5">
        <w:rPr>
          <w:b/>
          <w:bCs/>
          <w:color w:val="000000"/>
          <w:sz w:val="28"/>
          <w:szCs w:val="28"/>
        </w:rPr>
        <w:t xml:space="preserve"> </w:t>
      </w:r>
      <w:r w:rsidRPr="00C734C5">
        <w:rPr>
          <w:color w:val="000000"/>
          <w:sz w:val="28"/>
          <w:szCs w:val="28"/>
        </w:rPr>
        <w:t>Развитие Когнитивной Гибкости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>(Длительность: 2 недели) Финальный модуль сфокусирован на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>когнитивной гибкости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>— способности быстро и эффективно переключаться между различными ментальными задачами или стратегиями в ответ на изменение условий. Тренировочная работа включает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>выполнение цифровых задач на смену стратегии, а также работу с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>тестами переключения внимания. Завершающим элементом являются</w:t>
      </w:r>
      <w:r w:rsidRPr="00C734C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C734C5">
        <w:rPr>
          <w:color w:val="000000"/>
          <w:sz w:val="28"/>
          <w:szCs w:val="28"/>
        </w:rPr>
        <w:t>логико-алгоритмические задачи, требующие построения и оперативной коррекции плана действий.</w:t>
      </w:r>
    </w:p>
    <w:p w14:paraId="5ED524FD" w14:textId="21ACAC4C" w:rsidR="00C734C5" w:rsidRPr="00C734C5" w:rsidRDefault="00C734C5" w:rsidP="00C734C5">
      <w:pPr>
        <w:pStyle w:val="ad"/>
        <w:jc w:val="both"/>
        <w:rPr>
          <w:b/>
          <w:bCs/>
          <w:i/>
          <w:iCs/>
          <w:sz w:val="28"/>
          <w:szCs w:val="28"/>
        </w:rPr>
      </w:pPr>
      <w:r w:rsidRPr="00C734C5">
        <w:rPr>
          <w:color w:val="000000"/>
          <w:sz w:val="28"/>
          <w:szCs w:val="28"/>
        </w:rPr>
        <w:t>Результаты подтвер</w:t>
      </w:r>
      <w:r w:rsidR="001E72D7">
        <w:rPr>
          <w:color w:val="000000"/>
          <w:sz w:val="28"/>
          <w:szCs w:val="28"/>
        </w:rPr>
        <w:t>дили</w:t>
      </w:r>
      <w:r w:rsidRPr="00C734C5">
        <w:rPr>
          <w:color w:val="000000"/>
          <w:sz w:val="28"/>
          <w:szCs w:val="28"/>
        </w:rPr>
        <w:t xml:space="preserve"> эффективность нейропсихологических методов для: развития внимания, улучшения рабочей памяти, повышения когнитивной гибкости, оптимизации интеллектуальной работоспособности. Цифровой формат позволил повысить регулярность </w:t>
      </w:r>
      <w:r w:rsidRPr="00C734C5">
        <w:rPr>
          <w:color w:val="000000"/>
          <w:sz w:val="28"/>
          <w:szCs w:val="28"/>
        </w:rPr>
        <w:lastRenderedPageBreak/>
        <w:t xml:space="preserve">выполнения упражнений, обеспечить автоматическую адаптацию сложности и повысить интерес учащихся. </w:t>
      </w:r>
      <w:r w:rsidRPr="00C734C5">
        <w:rPr>
          <w:sz w:val="28"/>
          <w:szCs w:val="28"/>
        </w:rPr>
        <w:t>Использование  и внедрение  данных методик в будущем может стать  началом  новых  проектов  в образовании Digital Skills, Smart University.</w:t>
      </w:r>
    </w:p>
    <w:p w14:paraId="7C7991DA" w14:textId="04DE6BFB" w:rsidR="00117B5F" w:rsidRDefault="00117B5F" w:rsidP="00117B5F">
      <w:pPr>
        <w:pStyle w:val="ad"/>
        <w:spacing w:line="360" w:lineRule="auto"/>
        <w:rPr>
          <w:b/>
          <w:bCs/>
          <w:color w:val="000000"/>
          <w:sz w:val="28"/>
          <w:szCs w:val="28"/>
        </w:rPr>
      </w:pPr>
    </w:p>
    <w:p w14:paraId="0F93D627" w14:textId="6FA4C644" w:rsidR="0040191C" w:rsidRPr="0040191C" w:rsidRDefault="00117B5F" w:rsidP="0040191C">
      <w:pPr>
        <w:pStyle w:val="ad"/>
        <w:spacing w:line="360" w:lineRule="auto"/>
        <w:rPr>
          <w:color w:val="000000"/>
          <w:sz w:val="28"/>
          <w:szCs w:val="28"/>
        </w:rPr>
      </w:pPr>
      <w:r w:rsidRPr="00117B5F">
        <w:rPr>
          <w:b/>
          <w:bCs/>
          <w:color w:val="000000"/>
          <w:sz w:val="28"/>
          <w:szCs w:val="28"/>
        </w:rPr>
        <w:t>Заключение:</w:t>
      </w:r>
      <w:r w:rsidRPr="00117B5F">
        <w:rPr>
          <w:color w:val="000000"/>
          <w:sz w:val="28"/>
          <w:szCs w:val="28"/>
        </w:rPr>
        <w:t xml:space="preserve"> </w:t>
      </w:r>
      <w:r w:rsidR="0040191C" w:rsidRPr="0040191C">
        <w:rPr>
          <w:color w:val="000000"/>
          <w:sz w:val="28"/>
          <w:szCs w:val="28"/>
        </w:rPr>
        <w:t xml:space="preserve">В настоящем исследовании было выявлено, что использование виртуальной реальности (VR) и мозговых тренажёров в образовательной среде способствует улучшению когнитивных функций у студентов. Этот эффект достигается за счёт высокой вовлечённости, имитации реальных ситуаций и активации различных отделов </w:t>
      </w:r>
      <w:proofErr w:type="spellStart"/>
      <w:r w:rsidR="0040191C" w:rsidRPr="0040191C">
        <w:rPr>
          <w:color w:val="000000"/>
          <w:sz w:val="28"/>
          <w:szCs w:val="28"/>
        </w:rPr>
        <w:t>мозга.Во</w:t>
      </w:r>
      <w:proofErr w:type="spellEnd"/>
      <w:r w:rsidR="0040191C" w:rsidRPr="0040191C">
        <w:rPr>
          <w:color w:val="000000"/>
          <w:sz w:val="28"/>
          <w:szCs w:val="28"/>
        </w:rPr>
        <w:t>-первых, наблюдается значительное улучшение внимания: VR-среда требует быстрого реагирования и ориентации, что эффективно развивает избирательное и устойчивое внимание.</w:t>
      </w:r>
      <w:r w:rsidR="0040191C">
        <w:rPr>
          <w:color w:val="000000"/>
          <w:sz w:val="28"/>
          <w:szCs w:val="28"/>
        </w:rPr>
        <w:t xml:space="preserve"> </w:t>
      </w:r>
      <w:r w:rsidR="0040191C" w:rsidRPr="0040191C">
        <w:rPr>
          <w:color w:val="000000"/>
          <w:sz w:val="28"/>
          <w:szCs w:val="28"/>
        </w:rPr>
        <w:t>Во-вторых, развивается память — как пространственная, так и рабочая: пользователи запоминают маршруты, действия, визуальные образы. «Эффект присутствия» в VR способствует лучшему усвоению информации по сравнению с традиционными методами.</w:t>
      </w:r>
      <w:r w:rsidR="0040191C">
        <w:rPr>
          <w:color w:val="000000"/>
          <w:sz w:val="28"/>
          <w:szCs w:val="28"/>
        </w:rPr>
        <w:t xml:space="preserve"> </w:t>
      </w:r>
      <w:r w:rsidR="0040191C" w:rsidRPr="0040191C">
        <w:rPr>
          <w:color w:val="000000"/>
          <w:sz w:val="28"/>
          <w:szCs w:val="28"/>
        </w:rPr>
        <w:t>Третье — повышение когнитивной гибкости: сценарии в VR часто меняются, и студентам необходимо адаптироваться, принимать решения, что развивает гибкость мышления и способность к быстрой перестройке.</w:t>
      </w:r>
      <w:r w:rsidR="0040191C">
        <w:rPr>
          <w:color w:val="000000"/>
          <w:sz w:val="28"/>
          <w:szCs w:val="28"/>
        </w:rPr>
        <w:t xml:space="preserve"> </w:t>
      </w:r>
      <w:r w:rsidR="0040191C" w:rsidRPr="0040191C">
        <w:rPr>
          <w:color w:val="000000"/>
          <w:sz w:val="28"/>
          <w:szCs w:val="28"/>
        </w:rPr>
        <w:t>Также отмечается снижение когнитивной усталости: благодаря игровому и интерактивному формату VR сохраняется мотивация, повышается интерес к обучению, снижается утомляемость.</w:t>
      </w:r>
    </w:p>
    <w:p w14:paraId="4D4842AA" w14:textId="77777777" w:rsidR="0040191C" w:rsidRDefault="0040191C" w:rsidP="0040191C">
      <w:pPr>
        <w:pStyle w:val="ad"/>
        <w:spacing w:line="360" w:lineRule="auto"/>
        <w:rPr>
          <w:color w:val="000000"/>
          <w:sz w:val="28"/>
          <w:szCs w:val="28"/>
        </w:rPr>
      </w:pPr>
      <w:r w:rsidRPr="0040191C">
        <w:rPr>
          <w:color w:val="000000"/>
          <w:sz w:val="28"/>
          <w:szCs w:val="28"/>
        </w:rPr>
        <w:t>Таким образом, возможности виртуальной реальности не только трансформируют подход к обучению и нейропсихологии, но и открывают новые перспективы в поддержании ментального и эмоционального благополучия студентов, повышая качество образования в целом</w:t>
      </w:r>
    </w:p>
    <w:p w14:paraId="6B11A15C" w14:textId="62CCBA1E" w:rsidR="00D746F7" w:rsidRDefault="00D746F7" w:rsidP="00D746F7">
      <w:pPr>
        <w:pStyle w:val="ad"/>
        <w:spacing w:line="360" w:lineRule="auto"/>
        <w:rPr>
          <w:color w:val="000000"/>
          <w:sz w:val="28"/>
          <w:szCs w:val="28"/>
        </w:rPr>
      </w:pPr>
    </w:p>
    <w:p w14:paraId="10436937" w14:textId="77777777" w:rsidR="003B6012" w:rsidRPr="003B6012" w:rsidRDefault="003B6012" w:rsidP="00D746F7">
      <w:pPr>
        <w:pStyle w:val="ad"/>
        <w:spacing w:line="360" w:lineRule="auto"/>
        <w:rPr>
          <w:color w:val="000000"/>
          <w:sz w:val="28"/>
          <w:szCs w:val="28"/>
        </w:rPr>
      </w:pPr>
    </w:p>
    <w:p w14:paraId="422D291F" w14:textId="77777777" w:rsidR="00D746F7" w:rsidRPr="003B6012" w:rsidRDefault="00D746F7" w:rsidP="00D746F7">
      <w:pPr>
        <w:pStyle w:val="ad"/>
        <w:spacing w:line="360" w:lineRule="auto"/>
        <w:rPr>
          <w:color w:val="000000"/>
          <w:sz w:val="28"/>
          <w:szCs w:val="28"/>
        </w:rPr>
      </w:pPr>
    </w:p>
    <w:p w14:paraId="717C5526" w14:textId="77777777" w:rsidR="00D746F7" w:rsidRPr="003B6012" w:rsidRDefault="00D746F7" w:rsidP="00D746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5E114" w14:textId="77777777" w:rsidR="00EA7CB5" w:rsidRPr="003B6012" w:rsidRDefault="00EA7CB5">
      <w:pPr>
        <w:rPr>
          <w:rFonts w:ascii="Times New Roman" w:hAnsi="Times New Roman" w:cs="Times New Roman"/>
          <w:sz w:val="28"/>
          <w:szCs w:val="28"/>
        </w:rPr>
      </w:pPr>
    </w:p>
    <w:sectPr w:rsidR="00EA7CB5" w:rsidRPr="003B6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0E"/>
    <w:rsid w:val="00117B5F"/>
    <w:rsid w:val="001E72D7"/>
    <w:rsid w:val="003B6012"/>
    <w:rsid w:val="0040191C"/>
    <w:rsid w:val="00546E26"/>
    <w:rsid w:val="005F5A73"/>
    <w:rsid w:val="006921BE"/>
    <w:rsid w:val="006F7EDA"/>
    <w:rsid w:val="00745BAE"/>
    <w:rsid w:val="0079517A"/>
    <w:rsid w:val="00836D6D"/>
    <w:rsid w:val="00910B01"/>
    <w:rsid w:val="009377D7"/>
    <w:rsid w:val="00A57BBE"/>
    <w:rsid w:val="00A83F39"/>
    <w:rsid w:val="00BB5B44"/>
    <w:rsid w:val="00BD7B33"/>
    <w:rsid w:val="00C734C5"/>
    <w:rsid w:val="00D3593B"/>
    <w:rsid w:val="00D746F7"/>
    <w:rsid w:val="00E46F0E"/>
    <w:rsid w:val="00E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82DE"/>
  <w15:chartTrackingRefBased/>
  <w15:docId w15:val="{B64E5515-61F5-42A7-9E49-D8CB83EB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F7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6F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F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F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F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F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F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F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F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F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6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6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6F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6F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6F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6F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6F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6F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F0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6F0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6F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6F0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6F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6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6F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6F0E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D746F7"/>
    <w:rPr>
      <w:b/>
      <w:bCs/>
    </w:rPr>
  </w:style>
  <w:style w:type="paragraph" w:styleId="ad">
    <w:name w:val="Normal (Web)"/>
    <w:basedOn w:val="a"/>
    <w:uiPriority w:val="99"/>
    <w:unhideWhenUsed/>
    <w:rsid w:val="00D74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746F7"/>
  </w:style>
  <w:style w:type="character" w:styleId="ae">
    <w:name w:val="Hyperlink"/>
    <w:basedOn w:val="a0"/>
    <w:uiPriority w:val="99"/>
    <w:unhideWhenUsed/>
    <w:rsid w:val="00117B5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Наурызова Айгерим Нурлановна</dc:creator>
  <cp:keywords/>
  <dc:description/>
  <cp:lastModifiedBy>Наурызова Айгерим Нурлановна</cp:lastModifiedBy>
  <cp:revision>3</cp:revision>
  <dcterms:created xsi:type="dcterms:W3CDTF">2025-11-27T11:51:00Z</dcterms:created>
  <dcterms:modified xsi:type="dcterms:W3CDTF">2025-11-27T16:03:00Z</dcterms:modified>
</cp:coreProperties>
</file>