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ED6B6EF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Style w:val="T2"/>
        <w:tblW w:w="0" w:type="auto"/>
        <w:tblLayout w:type="autofit"/>
        <w:tblLook w:val="04A0"/>
      </w:tblPr>
      <w:tblGrid/>
      <w:tr>
        <w:trPr>
          <w:trHeight w:hRule="atLeast" w:val="175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134" w:leader="none"/>
              </w:tabs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Бөлім: 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9.2Тыныс алу</w:t>
            </w:r>
          </w:p>
        </w:tc>
      </w:tr>
      <w:tr>
        <w:trPr>
          <w:trHeight w:hRule="atLeast" w:val="175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Педагогтің аты-жөні: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Тулеуова Асел Кантуреевна</w:t>
            </w:r>
          </w:p>
        </w:tc>
      </w:tr>
      <w:tr>
        <w:trPr>
          <w:trHeight w:hRule="atLeast" w:val="175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Күні: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06.11.2023</w:t>
            </w:r>
          </w:p>
        </w:tc>
      </w:tr>
      <w:tr>
        <w:trPr>
          <w:trHeight w:hRule="atLeast" w:val="175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Сыныбы: 9 «а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Қатысушылар саны:                   Қатыспағандар саны:</w:t>
            </w:r>
          </w:p>
        </w:tc>
      </w:tr>
      <w:tr>
        <w:trPr>
          <w:trHeight w:hRule="atLeast" w:val="527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Сабақтың тақырыбы: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Анаэробты және аэробты тыныс алу. Анаэробты және аэробты тыныс алу үдерістерін химиялық реакция теңдеулерін қолданып қарастыру. Анаэробты және аэробты тыныс алудың тиімділіктері. </w:t>
            </w:r>
          </w:p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§16. Анаэробты және аэробты тыныс алу.</w:t>
            </w:r>
          </w:p>
        </w:tc>
      </w:tr>
      <w:tr>
        <w:trPr>
          <w:trHeight w:hRule="atLeast" w:val="351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 бағдарламасына сәйкес оқу мақсаты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134" w:leader="none"/>
              </w:tabs>
              <w:spacing w:lineRule="auto" w:line="240" w:after="0"/>
              <w:contextualSpacing w:val="1"/>
              <w:rPr>
                <w:rFonts w:ascii="Times New Roman" w:hAnsi="Times New Roman"/>
                <w:color w:val="1A171B"/>
              </w:rPr>
            </w:pPr>
            <w:r>
              <w:rPr>
                <w:rFonts w:ascii="Times New Roman" w:hAnsi="Times New Roman"/>
                <w:color w:val="1A171B"/>
              </w:rPr>
              <w:t>9.1.4.1 - тыныс алу реакциясының химиялық теңдеуін пайдалана отырып, анаэробты және аэробты тыныс алуды салыстыру;</w:t>
            </w:r>
          </w:p>
        </w:tc>
      </w:tr>
      <w:tr>
        <w:trPr>
          <w:trHeight w:hRule="atLeast" w:val="351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  <w:b w:val="1"/>
                <w:i w:val="1"/>
                <w:color w:val="FF0000"/>
              </w:rPr>
            </w:pPr>
            <w:r>
              <w:rPr>
                <w:rFonts w:ascii="Times New Roman" w:hAnsi="Times New Roman"/>
                <w:b w:val="1"/>
                <w:i w:val="1"/>
                <w:color w:val="FF0000"/>
              </w:rPr>
              <w:t>Олқылықтарды жоюға бағытталған оқу мақсаты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134" w:leader="none"/>
              </w:tabs>
              <w:spacing w:lineRule="auto" w:line="240" w:after="0"/>
              <w:contextualSpacing w:val="1"/>
              <w:rPr>
                <w:rFonts w:ascii="Times New Roman" w:hAnsi="Times New Roman"/>
                <w:i w:val="1"/>
                <w:color w:val="FF0000"/>
              </w:rPr>
            </w:pPr>
            <w:r>
              <w:rPr>
                <w:rFonts w:ascii="Times New Roman" w:hAnsi="Times New Roman"/>
                <w:i w:val="1"/>
                <w:color w:val="FF0000"/>
              </w:rPr>
              <w:t>8.1.4.1 өкпе мен ұлпадағы газ алмасу механизмдерін сипаттау.§25.</w:t>
            </w:r>
          </w:p>
        </w:tc>
      </w:tr>
      <w:tr>
        <w:trPr>
          <w:trHeight w:hRule="atLeast" w:val="307"/>
        </w:trP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Сабақтың мақсаты: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Тыныс алу реакциясының химиялық теңдеуін пайдалана отырып, анаэробты және аэробты тыныс алуды салыстырады;</w:t>
            </w:r>
          </w:p>
          <w:p>
            <w:pPr>
              <w:spacing w:lineRule="auto" w:line="240" w:after="0"/>
              <w:contextualSpacing w:val="1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i w:val="1"/>
                <w:color w:val="FF0000"/>
              </w:rPr>
              <w:t>Өкпе мен ұлпадағы газ алмасу механизмдерін сипаттайды;</w:t>
            </w:r>
          </w:p>
        </w:tc>
      </w:tr>
    </w:tbl>
    <w:p>
      <w:pPr>
        <w:spacing w:lineRule="auto" w:line="240" w:after="0"/>
        <w:contextualSpacing w:val="1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Сабақтың барысы:</w:t>
      </w:r>
    </w:p>
    <w:tbl>
      <w:tblPr>
        <w:tblStyle w:val="T2"/>
        <w:tblW w:w="0" w:type="auto"/>
        <w:tblLayout w:type="autofit"/>
        <w:tblLook w:val="04A0"/>
      </w:tblPr>
      <w:tblGrid/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Сабақ кезеңі/Уақыты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Педагогтің іс-әрекеті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Оқушының іс-әрекеті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Бағалау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lineRule="auto" w:line="240"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Ресурстар</w:t>
            </w: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Сабақтың басы</w:t>
            </w:r>
          </w:p>
          <w:p>
            <w:pPr>
              <w:pStyle w:val="P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Қызығушылықты ояту</w:t>
            </w:r>
          </w:p>
          <w:p>
            <w:pPr>
              <w:pStyle w:val="P1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І.Ұйымдастыру кезеңі: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Оқушылармен сәлемдесу, түгендеу. Психологиялық жағымды ахуал туғызу үшін </w:t>
            </w:r>
            <w:r>
              <w:rPr>
                <w:rFonts w:ascii="Times New Roman" w:hAnsi="Times New Roman"/>
                <w:b w:val="1"/>
              </w:rPr>
              <w:t>«Жүректен жүрекке»</w:t>
            </w:r>
            <w:r>
              <w:rPr>
                <w:rFonts w:ascii="Times New Roman" w:hAnsi="Times New Roman"/>
              </w:rPr>
              <w:t xml:space="preserve"> әдісін пайдаланып, оқушылар бір- біріне жақсы тілектер айту арқылы бір-біріне жүрек береді;</w:t>
            </w:r>
          </w:p>
          <w:p>
            <w:pPr>
              <w:pStyle w:val="P1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Оқушылар ұстазымен амандасады, жүректен жүрекке әдісі арқылы бір-бірлеріне жақсы тілектер айтады;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Мақсаты:</w:t>
            </w:r>
            <w:r>
              <w:rPr>
                <w:rFonts w:ascii="Times New Roman" w:hAnsi="Times New Roman"/>
              </w:rPr>
              <w:t xml:space="preserve"> Оқушылар бір-біріне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Тиімділігі:</w:t>
            </w:r>
            <w:r>
              <w:rPr>
                <w:rFonts w:ascii="Times New Roman" w:hAnsi="Times New Roman"/>
              </w:rPr>
              <w:t xml:space="preserve"> Оқушылар бір-біріне тілек айту арқылы жақындасады, көңіл күйін көтереді және бауырмалдығын оятады.</w:t>
            </w:r>
          </w:p>
          <w:p>
            <w:pPr>
              <w:pStyle w:val="P1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</w:p>
          <w:p>
            <w:pPr>
              <w:pStyle w:val="P1"/>
              <w:rPr>
                <w:rFonts w:ascii="Times New Roman" w:hAnsi="Times New Roman"/>
              </w:rPr>
            </w:pPr>
            <w:r>
              <w:drawing>
                <wp:inline xmlns:wp="http://schemas.openxmlformats.org/drawingml/2006/wordprocessingDrawing">
                  <wp:extent cx="793115" cy="596265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xmlns:r="http://schemas.openxmlformats.org/officeDocument/2006/relationships" r:embed="Relimage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59626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P1"/>
              <w:rPr>
                <w:rFonts w:ascii="Times New Roman" w:hAnsi="Times New Roman"/>
              </w:rPr>
            </w:pPr>
          </w:p>
          <w:p>
            <w:pPr>
              <w:pStyle w:val="P1"/>
              <w:rPr>
                <w:rFonts w:ascii="Times New Roman" w:hAnsi="Times New Roman"/>
              </w:rPr>
            </w:pP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Жаңа сабаққа кіріспе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Мағынаны білу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«Ерекшелігі неде?» </w:t>
            </w:r>
            <w:r>
              <w:rPr>
                <w:rFonts w:ascii="Times New Roman" w:hAnsi="Times New Roman"/>
                <w:color w:val="000000"/>
              </w:rPr>
              <w:t xml:space="preserve">әдісі арқылы  жаңа сабақты  байланыстыру мақсатында ой талқылау.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drawing>
                <wp:inline xmlns:wp="http://schemas.openxmlformats.org/drawingml/2006/wordprocessingDrawing">
                  <wp:extent cx="2219325" cy="1986915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xmlns:r="http://schemas.openxmlformats.org/officeDocument/2006/relationships" r:embed="Relimage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98691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Мағынаны білу үшін суретті сөйлетеді, ой бөліседі, өз білгенін айтады; </w:t>
            </w: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Мақсаты: </w:t>
            </w:r>
            <w:r>
              <w:rPr>
                <w:rFonts w:ascii="Times New Roman" w:hAnsi="Times New Roman"/>
                <w:color w:val="000000"/>
              </w:rPr>
              <w:t>Функционалды түрде сыни ойлануды дамыту.</w:t>
            </w:r>
            <w:r>
              <w:rPr>
                <w:rFonts w:ascii="Times New Roman" w:hAnsi="Times New Roman"/>
                <w:b w:val="1"/>
                <w:color w:val="000000"/>
              </w:rPr>
              <w:t xml:space="preserve"> </w:t>
            </w: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Тиімділігі:</w:t>
            </w:r>
            <w:r>
              <w:rPr>
                <w:rFonts w:ascii="Times New Roman" w:hAnsi="Times New Roman"/>
                <w:color w:val="000000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презентация </w:t>
            </w: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drawing>
                <wp:anchor xmlns:wp="http://schemas.openxmlformats.org/drawingml/2006/wordprocessingDrawing" simplePos="0" allowOverlap="1" behindDoc="0" layoutInCell="1" locked="0" relativeHeight="1" distL="114300" distR="114300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103505</wp:posOffset>
                  </wp:positionV>
                  <wp:extent cx="532765" cy="53276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53276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Сабақтың ортасы</w:t>
            </w:r>
            <w:r>
              <w:rPr>
                <w:rFonts w:ascii="Times New Roman" w:hAnsi="Times New Roman"/>
                <w:color w:val="000000"/>
              </w:rPr>
              <w:t xml:space="preserve"> мағынаны түсіну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drawing>
                <wp:anchor xmlns:wp="http://schemas.openxmlformats.org/drawingml/2006/wordprocessingDrawing" simplePos="0" allowOverlap="1" behindDoc="0" layoutInCell="1" locked="0" relativeHeight="2" distL="114300" distR="114300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70485</wp:posOffset>
                  </wp:positionV>
                  <wp:extent cx="266065" cy="266065"/>
                  <wp:wrapNone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xmlns:r="http://schemas.openxmlformats.org/officeDocument/2006/relationships" r:embed="Relimage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6606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Оқушыларға жалпылама төмендегі сұрақтар беріледі.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«Кім жылдам?»</w:t>
            </w:r>
            <w:r>
              <w:rPr>
                <w:rFonts w:ascii="Times New Roman" w:hAnsi="Times New Roman"/>
                <w:color w:val="000000"/>
              </w:rPr>
              <w:t xml:space="preserve"> әдісі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Өкпе дененің қай жерінде орналасқан?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Сол жақ өкпе мен оң жақ өкпенің қандай айырмашылықтары бар?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Альвеола дегеніміз не?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Өкпедегі және ұлпалардағы газ алмасу қандай кезеңдерден тұрады 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Тыныс алу қай мүшеден басталады?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Адам ағзасындағы өкпе саны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7. Қай өкпе үлкен?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8. Адам тыныс алғанда қандай ауаны жұтады?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9. Тыныс шығарғанда ше?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10.Гемоглобиннің қызметі.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11.Лейкоциттер мұрын қуысында қандай қызмет атқарады?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12.Сілемейлі қабықшада ауа қанадай өзгеріске ұшырайды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13.Ас қорыту мен тыныс алу жүйелерінің жолы қай жерде түйіседі?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(Әр оқушы өз ойымен бөліседі. Бір-бірінің пікірін толықтырып, пікір алмасады, берілген тапсырманы сұраққа жауап беру арқылы орындайды;)</w:t>
            </w: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Мақсаты:</w:t>
            </w:r>
            <w:r>
              <w:rPr>
                <w:rFonts w:ascii="Times New Roman" w:hAnsi="Times New Roman"/>
                <w:color w:val="000000"/>
              </w:rPr>
              <w:t xml:space="preserve"> Жылдам әрі функционалды түрде сыни ойлануды дамыту. </w:t>
            </w: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Тиімділігі:</w:t>
            </w:r>
            <w:r>
              <w:rPr>
                <w:rFonts w:ascii="Times New Roman" w:hAnsi="Times New Roman"/>
                <w:color w:val="000000"/>
              </w:rPr>
              <w:t xml:space="preserve"> оқушының танымдық дағдысы артады. Сонымен қатар оқушыға сабақтың өмірмен байланысын көрсетеді және сабақтың тақырыбы мен мақсатын анықтауға мүмкіндік береді.</w:t>
            </w:r>
          </w:p>
          <w:p>
            <w:pPr>
              <w:spacing w:lineRule="auto" w:line="240"/>
              <w:contextualSpacing w:val="1"/>
              <w:rPr>
                <w:rFonts w:ascii="Times New Roman" w:hAnsi="Times New Roman"/>
                <w:b w:val="1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презентация </w:t>
            </w: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drawing>
                <wp:inline xmlns:wp="http://schemas.openxmlformats.org/drawingml/2006/wordprocessingDrawing">
                  <wp:extent cx="833755" cy="749300"/>
                  <wp:docPr id="5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xmlns:r="http://schemas.openxmlformats.org/officeDocument/2006/relationships" r:embed="Relimage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74930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Сабақтың ортасы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Мағынаны қолдану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drawing>
                <wp:inline xmlns:wp="http://schemas.openxmlformats.org/drawingml/2006/wordprocessingDrawing">
                  <wp:extent cx="433705" cy="487680"/>
                  <wp:docPr id="6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xmlns:r="http://schemas.openxmlformats.org/officeDocument/2006/relationships" r:embed="Relimage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8768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Оқушыларға жалпылама төмендегі қолдану тапсырмалары беріледі. «Мағынаны қолдану» айдарындағы тапсырманы дәптеріне жазады.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Тапсырма.</w:t>
            </w:r>
            <w:r>
              <w:rPr>
                <w:rFonts w:ascii="Times New Roman" w:hAnsi="Times New Roman"/>
                <w:color w:val="000000"/>
              </w:rPr>
              <w:t xml:space="preserve"> 1. Глюкоза молекуласының ыдырауынан ең көп энергия бөлінетін процесті анықтаңыз.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 Сүтқышқылды ыдырау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 Анаэробты тыныс алу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 Аэробты тыныс алу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 Спирттік ашу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 Төмендегі тыныс алудың аяқталмаған теңдеуі берілген.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(а) Теңдеуді аяқтаңыз.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C______ + ___O___ ____CO___ + ___H2O + 2830 _____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(б) Жоғарыдағы теңдеу тыныс алудың қай түріне тән екендігін жазыңыз.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(в) Тыныс алудың екінші түріне тән реакцияның ауызша теңдеуін жазыңыз. 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Бағалау критерийі: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Анаэробты және аэробты тыныс алуды салыстырады;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(Әр оқушы өз ойымен бөліседі. Бір-бірінің пікірін толықтырып, пікір алмасады, берілген тапсырманы бағалау критерийі бойынша орындайды;)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Дескриптор: </w:t>
            </w:r>
          </w:p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глюкоза молекуласының ыдырауынан ең көп энергия бөлінетін процесті анықтайды– </w:t>
            </w:r>
            <w:r>
              <w:rPr>
                <w:rFonts w:ascii="Times New Roman" w:hAnsi="Times New Roman"/>
                <w:b w:val="1"/>
                <w:color w:val="000000"/>
              </w:rPr>
              <w:t>2 балл;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тыныс алу реакциясының химиялық теңдеуі арқылы анаэробты және аэробты тыныс алуды салыстырады– </w:t>
            </w:r>
            <w:r>
              <w:rPr>
                <w:rFonts w:ascii="Times New Roman" w:hAnsi="Times New Roman"/>
                <w:b w:val="1"/>
                <w:color w:val="000000"/>
              </w:rPr>
              <w:t>2 балл;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Презентация, оқушы алдындағы оқулықтар, оқушының жұмыс дәптері</w:t>
            </w: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Сабақтың ортасы мағынаны талдау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drawing>
                <wp:inline xmlns:wp="http://schemas.openxmlformats.org/drawingml/2006/wordprocessingDrawing">
                  <wp:extent cx="433705" cy="487680"/>
                  <wp:docPr id="7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xmlns:r="http://schemas.openxmlformats.org/officeDocument/2006/relationships" r:embed="Relimage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8768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Оқушыларға жалпылама төмендегі талдау тапсырмасы беріледі. Әр оқушы өз ойымен бөліседі.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Тапсырма.</w:t>
            </w:r>
            <w:r>
              <w:rPr>
                <w:rFonts w:ascii="Times New Roman" w:hAnsi="Times New Roman"/>
                <w:color w:val="000000"/>
              </w:rPr>
              <w:t xml:space="preserve"> Өкпе мен ұлпадағы газ алмасу механизмдерін сұрақтарға жауап беру арқылы салыстырыңыз.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tbl>
            <w:tblPr>
              <w:tblStyle w:val="T2"/>
              <w:tblW w:w="0" w:type="auto"/>
              <w:tblLayout w:type="fixed"/>
              <w:tblLook w:val="04A0"/>
            </w:tblPr>
            <w:tblGrid/>
            <w:tr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Салыстыру сұрақтары</w:t>
                  </w: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Өкпедегі</w:t>
                  </w: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  <w:b w:val="1"/>
                    </w:rPr>
                  </w:pPr>
                  <w:r>
                    <w:rPr>
                      <w:rFonts w:ascii="Times New Roman" w:hAnsi="Times New Roman"/>
                      <w:b w:val="1"/>
                    </w:rPr>
                    <w:t>ұлпадағы</w:t>
                  </w:r>
                </w:p>
              </w:tc>
            </w:tr>
            <w:tr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Басында қанның түсі қандай болады?</w:t>
                  </w: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</w:tr>
            <w:tr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Қанға қандай газ түседі?</w:t>
                  </w: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</w:tr>
            <w:tr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Қаннан қандай газ шығады?</w:t>
                  </w: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</w:tr>
            <w:tr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Қанның түсі шыққанда қандай болады?</w:t>
                  </w: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</w:tr>
            <w:tr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Қай қанайналым шеңберінде жүзеге асады?</w:t>
                  </w: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pStyle w:val="P1"/>
                    <w:rPr>
                      <w:rFonts w:ascii="Times New Roman" w:hAnsi="Times New Roman"/>
                    </w:rPr>
                  </w:pPr>
                </w:p>
              </w:tc>
            </w:tr>
          </w:tbl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Бағалау критерийі: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Өкпе мен ұлпадағы газ алмасу механизмдерін талдайды;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(Әр оқушы өз ойымен бөліседі. Бір-бірінің пікірін толықтырып, пікір алмасады, берілген тапсырманы бағалау критерийі бойынша орындайды;)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Дескриптор: </w:t>
            </w:r>
          </w:p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өкпедегі және ұлпадағы механизмдерді салыстырмалы түрде сипаттайды – </w:t>
            </w:r>
            <w:r>
              <w:rPr>
                <w:rFonts w:ascii="Times New Roman" w:hAnsi="Times New Roman"/>
                <w:b w:val="1"/>
                <w:color w:val="000000"/>
              </w:rPr>
              <w:t>2 балл;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Презентация, оқушы алдындағы оқулықтар, оқушының жұмыс дәптері </w:t>
            </w: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Сабақтың ортасы мағынаны жинақтау</w:t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drawing>
                <wp:anchor xmlns:wp="http://schemas.openxmlformats.org/drawingml/2006/wordprocessingDrawing" simplePos="0" allowOverlap="1" behindDoc="0" layoutInCell="1" locked="0" relativeHeight="3" distL="114300" distR="114300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160020</wp:posOffset>
                  </wp:positionV>
                  <wp:extent cx="534035" cy="534035"/>
                  <wp:wrapNone/>
                  <wp:docPr id="8" name="Рисунок 86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xmlns:r="http://schemas.openxmlformats.org/officeDocument/2006/relationships" r:embed="Relimage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53403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Оқушыларға бұгінгі тақырып бойынша алған білімдерін жинақтау  тапсырмасы беріледі.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Тапсырма</w:t>
            </w:r>
            <w:r>
              <w:rPr>
                <w:rFonts w:ascii="Times New Roman" w:hAnsi="Times New Roman"/>
                <w:color w:val="000000"/>
              </w:rPr>
              <w:t>: «Сандарды сөйлет» әдісі арқылы білімді жинақтау.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30,6 кДж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61,2 кДж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1101,6кДж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2812—2880 кДж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1162 кДж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40%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41,3%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40,3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Бағалау критерийі: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-АТФ молекуласындағы энергия өлшемін зерделейді;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(Әр оқушы өз ойымен бөліседі. Бір-бірінің пікірін толықтырып, пікір алмасады, берілген тапсырманы бағалау критерийі бойынша орындайды;)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Дескриптор: </w:t>
            </w:r>
          </w:p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-әр берілген санның анықтамасын атайды– </w:t>
            </w:r>
            <w:r>
              <w:rPr>
                <w:rFonts w:ascii="Times New Roman" w:hAnsi="Times New Roman"/>
                <w:b w:val="1"/>
                <w:color w:val="000000"/>
              </w:rPr>
              <w:t>2 балл;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Презентация, оқушы алдындағы оқулықтар, оқушының жұмыс дәптері </w:t>
            </w: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Сабақтың ортасы мағынаны бағалау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Оқушыларға бұгінгі тақырып бойынша алған білімдерін бағалау  тапсырмасы беріледі. Әр орындаған оқушы бағаланады.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Тапсырма</w:t>
            </w:r>
            <w:r>
              <w:rPr>
                <w:rFonts w:ascii="Times New Roman" w:hAnsi="Times New Roman"/>
                <w:color w:val="000000"/>
              </w:rPr>
              <w:t xml:space="preserve">: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Химиялық формулалар мен энергия мөлшерін санмен белгілеуді біріктіретін жасушаның энергия алу сызбасын модельдеу. 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Бағалау критерийі: 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-жасушаның энергия алу сызбасын құрайды;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(Әр оқушы өз ойымен бөліседі. Бір-бірінің пікірін толықтырып, пікір алмасады, берілген тапсырманы бағалау критерийі бойынша орындайды;)</w:t>
            </w: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Дескриптор: </w:t>
            </w:r>
          </w:p>
          <w:p>
            <w:pPr>
              <w:pStyle w:val="P1"/>
              <w:rPr>
                <w:rFonts w:ascii="Times New Roman" w:hAnsi="Times New Roman"/>
                <w:b w:val="1"/>
                <w:color w:val="000000"/>
              </w:rPr>
            </w:pPr>
          </w:p>
          <w:p>
            <w:pPr>
              <w:pStyle w:val="P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-жасушаның энергия алу сызбасын модельдейді– </w:t>
            </w:r>
            <w:r>
              <w:rPr>
                <w:rFonts w:ascii="Times New Roman" w:hAnsi="Times New Roman"/>
                <w:b w:val="1"/>
                <w:color w:val="000000"/>
              </w:rPr>
              <w:t>2 балл;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Презентация, оқушы алдындағы оқулықтар, оқушының жұмыс дәптері </w:t>
            </w: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i w:val="1"/>
                <w:color w:val="000000"/>
              </w:rPr>
            </w:pP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 w:val="1"/>
                <w:color w:val="000000"/>
              </w:rPr>
              <w:t>Сонымен қатар 1-10 баллдық жүйе бойынша оқушылардың сабаққа қатысу белсенділігі бойынша бағаланады.</w:t>
            </w:r>
          </w:p>
          <w:p>
            <w:pPr>
              <w:spacing w:lineRule="auto" w:line="240"/>
              <w:ind w:hanging="4" w:left="180"/>
              <w:contextualSpacing w:val="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Сабақтың соңы</w:t>
            </w:r>
          </w:p>
          <w:p>
            <w:pPr>
              <w:pStyle w:val="P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Ой толғаныс.</w:t>
            </w:r>
          </w:p>
          <w:p>
            <w:pPr>
              <w:pStyle w:val="P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 байланыс</w:t>
            </w:r>
          </w:p>
          <w:p>
            <w:pPr>
              <w:pStyle w:val="P1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«Аяқталмаған сөйлем»</w:t>
            </w:r>
            <w:r>
              <w:rPr>
                <w:rFonts w:ascii="Times New Roman" w:hAnsi="Times New Roman"/>
              </w:rPr>
              <w:t xml:space="preserve"> әдісі.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Мұғалім сабақты қорытындылау мақсатында оқушылардың сабаққа деген көзқарасын, кері байланысын тыңдайды.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Мақсаты:</w:t>
            </w:r>
            <w:r>
              <w:rPr>
                <w:rFonts w:ascii="Times New Roman" w:hAnsi="Times New Roman"/>
              </w:rPr>
              <w:t xml:space="preserve"> Оқушы алған білімін саралай білуге дағдыланады.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i w:val="1"/>
              </w:rPr>
              <w:t>Тиімділігі:</w:t>
            </w:r>
            <w:r>
              <w:rPr>
                <w:rFonts w:ascii="Times New Roman" w:hAnsi="Times New Roman"/>
              </w:rPr>
              <w:t xml:space="preserve"> Тақырып бойынша оқушылардың пікірін анықтайды. Жинақталған деректердің құнды болуын қадағалайды.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Жеке жұмыс:  </w:t>
            </w:r>
            <w:r>
              <w:rPr>
                <w:rFonts w:ascii="Times New Roman" w:hAnsi="Times New Roman"/>
              </w:rPr>
              <w:t>- бүгінгі сабақта мен....түсіндім, ...білдім, ....көзімді жеткіздім.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бүгін сабақта қуантқаны.....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мен өзімді.....үшін мақтар едім.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маған ерекше ұнағаны.....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сабақтан соң маған........келді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бүгін маған..........сәті түсті.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қызықты болғаны.....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......қиындық тудырды.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менің түсінгенім.....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енді мен......аламын.</w:t>
            </w: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Мұғалім оқушыларды  </w:t>
            </w:r>
            <w:r>
              <w:rPr>
                <w:rFonts w:ascii="Times New Roman" w:hAnsi="Times New Roman"/>
                <w:b w:val="1"/>
              </w:rPr>
              <w:t>«Бас бармақ»</w:t>
            </w:r>
            <w:r>
              <w:rPr>
                <w:rFonts w:ascii="Times New Roman" w:hAnsi="Times New Roman"/>
              </w:rPr>
              <w:t xml:space="preserve"> әдісі арқылы бағалайды. Жарайсың!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Жақсы!</w:t>
            </w:r>
          </w:p>
          <w:p>
            <w:pPr>
              <w:pStyle w:val="P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Талпын!</w:t>
            </w:r>
          </w:p>
          <w:p>
            <w:pPr>
              <w:pStyle w:val="P1"/>
              <w:rPr>
                <w:rFonts w:ascii="Times New Roman" w:hAnsi="Times New Roman"/>
              </w:rPr>
            </w:pPr>
          </w:p>
          <w:p>
            <w:pPr>
              <w:pStyle w:val="P1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P1"/>
              <w:rPr>
                <w:rFonts w:ascii="Times New Roman" w:hAnsi="Times New Roman"/>
              </w:rPr>
            </w:pPr>
          </w:p>
          <w:p>
            <w:pPr>
              <w:pStyle w:val="P1"/>
              <w:rPr>
                <w:rFonts w:ascii="Times New Roman" w:hAnsi="Times New Roman"/>
              </w:rPr>
            </w:pPr>
            <w:r>
              <w:drawing>
                <wp:inline xmlns:wp="http://schemas.openxmlformats.org/drawingml/2006/wordprocessingDrawing">
                  <wp:extent cx="582930" cy="499110"/>
                  <wp:docPr id="9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xmlns:r="http://schemas.openxmlformats.org/officeDocument/2006/relationships" r:embed="Relimag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499110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Rule="auto" w:line="275" w:after="200"/>
        <w:rPr>
          <w:rFonts w:ascii="Times New Roman" w:hAnsi="Times New Roman"/>
          <w:b w:val="1"/>
        </w:rPr>
      </w:pPr>
    </w:p>
    <w:p>
      <w:pPr>
        <w:spacing w:lineRule="auto" w:line="275" w:after="200"/>
        <w:rPr>
          <w:rFonts w:ascii="Times New Roman" w:hAnsi="Times New Roman"/>
          <w:b w:val="1"/>
        </w:rPr>
      </w:pPr>
    </w:p>
    <w:p>
      <w:pPr>
        <w:ind w:left="720"/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paragraph" w:styleId="P1">
    <w:name w:val="No Spacing"/>
    <w:basedOn w:val="P0"/>
    <w:pPr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elimage6" Type="http://schemas.openxmlformats.org/officeDocument/2006/relationships/image" Target="/media/image6.png" /><Relationship Id="Relimage7" Type="http://schemas.openxmlformats.org/officeDocument/2006/relationships/image" Target="/media/image7.png" /><Relationship Id="Relimage3" Type="http://schemas.openxmlformats.org/officeDocument/2006/relationships/image" Target="/media/image3.png" /><Relationship Id="Relimage2" Type="http://schemas.openxmlformats.org/officeDocument/2006/relationships/image" Target="/media/image2.jpg" /><Relationship Id="Relimage4" Type="http://schemas.openxmlformats.org/officeDocument/2006/relationships/image" Target="/media/image4.jpg" /><Relationship Id="Relimage1" Type="http://schemas.openxmlformats.org/officeDocument/2006/relationships/image" Target="/media/image1.jpg" /><Relationship Id="Relimage8" Type="http://schemas.openxmlformats.org/officeDocument/2006/relationships/image" Target="/media/image8.jpg" /><Relationship Id="Relimage5" Type="http://schemas.openxmlformats.org/officeDocument/2006/relationships/image" Target="/media/image5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