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033"/>
        <w:gridCol w:w="2038"/>
        <w:gridCol w:w="3967"/>
        <w:gridCol w:w="2049"/>
      </w:tblGrid>
      <w:tr w:rsidR="004B382F" w:rsidRPr="004B382F" w:rsidTr="00A15083">
        <w:trPr>
          <w:cantSplit/>
          <w:trHeight w:val="473"/>
        </w:trPr>
        <w:tc>
          <w:tcPr>
            <w:tcW w:w="228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долгосрочного плана: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Раздел 5. Экономическая география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5.1 Природные ресурсы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Школа: №12им.М.Горького.</w:t>
            </w:r>
          </w:p>
        </w:tc>
      </w:tr>
      <w:tr w:rsidR="004B382F" w:rsidRPr="004B382F" w:rsidTr="00A15083">
        <w:trPr>
          <w:cantSplit/>
          <w:trHeight w:val="472"/>
        </w:trPr>
        <w:tc>
          <w:tcPr>
            <w:tcW w:w="2287" w:type="pct"/>
            <w:gridSpan w:val="2"/>
            <w:tcBorders>
              <w:top w:val="nil"/>
              <w:bottom w:val="nil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Дата:24.02.2021г.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Суюндыков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4B382F" w:rsidRPr="004B382F" w:rsidTr="00A15083">
        <w:trPr>
          <w:cantSplit/>
          <w:trHeight w:val="412"/>
        </w:trPr>
        <w:tc>
          <w:tcPr>
            <w:tcW w:w="228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8 «</w:t>
            </w:r>
            <w:proofErr w:type="spellStart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4B382F" w:rsidRPr="004B382F" w:rsidTr="00A15083">
        <w:trPr>
          <w:cantSplit/>
          <w:trHeight w:val="412"/>
        </w:trPr>
        <w:tc>
          <w:tcPr>
            <w:tcW w:w="1368" w:type="pct"/>
            <w:tcBorders>
              <w:top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3632" w:type="pct"/>
            <w:gridSpan w:val="3"/>
            <w:tcBorders>
              <w:top w:val="nil"/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Экономическая и экологическая оценка природных ресурсов</w:t>
            </w:r>
          </w:p>
        </w:tc>
      </w:tr>
      <w:tr w:rsidR="004B382F" w:rsidRPr="004B382F" w:rsidTr="00A15083">
        <w:trPr>
          <w:cantSplit/>
        </w:trPr>
        <w:tc>
          <w:tcPr>
            <w:tcW w:w="1368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обучения:</w:t>
            </w:r>
          </w:p>
        </w:tc>
        <w:tc>
          <w:tcPr>
            <w:tcW w:w="3632" w:type="pct"/>
            <w:gridSpan w:val="3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8.5.1.1 производит экономическую и экологическую оценку природных ресурсов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могут</w:t>
            </w: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4B382F" w:rsidRPr="004B382F" w:rsidRDefault="004B382F" w:rsidP="004B382F">
            <w:pPr>
              <w:numPr>
                <w:ilvl w:val="0"/>
                <w:numId w:val="1"/>
              </w:numPr>
              <w:spacing w:before="60"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lang w:val="kk-KZ"/>
              </w:rPr>
              <w:t>Производить экономическую и экологическую оценку природных ресурсов.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1.Знает значение понятий «экономическая оценка» и «экологическая оценка» природных ресурсов;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Производит экономическую оценку природных ресурсов;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Производит экологическую оценку природных ресурсов.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Учащиеся могут: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Устно объяснить пути проведения экономической оценки и экологической оценки природных ресурсов.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 и терминология, специфичная для предмета: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Природные ресурсы, минеральные ресурсы, исчерпаемые и неисчерпаемые ресурсы, возобновимые и невозобновимые природные ресурсы, стоимость, экономическая оценка, экологическая оценка.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Полезные выражения для диалога/письма: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неисчерпаемым видам природных ресурсов относятся….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……являются </w:t>
            </w:r>
            <w:proofErr w:type="spellStart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невозобновляемыми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ресурсами, потому что….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словом «экономическая оценка» у меня возникают такие ассоциации как….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моему мнению….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считаю, что….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оценка важна, потому что…..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Привитие ценностей </w:t>
            </w: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урок направлен на развитие ценностей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академической честности, сплоченности и умения работать в команде.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ценностей осуществляется через организацию групповой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самостоятельной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</w:tr>
      <w:tr w:rsidR="004B382F" w:rsidRPr="004B382F" w:rsidTr="00A15083">
        <w:trPr>
          <w:cantSplit/>
          <w:trHeight w:val="665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632" w:type="pct"/>
            <w:gridSpan w:val="3"/>
            <w:shd w:val="clear" w:color="auto" w:fill="auto"/>
          </w:tcPr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с биологией и химией устанавливается в процессе проведения экологической оценки природных ресурсов.</w:t>
            </w:r>
          </w:p>
        </w:tc>
      </w:tr>
      <w:tr w:rsidR="004B382F" w:rsidRPr="004B382F" w:rsidTr="00A15083">
        <w:trPr>
          <w:cantSplit/>
        </w:trPr>
        <w:tc>
          <w:tcPr>
            <w:tcW w:w="1368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 знания</w:t>
            </w:r>
          </w:p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 xml:space="preserve">Учащиеся знают классификацию природных ресурсов. </w:t>
            </w: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Активизация, уже имеющихся знаний, осуществляется через групповую форму работу, в процессе которой учащиеся</w:t>
            </w: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 xml:space="preserve"> классифицируют природные ресурсы. </w:t>
            </w:r>
          </w:p>
        </w:tc>
      </w:tr>
      <w:tr w:rsidR="004B382F" w:rsidRPr="004B382F" w:rsidTr="00A15083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4B382F" w:rsidRPr="004B382F" w:rsidTr="00A15083">
        <w:trPr>
          <w:trHeight w:val="528"/>
        </w:trPr>
        <w:tc>
          <w:tcPr>
            <w:tcW w:w="1368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2708" w:type="pct"/>
            <w:gridSpan w:val="2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4B382F" w:rsidRPr="004B382F" w:rsidTr="00A15083">
        <w:trPr>
          <w:trHeight w:val="973"/>
        </w:trPr>
        <w:tc>
          <w:tcPr>
            <w:tcW w:w="1368" w:type="pct"/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8" w:type="pct"/>
            <w:gridSpan w:val="2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Повторение материала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актуализации знаний</w:t>
            </w:r>
            <w:proofErr w:type="gramStart"/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аждый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знания по цели обучения 7 класса «</w:t>
            </w:r>
            <w:r w:rsidRPr="004B38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7.5.1.1 классифицирует природные ресурсы;». 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Учащиеся классифицируют виды природных ресурсов.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580"/>
            </w:tblGrid>
            <w:tr w:rsidR="004B382F" w:rsidRPr="004B382F" w:rsidTr="00A15083">
              <w:tc>
                <w:tcPr>
                  <w:tcW w:w="5580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lastRenderedPageBreak/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580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перечисляет </w:t>
                  </w:r>
                  <w:proofErr w:type="spell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исчерпаемые</w:t>
                  </w:r>
                  <w:proofErr w:type="spell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перечисляет неисчерпаемые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перечисляет возобновляемые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перечисляет </w:t>
                  </w:r>
                  <w:proofErr w:type="spell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невозобновляемые</w:t>
                  </w:r>
                  <w:proofErr w:type="spell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виды природных ресурсов.</w:t>
                  </w:r>
                </w:p>
              </w:tc>
            </w:tr>
          </w:tbl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дополняет ответы учащихся и предоставляет обратную связь на выполненное задание.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Вызов</w:t>
            </w:r>
          </w:p>
          <w:p w:rsidR="004B382F" w:rsidRPr="004B382F" w:rsidRDefault="004B382F" w:rsidP="004B382F">
            <w:pPr>
              <w:tabs>
                <w:tab w:val="right" w:pos="4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иллюстрациям определяют тему урока.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Целеполагание.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учащимися определяются цели урока:</w:t>
            </w:r>
          </w:p>
          <w:p w:rsidR="004B382F" w:rsidRPr="004B382F" w:rsidRDefault="004B382F" w:rsidP="004B382F">
            <w:pPr>
              <w:numPr>
                <w:ilvl w:val="0"/>
                <w:numId w:val="1"/>
              </w:numPr>
              <w:spacing w:before="60"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lang w:val="kk-KZ"/>
              </w:rPr>
              <w:t>Производить экономическую и экологическую оценку природных ресурсов.</w:t>
            </w:r>
          </w:p>
        </w:tc>
        <w:tc>
          <w:tcPr>
            <w:tcW w:w="924" w:type="pct"/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382F" w:rsidRPr="004B382F" w:rsidTr="00A15083">
        <w:trPr>
          <w:trHeight w:val="1587"/>
        </w:trPr>
        <w:tc>
          <w:tcPr>
            <w:tcW w:w="1368" w:type="pct"/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Середина урока 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2"/>
          </w:tcPr>
          <w:p w:rsidR="004B382F" w:rsidRPr="004B382F" w:rsidRDefault="004B382F" w:rsidP="004B382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lastRenderedPageBreak/>
              <w:t>4. Работа с понятиями по методу «Ассоциация».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вызова учащиеся называют свои ассоциации к понятиям «экологическая оценка» и «экономическая оценка».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31"/>
            </w:tblGrid>
            <w:tr w:rsidR="004B382F" w:rsidRPr="004B382F" w:rsidTr="00A15083">
              <w:tc>
                <w:tcPr>
                  <w:tcW w:w="5631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631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Называет 1-2 ассоциации к понятию «экологическая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Называет 1-2 ассоциации к понятию «экономическая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Формулирует определение понятия «экологическая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Формулирует определение понятия «экономическая оценка».</w:t>
                  </w:r>
                </w:p>
              </w:tc>
            </w:tr>
          </w:tbl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5. Заполнение таблицы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Учащиеся, опираясь на текст источника, заполняют нижеуказанную таблицу.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77"/>
              <w:gridCol w:w="1877"/>
              <w:gridCol w:w="1877"/>
            </w:tblGrid>
            <w:tr w:rsidR="004B382F" w:rsidRPr="004B382F" w:rsidTr="00A15083">
              <w:tc>
                <w:tcPr>
                  <w:tcW w:w="5631" w:type="dxa"/>
                  <w:gridSpan w:val="3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природных ресурсов</w:t>
                  </w:r>
                </w:p>
              </w:tc>
            </w:tr>
            <w:tr w:rsidR="004B382F" w:rsidRPr="004B382F" w:rsidTr="00A15083"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Природная</w:t>
                  </w: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Экологическая</w:t>
                  </w:r>
                </w:p>
              </w:tc>
            </w:tr>
            <w:tr w:rsidR="004B382F" w:rsidRPr="004B382F" w:rsidTr="00A15083"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5576" w:type="dxa"/>
              <w:tblLook w:val="04A0"/>
            </w:tblPr>
            <w:tblGrid>
              <w:gridCol w:w="5576"/>
            </w:tblGrid>
            <w:tr w:rsidR="004B382F" w:rsidRPr="004B382F" w:rsidTr="00A15083">
              <w:tc>
                <w:tcPr>
                  <w:tcW w:w="5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классифицирует природные ресурсы по природным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классифицирует природные ресурсы по экономическим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классифицирует природные ресурсы по экологическим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Задание-1.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Учащиеся будут производить экономическую и экологическую оценку природных ресурсов.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Экономическая оценка: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-Ресурсообеспеченность;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-Качество ресурса;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-Использование в хозяйстве;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-Значение ресурса для региона.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Экологическая оценка: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состояния ландшафтов и их отдельных компонентов;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антропогенных воздействий на ландшафт;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потенциальных возможностей ландшафтов противостоять антропогенным нагрузкам;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экологических ситуаций и оценка степени их остроты;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рекомендаций по улучшению экологической обстановки.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7. Закрепление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24" w:type="pct"/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Приложение 1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тетрадь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Приложение 2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 оценивания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382F" w:rsidRPr="004B382F" w:rsidTr="00A15083">
        <w:trPr>
          <w:trHeight w:val="2239"/>
        </w:trPr>
        <w:tc>
          <w:tcPr>
            <w:tcW w:w="1368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2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8. Рефлексия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возвращается к целям урока, обсуждая уровень их достижения.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33AB6" w:rsidRDefault="009F3966"/>
    <w:sectPr w:rsidR="00B33AB6" w:rsidSect="00662F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2F"/>
    <w:rsid w:val="004B382F"/>
    <w:rsid w:val="008F07FC"/>
    <w:rsid w:val="009F15EC"/>
    <w:rsid w:val="009F3966"/>
    <w:rsid w:val="00E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Company>Home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Нигматулла</dc:creator>
  <cp:lastModifiedBy>User11-10</cp:lastModifiedBy>
  <cp:revision>2</cp:revision>
  <dcterms:created xsi:type="dcterms:W3CDTF">2021-03-29T06:35:00Z</dcterms:created>
  <dcterms:modified xsi:type="dcterms:W3CDTF">2021-03-29T06:35:00Z</dcterms:modified>
</cp:coreProperties>
</file>