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C8" w:rsidRPr="00BF7D08" w:rsidRDefault="00BF7D08" w:rsidP="004E0F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BF7D08">
        <w:rPr>
          <w:rFonts w:ascii="Times New Roman" w:hAnsi="Times New Roman" w:cs="Times New Roman"/>
          <w:b/>
          <w:sz w:val="32"/>
          <w:szCs w:val="32"/>
        </w:rPr>
        <w:t xml:space="preserve">Духовно 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BF7D08">
        <w:rPr>
          <w:rFonts w:ascii="Times New Roman" w:hAnsi="Times New Roman" w:cs="Times New Roman"/>
          <w:b/>
          <w:sz w:val="32"/>
          <w:szCs w:val="32"/>
        </w:rPr>
        <w:t xml:space="preserve">нравственное воспитание на уроках </w:t>
      </w:r>
      <w:proofErr w:type="spellStart"/>
      <w:r w:rsidRPr="00BF7D08">
        <w:rPr>
          <w:rFonts w:ascii="Times New Roman" w:hAnsi="Times New Roman" w:cs="Times New Roman"/>
          <w:b/>
          <w:sz w:val="32"/>
          <w:szCs w:val="32"/>
        </w:rPr>
        <w:t>НВиТП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BF7D08" w:rsidRPr="00BF7D08" w:rsidRDefault="00BF7D08" w:rsidP="004E0F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D08" w:rsidRDefault="004E0F8D" w:rsidP="00BF7D0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7D08">
        <w:rPr>
          <w:rFonts w:ascii="Times New Roman" w:hAnsi="Times New Roman" w:cs="Times New Roman"/>
          <w:sz w:val="24"/>
          <w:szCs w:val="24"/>
        </w:rPr>
        <w:t xml:space="preserve">Преподаватель – организатор </w:t>
      </w:r>
      <w:proofErr w:type="spellStart"/>
      <w:r w:rsidR="00BF7D08">
        <w:rPr>
          <w:rFonts w:ascii="Times New Roman" w:hAnsi="Times New Roman" w:cs="Times New Roman"/>
          <w:sz w:val="24"/>
          <w:szCs w:val="24"/>
        </w:rPr>
        <w:t>НВиТП</w:t>
      </w:r>
      <w:proofErr w:type="spellEnd"/>
    </w:p>
    <w:p w:rsidR="00BF7D08" w:rsidRDefault="00BF7D08" w:rsidP="00BF7D0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BF7D08" w:rsidRDefault="00BF7D08" w:rsidP="00BF7D0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BF7D08" w:rsidRDefault="00BF7D08" w:rsidP="00BF7D0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«ОШ села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Юбилейное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BF7D08" w:rsidRDefault="00BF7D08" w:rsidP="00BF7D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F8D" w:rsidRDefault="004E0F8D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и военно-патриотическое воспитание – это, прежде всего, всесторонняя идейно-политическая, морально-психологическая и практическая подготовка учащихся к защите своей Родины.</w:t>
      </w:r>
    </w:p>
    <w:p w:rsidR="004E0F8D" w:rsidRDefault="004E0F8D" w:rsidP="004E0F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Н.А.Назарбаев.</w:t>
      </w:r>
    </w:p>
    <w:p w:rsidR="00B820E2" w:rsidRDefault="00B820E2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A1ED4" w:rsidRDefault="002A1ED4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школе одним из обязательных предметов является начальная военная подготовка, которая должна быть стержнем комплексного воспитания учащихся. Этот предмет обязан выработа</w:t>
      </w:r>
      <w:r w:rsidR="007B40D5">
        <w:rPr>
          <w:rFonts w:ascii="Times New Roman" w:hAnsi="Times New Roman" w:cs="Times New Roman"/>
          <w:sz w:val="24"/>
          <w:szCs w:val="24"/>
        </w:rPr>
        <w:t>ть силу, волю, сдержанность, сообразительность, дисциплину и самое главное патриотов, любящих свое Отечество.</w:t>
      </w:r>
    </w:p>
    <w:p w:rsidR="007B40D5" w:rsidRDefault="007B40D5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же включает в себя патриотическое воспитание?</w:t>
      </w:r>
    </w:p>
    <w:p w:rsidR="007B40D5" w:rsidRDefault="007B40D5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</w:t>
      </w:r>
      <w:r w:rsidR="00BB33C5">
        <w:rPr>
          <w:rFonts w:ascii="Times New Roman" w:hAnsi="Times New Roman" w:cs="Times New Roman"/>
          <w:sz w:val="24"/>
          <w:szCs w:val="24"/>
        </w:rPr>
        <w:t>сохранения и развития чувства гордости за свою страну</w:t>
      </w:r>
    </w:p>
    <w:p w:rsidR="00BB33C5" w:rsidRDefault="00BB33C5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активной гражданской позиции личности</w:t>
      </w:r>
    </w:p>
    <w:p w:rsidR="00BB33C5" w:rsidRDefault="00BB33C5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военно-патриотическое воспитание</w:t>
      </w:r>
    </w:p>
    <w:p w:rsidR="00BB33C5" w:rsidRDefault="00DD0619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B33C5">
        <w:rPr>
          <w:rFonts w:ascii="Times New Roman" w:hAnsi="Times New Roman" w:cs="Times New Roman"/>
          <w:sz w:val="24"/>
          <w:szCs w:val="24"/>
        </w:rPr>
        <w:t>воспитание толерантности как принципа взаимоотношений разных национальностей, рас, конфессиональной принадлежности</w:t>
      </w:r>
    </w:p>
    <w:p w:rsidR="00BB33C5" w:rsidRDefault="00BB33C5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 развитие социально значимых ценностей общества и личности</w:t>
      </w:r>
    </w:p>
    <w:p w:rsidR="004E0F8D" w:rsidRDefault="00136F33" w:rsidP="007D3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патриотизма успешно решается как на уроках, так и на внеклассных мероприятиях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НВ</w:t>
      </w:r>
      <w:r w:rsidR="00BF7D08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D3B3D">
        <w:rPr>
          <w:rFonts w:ascii="Times New Roman" w:hAnsi="Times New Roman" w:cs="Times New Roman"/>
          <w:sz w:val="24"/>
          <w:szCs w:val="24"/>
        </w:rPr>
        <w:t xml:space="preserve">. Это работа повседневная, многоплановая и рассчитанная на многие </w:t>
      </w:r>
      <w:r w:rsidR="00B4360F">
        <w:rPr>
          <w:rFonts w:ascii="Times New Roman" w:hAnsi="Times New Roman" w:cs="Times New Roman"/>
          <w:sz w:val="24"/>
          <w:szCs w:val="24"/>
        </w:rPr>
        <w:t xml:space="preserve">годы вперед, я стараюсь увлечь учащихся своим предметом, при этом использую следующие основные методы: метод убеждения, метод примера, метод упражнения, метод поощрения. Основной формой </w:t>
      </w:r>
      <w:r w:rsidR="00131E9B">
        <w:rPr>
          <w:rFonts w:ascii="Times New Roman" w:hAnsi="Times New Roman" w:cs="Times New Roman"/>
          <w:sz w:val="24"/>
          <w:szCs w:val="24"/>
        </w:rPr>
        <w:t xml:space="preserve">учебного процесса по начальной военной подготовке, конечно </w:t>
      </w:r>
      <w:proofErr w:type="gramStart"/>
      <w:r w:rsidR="00131E9B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131E9B">
        <w:rPr>
          <w:rFonts w:ascii="Times New Roman" w:hAnsi="Times New Roman" w:cs="Times New Roman"/>
          <w:sz w:val="24"/>
          <w:szCs w:val="24"/>
        </w:rPr>
        <w:t xml:space="preserve"> остается урок. Но</w:t>
      </w:r>
      <w:r w:rsidR="00DD0619">
        <w:rPr>
          <w:rFonts w:ascii="Times New Roman" w:hAnsi="Times New Roman" w:cs="Times New Roman"/>
          <w:sz w:val="24"/>
          <w:szCs w:val="24"/>
        </w:rPr>
        <w:t xml:space="preserve"> большое место уделяю</w:t>
      </w:r>
      <w:r w:rsidR="00020CAB">
        <w:rPr>
          <w:rFonts w:ascii="Times New Roman" w:hAnsi="Times New Roman" w:cs="Times New Roman"/>
          <w:sz w:val="24"/>
          <w:szCs w:val="24"/>
        </w:rPr>
        <w:t xml:space="preserve"> воспитательной работе,</w:t>
      </w:r>
      <w:r w:rsidR="00DD0619">
        <w:rPr>
          <w:rFonts w:ascii="Times New Roman" w:hAnsi="Times New Roman" w:cs="Times New Roman"/>
          <w:sz w:val="24"/>
          <w:szCs w:val="24"/>
        </w:rPr>
        <w:t xml:space="preserve"> дополнительным</w:t>
      </w:r>
      <w:r w:rsidR="00131E9B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DD0619">
        <w:rPr>
          <w:rFonts w:ascii="Times New Roman" w:hAnsi="Times New Roman" w:cs="Times New Roman"/>
          <w:sz w:val="24"/>
          <w:szCs w:val="24"/>
        </w:rPr>
        <w:t>м</w:t>
      </w:r>
      <w:r w:rsidR="00131E9B">
        <w:rPr>
          <w:rFonts w:ascii="Times New Roman" w:hAnsi="Times New Roman" w:cs="Times New Roman"/>
          <w:sz w:val="24"/>
          <w:szCs w:val="24"/>
        </w:rPr>
        <w:t xml:space="preserve"> во внеурочное время</w:t>
      </w:r>
      <w:r w:rsidR="00DD0619">
        <w:rPr>
          <w:rFonts w:ascii="Times New Roman" w:hAnsi="Times New Roman" w:cs="Times New Roman"/>
          <w:sz w:val="24"/>
          <w:szCs w:val="24"/>
        </w:rPr>
        <w:t>, которые помогают</w:t>
      </w:r>
      <w:r w:rsidR="00131E9B">
        <w:rPr>
          <w:rFonts w:ascii="Times New Roman" w:hAnsi="Times New Roman" w:cs="Times New Roman"/>
          <w:sz w:val="24"/>
          <w:szCs w:val="24"/>
        </w:rPr>
        <w:t xml:space="preserve"> в углублении и совершенствовании знаний, умений и навыков будущих воинов.</w:t>
      </w:r>
    </w:p>
    <w:p w:rsidR="008E0881" w:rsidRDefault="00131E9B" w:rsidP="00886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Хорошую роль в воспитании патриотизма играет изучение </w:t>
      </w:r>
      <w:r w:rsidR="00DD0619">
        <w:rPr>
          <w:rFonts w:ascii="Times New Roman" w:hAnsi="Times New Roman" w:cs="Times New Roman"/>
          <w:sz w:val="24"/>
          <w:szCs w:val="24"/>
        </w:rPr>
        <w:t>героизма</w:t>
      </w:r>
      <w:r>
        <w:rPr>
          <w:rFonts w:ascii="Times New Roman" w:hAnsi="Times New Roman" w:cs="Times New Roman"/>
          <w:sz w:val="24"/>
          <w:szCs w:val="24"/>
        </w:rPr>
        <w:t xml:space="preserve"> народов Казахстана. О мужестве и бессмертной стойкости, проявленных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казахстанцами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87416">
        <w:rPr>
          <w:rFonts w:ascii="Times New Roman" w:hAnsi="Times New Roman" w:cs="Times New Roman"/>
          <w:sz w:val="24"/>
          <w:szCs w:val="24"/>
        </w:rPr>
        <w:t xml:space="preserve"> написано немало страниц. Это люди легенды – дважды </w:t>
      </w:r>
      <w:proofErr w:type="spellStart"/>
      <w:r w:rsidR="00687416">
        <w:rPr>
          <w:rFonts w:ascii="Times New Roman" w:hAnsi="Times New Roman" w:cs="Times New Roman"/>
          <w:sz w:val="24"/>
          <w:szCs w:val="24"/>
        </w:rPr>
        <w:t>ГеройСоветского</w:t>
      </w:r>
      <w:proofErr w:type="spellEnd"/>
      <w:r w:rsidR="00687416">
        <w:rPr>
          <w:rFonts w:ascii="Times New Roman" w:hAnsi="Times New Roman" w:cs="Times New Roman"/>
          <w:sz w:val="24"/>
          <w:szCs w:val="24"/>
        </w:rPr>
        <w:t xml:space="preserve"> Союза </w:t>
      </w:r>
      <w:proofErr w:type="spellStart"/>
      <w:r w:rsidR="00687416">
        <w:rPr>
          <w:rFonts w:ascii="Times New Roman" w:hAnsi="Times New Roman" w:cs="Times New Roman"/>
          <w:sz w:val="24"/>
          <w:szCs w:val="24"/>
        </w:rPr>
        <w:t>Т.Бегельдинов</w:t>
      </w:r>
      <w:proofErr w:type="spellEnd"/>
      <w:r w:rsidR="00687416">
        <w:rPr>
          <w:rFonts w:ascii="Times New Roman" w:hAnsi="Times New Roman" w:cs="Times New Roman"/>
          <w:sz w:val="24"/>
          <w:szCs w:val="24"/>
        </w:rPr>
        <w:t xml:space="preserve">, Герои Советского Союза </w:t>
      </w:r>
      <w:proofErr w:type="spellStart"/>
      <w:r w:rsidR="00687416">
        <w:rPr>
          <w:rFonts w:ascii="Times New Roman" w:hAnsi="Times New Roman" w:cs="Times New Roman"/>
          <w:sz w:val="24"/>
          <w:szCs w:val="24"/>
        </w:rPr>
        <w:t>А.Молдагулова</w:t>
      </w:r>
      <w:proofErr w:type="spellEnd"/>
      <w:r w:rsidR="006874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7416">
        <w:rPr>
          <w:rFonts w:ascii="Times New Roman" w:hAnsi="Times New Roman" w:cs="Times New Roman"/>
          <w:sz w:val="24"/>
          <w:szCs w:val="24"/>
        </w:rPr>
        <w:t>Б.Момыш-улы</w:t>
      </w:r>
      <w:proofErr w:type="spellEnd"/>
      <w:r w:rsidR="00687416">
        <w:rPr>
          <w:rFonts w:ascii="Times New Roman" w:hAnsi="Times New Roman" w:cs="Times New Roman"/>
          <w:sz w:val="24"/>
          <w:szCs w:val="24"/>
        </w:rPr>
        <w:t>.</w:t>
      </w:r>
    </w:p>
    <w:p w:rsidR="008E0881" w:rsidRDefault="00C20A2E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школе особое место занимают такие формы занятий, которые обеспечивают активное участие в уроке каждого ученика, повышают авторитет знаний и индивидуальную ответственность учащихся за результаты учебного труда. Эти задачи можно решить через технологию игровых форм обучения.</w:t>
      </w:r>
    </w:p>
    <w:p w:rsidR="00C20A2E" w:rsidRDefault="00C20A2E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Хорошая форма для коллективного познания – это деловые игры.</w:t>
      </w:r>
      <w:r w:rsidR="000E3B17">
        <w:rPr>
          <w:rFonts w:ascii="Times New Roman" w:hAnsi="Times New Roman" w:cs="Times New Roman"/>
          <w:sz w:val="24"/>
          <w:szCs w:val="24"/>
        </w:rPr>
        <w:t xml:space="preserve"> Деловые игры моделируют реальную производственную, научную или иную «взрослую» деятельность.</w:t>
      </w:r>
    </w:p>
    <w:p w:rsidR="000E3B17" w:rsidRDefault="000E3B17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Деловая игра – это активная работа учеников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урока, заставляющая переосмысливать изучаемый материал.</w:t>
      </w:r>
    </w:p>
    <w:p w:rsidR="000E3B17" w:rsidRDefault="000E3B17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Преимущества деловых игр перед традиционными методами обучения заключаются в следующем:</w:t>
      </w:r>
    </w:p>
    <w:p w:rsidR="000E3B17" w:rsidRDefault="000E3B17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цели игры соотнесены с практическими потребностями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0E3B17" w:rsidRDefault="000E3B17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в игре формируются установки профессиональной деятельности, влияющие на повышение эффективности работы.</w:t>
      </w:r>
    </w:p>
    <w:p w:rsidR="006771DE" w:rsidRDefault="006771DE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Игра для детей – это способ научиться тому, чему их никто не может научить. Это способ исследования и ориентации в реальном мире, пространстве и времени, вещах, животных, людях. Включаясь в процесс игры, дети учатся жить в нашем символическом мире – мире смыслов и ценностей, в то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исследуя, экспериментируя, обучаясь.</w:t>
      </w:r>
    </w:p>
    <w:p w:rsidR="006771DE" w:rsidRDefault="006771DE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Наиболее важные методологические возможности деловой игры:</w:t>
      </w:r>
    </w:p>
    <w:p w:rsidR="006771DE" w:rsidRDefault="006771DE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игра-это разнообразная и сильная мотивация </w:t>
      </w:r>
      <w:r w:rsidR="007D7817">
        <w:rPr>
          <w:rFonts w:ascii="Times New Roman" w:hAnsi="Times New Roman" w:cs="Times New Roman"/>
          <w:sz w:val="24"/>
          <w:szCs w:val="24"/>
        </w:rPr>
        <w:t>учения;</w:t>
      </w:r>
    </w:p>
    <w:p w:rsidR="007D7817" w:rsidRDefault="007D7817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игре активизируются психические процессы деятельности: внимание, запоминание, интерес, восприятие и мышление;</w:t>
      </w:r>
    </w:p>
    <w:p w:rsidR="007D7817" w:rsidRDefault="007D7817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игра способна оживить сухую информацию, сделать ее яркой и запоминающейся, она противостоит пассивному слушанию или чтению;</w:t>
      </w:r>
    </w:p>
    <w:p w:rsidR="007D7817" w:rsidRDefault="007D7817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игра создает условия для творчества.</w:t>
      </w:r>
    </w:p>
    <w:p w:rsidR="00956E88" w:rsidRDefault="003414E8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Эффективность деловой игры во многом зависит от понимания ее целей участниками группы. </w:t>
      </w:r>
      <w:r w:rsidR="00DD0619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во вступительном слове </w:t>
      </w:r>
      <w:r w:rsidR="00DD061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 только формулир</w:t>
      </w:r>
      <w:r w:rsidR="00DD0619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цели занят</w:t>
      </w:r>
      <w:r w:rsidR="00DD0619">
        <w:rPr>
          <w:rFonts w:ascii="Times New Roman" w:hAnsi="Times New Roman" w:cs="Times New Roman"/>
          <w:sz w:val="24"/>
          <w:szCs w:val="24"/>
        </w:rPr>
        <w:t>ия, но и более подробно раскрываю</w:t>
      </w:r>
      <w:r>
        <w:rPr>
          <w:rFonts w:ascii="Times New Roman" w:hAnsi="Times New Roman" w:cs="Times New Roman"/>
          <w:sz w:val="24"/>
          <w:szCs w:val="24"/>
        </w:rPr>
        <w:t xml:space="preserve"> значимость и содер</w:t>
      </w:r>
      <w:r w:rsidR="00DD0619">
        <w:rPr>
          <w:rFonts w:ascii="Times New Roman" w:hAnsi="Times New Roman" w:cs="Times New Roman"/>
          <w:sz w:val="24"/>
          <w:szCs w:val="24"/>
        </w:rPr>
        <w:t>жание каждой из них, сопровождаю</w:t>
      </w:r>
      <w:r>
        <w:rPr>
          <w:rFonts w:ascii="Times New Roman" w:hAnsi="Times New Roman" w:cs="Times New Roman"/>
          <w:sz w:val="24"/>
          <w:szCs w:val="24"/>
        </w:rPr>
        <w:t xml:space="preserve"> свои пояснения примерами.</w:t>
      </w:r>
    </w:p>
    <w:p w:rsidR="003414E8" w:rsidRDefault="00DD0619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Приемы, которые я</w:t>
      </w:r>
      <w:r w:rsidR="003414E8">
        <w:rPr>
          <w:rFonts w:ascii="Times New Roman" w:hAnsi="Times New Roman" w:cs="Times New Roman"/>
          <w:sz w:val="24"/>
          <w:szCs w:val="24"/>
        </w:rPr>
        <w:t xml:space="preserve"> использ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3414E8">
        <w:rPr>
          <w:rFonts w:ascii="Times New Roman" w:hAnsi="Times New Roman" w:cs="Times New Roman"/>
          <w:sz w:val="24"/>
          <w:szCs w:val="24"/>
        </w:rPr>
        <w:t xml:space="preserve"> в ходе деловой игры:</w:t>
      </w:r>
    </w:p>
    <w:p w:rsidR="003414E8" w:rsidRDefault="003414E8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персонификация – реально существовавшее лицо участвует в игре как помощник учителя, </w:t>
      </w:r>
      <w:r w:rsidR="00B623F2">
        <w:rPr>
          <w:rFonts w:ascii="Times New Roman" w:hAnsi="Times New Roman" w:cs="Times New Roman"/>
          <w:sz w:val="24"/>
          <w:szCs w:val="24"/>
        </w:rPr>
        <w:t>консультант, член жюри;</w:t>
      </w:r>
    </w:p>
    <w:p w:rsidR="00B623F2" w:rsidRDefault="00B623F2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путешествие – проверка картографических навыков;</w:t>
      </w:r>
    </w:p>
    <w:p w:rsidR="00B623F2" w:rsidRDefault="00B623F2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текст с ошибками или пропусками;</w:t>
      </w:r>
    </w:p>
    <w:p w:rsidR="00B623F2" w:rsidRDefault="00B623F2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кроссворды, тесты, понятия, даты;</w:t>
      </w:r>
    </w:p>
    <w:p w:rsidR="00924696" w:rsidRDefault="00924696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Любая деловая игра имеет определенное сопровождение – это пакет документов, методические разработки, технические средства, без которых невозможна игра.</w:t>
      </w:r>
    </w:p>
    <w:p w:rsidR="00924696" w:rsidRDefault="00924696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Положи</w:t>
      </w:r>
      <w:r w:rsidR="00216219">
        <w:rPr>
          <w:rFonts w:ascii="Times New Roman" w:hAnsi="Times New Roman" w:cs="Times New Roman"/>
          <w:sz w:val="24"/>
          <w:szCs w:val="24"/>
        </w:rPr>
        <w:t>тельный эффект деловой игры:</w:t>
      </w:r>
    </w:p>
    <w:p w:rsidR="00216219" w:rsidRDefault="00216219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она помогает выработать чувства взаимопомощи, поддержки, лучше узнать друг друга;</w:t>
      </w:r>
    </w:p>
    <w:p w:rsidR="00216219" w:rsidRDefault="00216219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позволяет научить деловому общению, дать опыт публичных выступлений;</w:t>
      </w:r>
    </w:p>
    <w:p w:rsidR="00216219" w:rsidRDefault="00216219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дает возможность отличиться ученику, не обладающему хорошими знаниями, преодолеть ему внутреннюю боязнь;</w:t>
      </w:r>
    </w:p>
    <w:p w:rsidR="00216219" w:rsidRDefault="00216219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такие формы работы дают возможность накопить наглядный материал для последующих уроков.</w:t>
      </w:r>
    </w:p>
    <w:p w:rsidR="008D6815" w:rsidRDefault="008D6815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Деловые игры, несмотря на практическую значимость, приемлемы лишь в качестве дополнительного метода обучения в органической связи с теоретическими занятиями. Они, в основном, не предполагают выработку единственного верного решения. Их ценность состоит в стимулировании большого количества идей и способов их реализации, в неоднозначности принимаемых решений, характер которых определяется конкретной учебной ситуацией.</w:t>
      </w:r>
    </w:p>
    <w:p w:rsidR="008865B5" w:rsidRDefault="008D6815" w:rsidP="004E0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деловая игра представляет собой взаимодействие людей на основе свободного, не поддающегося предсказаниям, выбора своих действий в условиях, приближенных к действительности. </w:t>
      </w:r>
      <w:r w:rsidR="00E61080">
        <w:rPr>
          <w:rFonts w:ascii="Times New Roman" w:hAnsi="Times New Roman" w:cs="Times New Roman"/>
          <w:sz w:val="24"/>
          <w:szCs w:val="24"/>
        </w:rPr>
        <w:t>Такое взаимодействие позволяет, с одной стороны, диагностировать, оценивать психологические особенности, знания, умения и навыки учащихся, с другой – способствует их дальнейшему развитию, совершенствованию.</w:t>
      </w:r>
    </w:p>
    <w:p w:rsidR="008D6815" w:rsidRDefault="00DD0619" w:rsidP="008865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разных методов работы на уроке позволяет вовлечь всех учеников в процесс познания нового, обобщения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полученных ранее знаний, развивать умения использовать свои знания.</w:t>
      </w:r>
    </w:p>
    <w:p w:rsidR="00DD0619" w:rsidRPr="004E0F8D" w:rsidRDefault="008865B5" w:rsidP="00BF7D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Патриотическое воспитание – это систематическая и целенаправленная деятельность по формированию у детей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  <w:bookmarkStart w:id="0" w:name="_GoBack"/>
      <w:bookmarkEnd w:id="0"/>
    </w:p>
    <w:sectPr w:rsidR="00DD0619" w:rsidRPr="004E0F8D" w:rsidSect="000E34A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9AB"/>
    <w:rsid w:val="00020CAB"/>
    <w:rsid w:val="000E34A9"/>
    <w:rsid w:val="000E3B17"/>
    <w:rsid w:val="00131E9B"/>
    <w:rsid w:val="00136F33"/>
    <w:rsid w:val="0016667D"/>
    <w:rsid w:val="00216219"/>
    <w:rsid w:val="002A1ED4"/>
    <w:rsid w:val="003414E8"/>
    <w:rsid w:val="004239AB"/>
    <w:rsid w:val="004E0F8D"/>
    <w:rsid w:val="006771DE"/>
    <w:rsid w:val="00687416"/>
    <w:rsid w:val="007B40D5"/>
    <w:rsid w:val="007D3B3D"/>
    <w:rsid w:val="007D7817"/>
    <w:rsid w:val="008865B5"/>
    <w:rsid w:val="008D6815"/>
    <w:rsid w:val="008E0881"/>
    <w:rsid w:val="00924696"/>
    <w:rsid w:val="00956E88"/>
    <w:rsid w:val="009C23D7"/>
    <w:rsid w:val="009C2AC8"/>
    <w:rsid w:val="00B4360F"/>
    <w:rsid w:val="00B623F2"/>
    <w:rsid w:val="00B820E2"/>
    <w:rsid w:val="00BB33C5"/>
    <w:rsid w:val="00BF7D08"/>
    <w:rsid w:val="00C20A2E"/>
    <w:rsid w:val="00DB084D"/>
    <w:rsid w:val="00DD0619"/>
    <w:rsid w:val="00E61080"/>
    <w:rsid w:val="00FD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12</cp:revision>
  <cp:lastPrinted>2016-12-03T12:07:00Z</cp:lastPrinted>
  <dcterms:created xsi:type="dcterms:W3CDTF">2016-12-02T03:12:00Z</dcterms:created>
  <dcterms:modified xsi:type="dcterms:W3CDTF">2025-02-26T07:32:00Z</dcterms:modified>
</cp:coreProperties>
</file>