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lang w:eastAsia="ru-RU"/>
        </w:rPr>
        <w:t>При поступлении в специальное дошкольное учреждение дети с интеллектуальной недостаточностью с трудом контактируют со взрослыми, не умеют общаться со сверстниками, не владеют способами усвоения общественного опыта.</w:t>
      </w:r>
      <w:r w:rsidRPr="003E1813">
        <w:rPr>
          <w:rFonts w:ascii="Helvetica" w:eastAsia="Times New Roman" w:hAnsi="Helvetica" w:cs="Helvetica"/>
          <w:color w:val="333333"/>
          <w:sz w:val="24"/>
          <w:szCs w:val="24"/>
          <w:shd w:val="clear" w:color="auto" w:fill="FFFFFF"/>
          <w:lang w:eastAsia="ru-RU"/>
        </w:rPr>
        <w:t> Как правило, такие дети инертны, неэмоциональны. Это проявляется в не желании активно действовать с предметами и игрушками, а в отдельных случаях в отсутствии интереса к ним. Поэтому необходимо использовать такие методические приемы, которые могли бы привлечь внимание, заинтересовать каждого ребенка. Педагогу необходимо постоянно создавать у детей положительно-эмоциональное отношение к предлагаемой деятельности. Именно поэтому значительное место в коррекционно-воспитательном обучении и занимают дидактические игры.</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Дидактическая игра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методов активного обучения</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(В. Н. Кругликов,</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1988). В то же время игра – основной вид деятельности детей, имеющий две цели: одна из них обучающая, которую преследует взрослый, а другая – игровая, ради которой действует ребёнок. Важно, чтобы эти две цели дополняли друг друга и обеспечивали усвоение программного материала. В дидактической игре создаются именно такие условия, в которых каждый ребёнок получает возможность самостоятельно действовать в определённой ситуации или с определёнными предметами, приобретая собственный действенный и чувственный опыт.</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Ребёнку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требуются многократные повторения.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 В связи с этим первой задачей в коррекционной работе с детьми нарушением интеллекта является формирование эмоционального контакта со взрослыми, направляя его на сотрудничество с ними, а также обучение ребёнка способам усвоения общественного опыта. В этом направлении работы используются дидактические игры, которые формируют эмоциональное общение со взрослым и выполнение элементарной инструкции. («Ладушки», «Иди ко мне», «Хоровод с куклой» и другие).</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Наряду с играми, обеспечивающими эмоциональный контакт ребёнка со взрослыми и воспитывающими умение подражать, выполнять инструкцию или действовать по образцу, используются игры и упражнения, способствующие формированию внимания. В начальный период обучения внимание у детей с нарушением интеллекта непроизвольное и кратковременное. Непроизвольное внимание привлекается новым, ярким предметом, движением, звуком. На одном предмете, действии внимание ребёнка сосредоточивается не более двух минут. Это не означает, что ребёнок не может сидеть дольше, смотреть на взрослого или слушать его. Для того чтобы дети занимались продуктивнее, необходимо развивать внимание, которое постепенно станет более длительным. При использовании в коррекционно-воспитательном процессе таких игр как, «Ку-ку», «Покорми птичку», «Найди свою игрушку», «Найди своё место» и других игр, у дошкольников появляются элементы произвольного внимания, позволяющие ему, сосредоточится не только на новом и ярком объекте, но и на том, что необходимо усвоить в ходе игры.</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lastRenderedPageBreak/>
        <w:t>Параллельно с развитием зрительного внимания в ходе проведения дидактических игр формируется сенсорные эталоны. Работа в этом направлении на начальных этапах строится на проведении практической ориентировки (методом проб и ошибок). Использование такого метода как примеривание, в этом случае представляет собой</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промежуточный способ между пробами и зрительным соотнесением.</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Так, проталкивая геометрические формы в прорези игры «Почтовый ящик» или играя в игру «Починим коврик для Мишки», ребенок</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не перебирает все отверстия в поисках того, в которое нужно опустить треугольную фигуру, а подносит ее к сходному — полукругу;</w:t>
      </w:r>
      <w:r w:rsidRPr="003E1813">
        <w:rPr>
          <w:rFonts w:ascii="Helvetica" w:eastAsia="Times New Roman" w:hAnsi="Helvetica" w:cs="Helvetica"/>
          <w:color w:val="333333"/>
          <w:sz w:val="24"/>
          <w:szCs w:val="24"/>
          <w:lang w:eastAsia="ru-RU"/>
        </w:rPr>
        <w:br/>
      </w:r>
      <w:r w:rsidRPr="003E1813">
        <w:rPr>
          <w:rFonts w:ascii="Helvetica" w:eastAsia="Times New Roman" w:hAnsi="Helvetica" w:cs="Helvetica"/>
          <w:color w:val="333333"/>
          <w:sz w:val="24"/>
          <w:szCs w:val="24"/>
          <w:shd w:val="clear" w:color="auto" w:fill="FFFFFF"/>
          <w:lang w:eastAsia="ru-RU"/>
        </w:rPr>
        <w:t>при сближении он сразу видит отличия и переносит фигуру к треугольной прорези. Примеривание производится и тогда, когда ребенок точно определяет нужную прорезь, но не может правильно</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развернуть фигуру, начинает ее поворачивать, пытаясь найти нужное</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положение. На следующем этапе обучения через дидактические игры дети учатся различать цвета, овладевают пространственными представлениями и ориентировкой в пространстве. Использование в работе таких игр как "Узнай предмет на ощупь", "Чей домик", "Обведи, покажи, назови" позволяет ребёнку осваивать не только сенсорные эталоны, но и вести коррекцию и развитие тактильно-двигательного, слухового восприятия. Таким образом, можно сделать вывод, что в ходе проведения дидактических игр ребёнок с ОВЗ постепенно усваивает те или иные сенсорные эталоны, что способствует созданию условий для восприятия и качеств предметов.</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Нельзя не отметить, что большинство детей с интеллектуальной недостаточностью имеют нарушение или недоразвитие мелкой моторики и зрительно-двигательной координации. Движения рук часто бывают неловкими, несогласованными, не выделяется ведущая рука. Дети порой не в состоянии одновременно действовать двумя руками сразу. С такими дошкольниками необходима длительная и систематическая коррекционная работа по развитию как мелкой, так и общей моторики. Для преодоления данных нарушений в коррекционно-воспитательный процесс включаются игры на развитие ручной моторики: "Поймай мяч", "Переложи игрушки", "Пирамидки", "Мазаика" и другие.</w:t>
      </w:r>
    </w:p>
    <w:p w:rsidR="003E1813" w:rsidRPr="003E1813" w:rsidRDefault="003E1813" w:rsidP="003E1813">
      <w:pPr>
        <w:shd w:val="clear" w:color="auto" w:fill="FFFFFF"/>
        <w:spacing w:after="150" w:line="240" w:lineRule="auto"/>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Учитывая особенности развития ребёнка с ОВЗ, в первую очередь проводятся игры на выполнение заданий по практической ориентировке, затем — игры, основанные на зрительной ориентировке, а в дальнейшем игры, в которых дети должны опираться на приобретенный в процессе дидактических игр чувственный опыт и опыт обобщенный в слове, уметь оперировать образами-представлениями,</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вызванными этим словом.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 так как для того, чтобы коррекционная работа с ребёнком с интеллектуальной недостаточностью имела положительный результат, требуется гораздо больше повторений, чем нормально развивающемуся дошкольнику. И именно дидактическая игра это позволяет.</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Дидактические игры могут быть включены как в организованную образовательную деятельность (занятия), так и в совместную деятельность педагога и ребёнка. Это позволяет развивать и вести коррекцию не только его психических процессов, но и его коммуникативных навыков,</w:t>
      </w:r>
      <w:r w:rsidRPr="003E1813">
        <w:rPr>
          <w:rFonts w:ascii="Helvetica" w:eastAsia="Times New Roman" w:hAnsi="Helvetica" w:cs="Helvetica"/>
          <w:color w:val="333333"/>
          <w:sz w:val="24"/>
          <w:szCs w:val="24"/>
          <w:lang w:eastAsia="ru-RU"/>
        </w:rPr>
        <w:br/>
      </w:r>
      <w:r w:rsidRPr="003E1813">
        <w:rPr>
          <w:rFonts w:ascii="Helvetica" w:eastAsia="Times New Roman" w:hAnsi="Helvetica" w:cs="Helvetica"/>
          <w:color w:val="333333"/>
          <w:sz w:val="24"/>
          <w:szCs w:val="24"/>
          <w:shd w:val="clear" w:color="auto" w:fill="FFFFFF"/>
          <w:lang w:eastAsia="ru-RU"/>
        </w:rPr>
        <w:t>умение действовать сообща, наблюдать за действиями товарища, умение ждать, стремиться к совместной цели,</w:t>
      </w:r>
      <w:r w:rsidRPr="003E1813">
        <w:rPr>
          <w:rFonts w:ascii="Helvetica" w:eastAsia="Times New Roman" w:hAnsi="Helvetica" w:cs="Helvetica"/>
          <w:color w:val="333333"/>
          <w:sz w:val="24"/>
          <w:szCs w:val="24"/>
          <w:lang w:eastAsia="ru-RU"/>
        </w:rPr>
        <w:t> </w:t>
      </w:r>
      <w:r w:rsidRPr="003E1813">
        <w:rPr>
          <w:rFonts w:ascii="Helvetica" w:eastAsia="Times New Roman" w:hAnsi="Helvetica" w:cs="Helvetica"/>
          <w:color w:val="333333"/>
          <w:sz w:val="24"/>
          <w:szCs w:val="24"/>
          <w:shd w:val="clear" w:color="auto" w:fill="FFFFFF"/>
          <w:lang w:eastAsia="ru-RU"/>
        </w:rPr>
        <w:t>соотносить свои действия с действиями сверстников, т.е. </w:t>
      </w:r>
      <w:r w:rsidRPr="003E1813">
        <w:rPr>
          <w:rFonts w:ascii="Helvetica" w:eastAsia="Times New Roman" w:hAnsi="Helvetica" w:cs="Helvetica"/>
          <w:color w:val="333333"/>
          <w:sz w:val="24"/>
          <w:szCs w:val="24"/>
          <w:lang w:eastAsia="ru-RU"/>
        </w:rPr>
        <w:t>быть для ребёнка с ОВЗ «переходным мостиком», вспомогательным средством приобретения необходимых социально-адаптивных знаний, навыков и умений.</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1"/>
          <w:szCs w:val="21"/>
          <w:lang w:eastAsia="ru-RU"/>
        </w:rPr>
        <w:lastRenderedPageBreak/>
        <w:t> </w:t>
      </w:r>
    </w:p>
    <w:p w:rsidR="003E1813" w:rsidRPr="003E1813" w:rsidRDefault="003E1813" w:rsidP="003E1813">
      <w:pPr>
        <w:shd w:val="clear" w:color="auto" w:fill="FFFFFF"/>
        <w:spacing w:after="150" w:line="240" w:lineRule="auto"/>
        <w:ind w:right="141"/>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Литература:</w:t>
      </w:r>
    </w:p>
    <w:p w:rsidR="003E1813" w:rsidRPr="003E1813" w:rsidRDefault="003E1813" w:rsidP="003E181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Катаева, А.А. Дошкольная олигофрепопедагогика / А.А. Катаева, Е.А. Стребелева.: - М.: ВЛАДОС, 2005.-208с.</w:t>
      </w:r>
    </w:p>
    <w:p w:rsidR="003E1813" w:rsidRPr="003E1813" w:rsidRDefault="003E1813" w:rsidP="003E181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Стребелева, Е.А. Коррекционно-развивающее обучение детей в процессе дидактических игр/ Е.А. Стребелева. - М.: Владос, 2004.- 256с.</w:t>
      </w:r>
    </w:p>
    <w:p w:rsidR="003E1813" w:rsidRPr="003E1813" w:rsidRDefault="003E1813" w:rsidP="003E181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E1813">
        <w:rPr>
          <w:rFonts w:ascii="Helvetica" w:eastAsia="Times New Roman" w:hAnsi="Helvetica" w:cs="Helvetica"/>
          <w:color w:val="333333"/>
          <w:sz w:val="24"/>
          <w:szCs w:val="24"/>
          <w:shd w:val="clear" w:color="auto" w:fill="FFFFFF"/>
          <w:lang w:eastAsia="ru-RU"/>
        </w:rPr>
        <w:t>Е. А. Стребелева, Формирование мышления у детей с отклонениями в развитии/ Е.А. Стребелева. - М.: Владос, 2005.-180с.</w:t>
      </w:r>
    </w:p>
    <w:p w:rsidR="00990F8E" w:rsidRDefault="00990F8E">
      <w:bookmarkStart w:id="0" w:name="_GoBack"/>
      <w:bookmarkEnd w:id="0"/>
    </w:p>
    <w:sectPr w:rsidR="0099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73C1"/>
    <w:multiLevelType w:val="multilevel"/>
    <w:tmpl w:val="FBD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7352D5"/>
    <w:multiLevelType w:val="multilevel"/>
    <w:tmpl w:val="EF7E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7"/>
    <w:rsid w:val="003E1813"/>
    <w:rsid w:val="007B5167"/>
    <w:rsid w:val="0099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C132"/>
  <w15:chartTrackingRefBased/>
  <w15:docId w15:val="{1BB5D38D-541D-4137-A41E-09A4F9F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8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3019">
      <w:bodyDiv w:val="1"/>
      <w:marLeft w:val="0"/>
      <w:marRight w:val="0"/>
      <w:marTop w:val="0"/>
      <w:marBottom w:val="0"/>
      <w:divBdr>
        <w:top w:val="none" w:sz="0" w:space="0" w:color="auto"/>
        <w:left w:val="none" w:sz="0" w:space="0" w:color="auto"/>
        <w:bottom w:val="none" w:sz="0" w:space="0" w:color="auto"/>
        <w:right w:val="none" w:sz="0" w:space="0" w:color="auto"/>
      </w:divBdr>
    </w:div>
    <w:div w:id="16027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2024-06-29T08:35:00Z</dcterms:created>
  <dcterms:modified xsi:type="dcterms:W3CDTF">2024-06-29T08:43:00Z</dcterms:modified>
</cp:coreProperties>
</file>