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E5" w:rsidRPr="006F6D5E" w:rsidRDefault="00540DEB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705B5" w:rsidRPr="006F6D5E" w:rsidRDefault="00FC573A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Как писать эссе?</w:t>
      </w:r>
    </w:p>
    <w:p w:rsidR="00FC573A" w:rsidRPr="006F6D5E" w:rsidRDefault="00FC573A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C30E2" w:rsidRPr="006F6D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>овременному школьнику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трудно избежать соблазнов услужливого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Интернет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а. Т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>ысячи образцов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на любой, даже самый капризный вкус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: бери и списывай! 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Но в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>озникае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т вопрос: 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почему эссе стало форматом экзамена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C30E2" w:rsidRPr="006F6D5E" w:rsidRDefault="002C30E2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Конкурентная среда, в которой живёт человек 21 века, требует определенной ф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ункциональн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: доступно, аргументированно донести своё мнение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, своё понимание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30E2" w:rsidRPr="006F6D5E" w:rsidRDefault="002C30E2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ригинальност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ь,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свобо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>дн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композици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я, в 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то же время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структур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ированное изложени</w:t>
      </w:r>
      <w:proofErr w:type="gramStart"/>
      <w:r w:rsidRPr="006F6D5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40DEB" w:rsidRPr="006F6D5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540DE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вот основные  требования к эссе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573A" w:rsidRPr="006F6D5E" w:rsidRDefault="00B6229A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0E2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С чего начать обучать учащихся?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В первую очередь</w:t>
      </w:r>
      <w:r w:rsidR="002C30E2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учащийся должен четко представлять структуру эссе. </w:t>
      </w:r>
    </w:p>
    <w:p w:rsidR="00B6229A" w:rsidRPr="006F6D5E" w:rsidRDefault="00B6229A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Вступление. В нём предлагается остановиться на актуальности проблемы, задать вопрос и выдвинуть тезис. И это первое препятствие.</w:t>
      </w:r>
      <w:r w:rsidR="001347A6" w:rsidRPr="006F6D5E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:rsidR="00FC573A" w:rsidRPr="006F6D5E" w:rsidRDefault="00B6229A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Как определить проблему?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Прежде всего</w:t>
      </w:r>
      <w:r w:rsidR="0029507E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 на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названи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будущего эссе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. Именно здесь и кроется проблемный вопрос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, противоречие. Например, тема «Человек, которым я восхищаюсь». Казалось бы, в этой теме не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острого конфликта: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просто расскажи о своём кумире. </w:t>
      </w:r>
      <w:r w:rsidR="0029507E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Если пойти по этому пути, то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Ваш текст</w:t>
      </w:r>
      <w:r w:rsidR="0029507E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- обычное сочинение, а не эссе.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Значит, противоречие должно </w:t>
      </w:r>
      <w:r w:rsidR="002C30E2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заключаться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в какой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-то определенн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этого человека. </w:t>
      </w:r>
    </w:p>
    <w:p w:rsidR="009A4351" w:rsidRPr="006F6D5E" w:rsidRDefault="00B6229A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Допустим, возьмем в качестве </w:t>
      </w:r>
      <w:r w:rsidR="002C30E2" w:rsidRPr="006F6D5E">
        <w:rPr>
          <w:rFonts w:ascii="Times New Roman" w:hAnsi="Times New Roman" w:cs="Times New Roman"/>
          <w:sz w:val="28"/>
          <w:szCs w:val="28"/>
          <w:lang w:val="ru-RU"/>
        </w:rPr>
        <w:t>примера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Мартин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Лютер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Кинг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29507E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известного борца за права чернокожего населения США.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4351" w:rsidRPr="006F6D5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E098B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ля Казахстана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расовой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сегрегации неактуальна.</w:t>
      </w:r>
      <w:r w:rsidR="009A4351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4351" w:rsidRPr="006F6D5E" w:rsidRDefault="005F0086" w:rsidP="006F6D5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что можно зацепиться? </w:t>
      </w:r>
      <w:r w:rsidR="00B6229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В знаменитой речи Кинга </w:t>
      </w:r>
      <w:r w:rsidR="0066624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«У меня есть мечта»,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помимо антирасистских тезисов, есть</w:t>
      </w:r>
      <w:r w:rsidR="00666241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такие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>слова: «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Ненависть не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прогонит ненависть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это под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силу только любви». Вот за что можно зацепиться: тема ненасилия, добра. </w:t>
      </w:r>
      <w:r w:rsidR="009A435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Эта гуманистическая идея актуальна во все времена. </w:t>
      </w:r>
    </w:p>
    <w:p w:rsidR="003D4C93" w:rsidRPr="006F6D5E" w:rsidRDefault="00FC573A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Таким образом, </w:t>
      </w:r>
      <w:r w:rsidR="003D4C93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проблемный вопрос заключается в следующе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м: можно ли добиться своей цели</w:t>
      </w:r>
      <w:r w:rsidR="003D4C93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не прибегая к актам насилия, ненависти? </w:t>
      </w:r>
    </w:p>
    <w:p w:rsidR="009A4351" w:rsidRPr="006F6D5E" w:rsidRDefault="003D4C93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Теперь у нас 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есть понимание проблемы, конфликта будущего эссе.</w:t>
      </w:r>
      <w:r w:rsidR="003500C2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Переходим к тезису, по-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другому, ответу на проблемный вопрос. </w:t>
      </w:r>
    </w:p>
    <w:p w:rsidR="00A3673C" w:rsidRPr="006F6D5E" w:rsidRDefault="003500C2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Кстати, есть и другие</w:t>
      </w:r>
      <w:r w:rsidR="00A3673C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вариант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A3673C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вступления</w:t>
      </w:r>
      <w:r w:rsidR="005F0086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bookmarkStart w:id="0" w:name="_GoBack"/>
      <w:bookmarkEnd w:id="0"/>
      <w:r w:rsidR="001347A6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качестве примера приведу 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эссе 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Гилберт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Кийт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Честертон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1347A6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[2]</w:t>
      </w:r>
    </w:p>
    <w:p w:rsidR="00A3673C" w:rsidRPr="006F6D5E" w:rsidRDefault="00A3673C" w:rsidP="006F6D5E">
      <w:pPr>
        <w:ind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Если бы мне дали прочитать одну проповедь...</w:t>
      </w:r>
    </w:p>
    <w:p w:rsidR="00A3673C" w:rsidRPr="006F6D5E" w:rsidRDefault="00A3673C" w:rsidP="006F6D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lang w:val="ru-RU"/>
        </w:rPr>
        <w:t>Если бы мне дали прочитать только одну проповедь, я говорил бы о гордыне.</w:t>
      </w:r>
    </w:p>
    <w:p w:rsidR="00A3673C" w:rsidRPr="006F6D5E" w:rsidRDefault="00A3673C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D5E">
        <w:rPr>
          <w:rFonts w:ascii="Times New Roman" w:hAnsi="Times New Roman" w:cs="Times New Roman"/>
          <w:i/>
          <w:sz w:val="28"/>
          <w:szCs w:val="28"/>
          <w:lang w:val="ru-RU"/>
        </w:rPr>
        <w:t>Чем больше я живу, чем больше вижу, как живут и пытаются жить в наше время, тем более убеждаюсь в правоте старого церковного учения о том, что всё зло началось с притязания на первенство, когда само небо раскололось от одной высокомерной усмешки [</w:t>
      </w:r>
      <w:r w:rsidRPr="006F6D5E">
        <w:rPr>
          <w:rStyle w:val="a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>Честертон намекает на христианское предание о восстании Сатаны против Бога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47A6" w:rsidRPr="006F6D5E">
        <w:rPr>
          <w:rFonts w:ascii="Times New Roman" w:hAnsi="Times New Roman" w:cs="Times New Roman"/>
          <w:sz w:val="28"/>
          <w:szCs w:val="28"/>
          <w:lang w:val="ru-RU"/>
        </w:rPr>
        <w:t>[3]</w:t>
      </w:r>
      <w:proofErr w:type="gramEnd"/>
    </w:p>
    <w:p w:rsidR="001347A6" w:rsidRPr="006F6D5E" w:rsidRDefault="00A3673C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Это эссе сразу начинается с тезиса, но </w:t>
      </w:r>
      <w:proofErr w:type="spellStart"/>
      <w:r w:rsidRPr="006F6D5E">
        <w:rPr>
          <w:rFonts w:ascii="Times New Roman" w:hAnsi="Times New Roman" w:cs="Times New Roman"/>
          <w:sz w:val="28"/>
          <w:szCs w:val="28"/>
          <w:lang w:val="ru-RU"/>
        </w:rPr>
        <w:t>проблемность</w:t>
      </w:r>
      <w:proofErr w:type="spellEnd"/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и ак</w:t>
      </w:r>
      <w:r w:rsidR="001347A6" w:rsidRPr="006F6D5E">
        <w:rPr>
          <w:rFonts w:ascii="Times New Roman" w:hAnsi="Times New Roman" w:cs="Times New Roman"/>
          <w:sz w:val="28"/>
          <w:szCs w:val="28"/>
          <w:lang w:val="ru-RU"/>
        </w:rPr>
        <w:t>туальность будут освещены после.</w:t>
      </w:r>
      <w:r w:rsidR="001347A6" w:rsidRPr="006F6D5E"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  <w:t xml:space="preserve"> </w:t>
      </w:r>
    </w:p>
    <w:p w:rsidR="00A3673C" w:rsidRPr="006F6D5E" w:rsidRDefault="001347A6" w:rsidP="006F6D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ru-RU"/>
        </w:rPr>
        <w:t>«Как ни странно, почти все отвергают это учение в теории и принимают на практике. Современным людям кажется, что богословское понятие гордыни бесконечно далеко от них».</w:t>
      </w:r>
    </w:p>
    <w:p w:rsidR="00A3673C" w:rsidRPr="006F6D5E" w:rsidRDefault="00A3673C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</w:p>
    <w:p w:rsidR="00A3673C" w:rsidRPr="006F6D5E" w:rsidRDefault="001347A6" w:rsidP="006F6D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ru-RU"/>
        </w:rPr>
        <w:t>«…</w:t>
      </w:r>
      <w:r w:rsidR="00A3673C" w:rsidRPr="006F6D5E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ru-RU"/>
        </w:rPr>
        <w:t>Вероятно, многие сочтут, что нынешнее лето не слишком подходит для прославления английского климата. Но я буду славить английский климат, пока не умру, даже если умру именно от него. Нет на свете погоды лучше английской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ru-RU"/>
        </w:rPr>
        <w:t>».</w:t>
      </w:r>
    </w:p>
    <w:p w:rsidR="00A3673C" w:rsidRPr="006F6D5E" w:rsidRDefault="00A3673C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  <w:t>То  есть в первой части эссе, во вступлении, должны быть освещены 3 момента: актуальность темы, проблемный вопрос, тези</w:t>
      </w:r>
      <w:proofErr w:type="gramStart"/>
      <w:r w:rsidRPr="006F6D5E"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  <w:t>с-</w:t>
      </w:r>
      <w:proofErr w:type="gramEnd"/>
      <w:r w:rsidRPr="006F6D5E">
        <w:rPr>
          <w:rFonts w:ascii="Times New Roman" w:hAnsi="Times New Roman" w:cs="Times New Roman"/>
          <w:sz w:val="28"/>
          <w:szCs w:val="28"/>
          <w:shd w:val="clear" w:color="auto" w:fill="FCFCFC"/>
          <w:lang w:val="ru-RU"/>
        </w:rPr>
        <w:t xml:space="preserve"> ответ. Они могут идти в любом порядке, но должны  быть обязательно.</w:t>
      </w:r>
    </w:p>
    <w:p w:rsidR="003500C2" w:rsidRPr="006F6D5E" w:rsidRDefault="003500C2" w:rsidP="006F6D5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будет звучать тезис? В виде утверждения, ответа на проблемный вопрос.</w:t>
      </w:r>
      <w:r w:rsidR="00E37BE5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[4]</w:t>
      </w:r>
    </w:p>
    <w:p w:rsidR="003500C2" w:rsidRPr="006F6D5E" w:rsidRDefault="003500C2" w:rsidP="006F6D5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Следующая опасность в написании эсс</w:t>
      </w:r>
      <w:proofErr w:type="gramStart"/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е-</w:t>
      </w:r>
      <w:proofErr w:type="gramEnd"/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уйти в подробности, в описание деталей. Учащийся должен отсечь все ненужное: то, что и так известно читателю. Нужен ли рассказ о перипетиях жизни героя? Нет, формат эссе не требует очередного пересказа. Отношения героя с другими людьми? Если эти факты раскрывают основной тезис эссе, то можно. И то обзором, буквально в двух-трёх словах. </w:t>
      </w:r>
    </w:p>
    <w:p w:rsidR="00A3673C" w:rsidRPr="006F6D5E" w:rsidRDefault="003500C2" w:rsidP="006F6D5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Затем, следуя структуре, переходим к доказательной базе</w:t>
      </w:r>
      <w:r w:rsidR="00A3673C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1347A6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[4]</w:t>
      </w:r>
    </w:p>
    <w:p w:rsidR="009E098B" w:rsidRPr="006F6D5E" w:rsidRDefault="00FC573A" w:rsidP="006F6D5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 w:rsid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</w:t>
      </w:r>
      <w:r w:rsidR="0066624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о-первых, 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необходимо подчеркнуть, что Ваш герой </w:t>
      </w:r>
      <w:proofErr w:type="gramStart"/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–н</w:t>
      </w:r>
      <w:proofErr w:type="gramEnd"/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первый, который задумывался над этим вопросом. В аргумен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тах надо сослаться на наиболее </w:t>
      </w:r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яркие примеры из литературы, которые прямо или от противного подтверждают прав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r w:rsidR="0066624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идеи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Вашего кумира</w:t>
      </w:r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Также о</w:t>
      </w:r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дн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 из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сильных 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доказательств значимости </w:t>
      </w:r>
      <w:r w:rsidR="00BD73D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Вашего героя должны послужить современные случаи, к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огда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его жизнь или слова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приводились в качестве примера или 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авторитетного мнения. Одним из последних аргументов должен тезис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быть </w:t>
      </w:r>
      <w:r w:rsidR="002C30E2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том, 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</w:t>
      </w:r>
      <w:r w:rsidR="0066624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 образом </w:t>
      </w:r>
      <w:r w:rsidR="009E098B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происходит симбиоз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действительности, реальной </w:t>
      </w:r>
      <w:r w:rsidR="006F6D5E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жизни, в которой Вы существуете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иде</w:t>
      </w:r>
      <w:r w:rsidR="00F11D1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замечательного человека.  </w:t>
      </w:r>
    </w:p>
    <w:p w:rsidR="00FC573A" w:rsidRPr="006F6D5E" w:rsidRDefault="009E098B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Вывод. Учащимся не так-то просто перефразировать тезис, чтобы написать вывод. </w:t>
      </w:r>
      <w:r w:rsidR="007133F8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Предлагаю 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вернуться к проблемному вопросу:  в </w:t>
      </w:r>
      <w:proofErr w:type="gramStart"/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данном</w:t>
      </w:r>
      <w:proofErr w:type="gramEnd"/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случае-почему Мартина Лютера Кинга Вы считаете выдающейся личностью?</w:t>
      </w:r>
      <w:r w:rsidR="00666241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Он высказал идею о великой силе Любви. </w:t>
      </w:r>
      <w:r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C573A" w:rsidRPr="006F6D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C573A"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Слова героя прошли рефреном через все эссе. Поэтому их можно повторить ещё раз, объединив все свои мысли, рассуждения. </w:t>
      </w:r>
    </w:p>
    <w:p w:rsidR="00F11D18" w:rsidRPr="006F6D5E" w:rsidRDefault="00F11D18" w:rsidP="006F6D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Образец эссе</w:t>
      </w:r>
    </w:p>
    <w:p w:rsidR="00F11D18" w:rsidRPr="006F6D5E" w:rsidRDefault="00F11D18" w:rsidP="006F6D5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Человек, которым я восхищаюсь.</w:t>
      </w:r>
    </w:p>
    <w:p w:rsidR="00F11D18" w:rsidRPr="006F6D5E" w:rsidRDefault="00F11D18" w:rsidP="006F6D5E">
      <w:pPr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 чём могут мечтать люди? О подвиге, финансовом благополучии, семейном счастье</w:t>
      </w:r>
      <w:proofErr w:type="gramStart"/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… Н</w:t>
      </w:r>
      <w:proofErr w:type="gramEnd"/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о мой герой человек совершенно иного склада. Я думаю, что в 20 веке это был самый известный и прогрессивный </w:t>
      </w:r>
      <w:r w:rsidR="00A16E2B"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мечтатель и 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проповедник Добра. И его жизнь не может не вызывать восхищения, потому что Мартин Лютер Кинг доказал, что мир может жить без ненависти и насилия. </w:t>
      </w:r>
    </w:p>
    <w:p w:rsidR="00F11D18" w:rsidRPr="006F6D5E" w:rsidRDefault="00F11D18" w:rsidP="006F6D5E">
      <w:pPr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Войны, несправедливость, смерть и гор</w:t>
      </w:r>
      <w:proofErr w:type="gramStart"/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е-</w:t>
      </w:r>
      <w:proofErr w:type="gramEnd"/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вечные спутники человечества. Сегодняшние повелители мира говорят друг с другом с позиции силы. Я, как и все, не хочу войны, потому что никогда ненависть не рождала мир. В этом был убеждён Мартин Лютер Кинг. В его знаменитой речи «У меня есть мечта» есть такие строки: «Ненависть не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прогонит ненависть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— это под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силу только любви».</w:t>
      </w:r>
    </w:p>
    <w:p w:rsidR="00F11D18" w:rsidRPr="006F6D5E" w:rsidRDefault="00F11D18" w:rsidP="006F6D5E">
      <w:pPr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Конечно, идея не нова.  Ещё в 19 веке герой  романа «Преступление и наказание» Раскольников провёл эксперимент на собственной жизни, задавшись вопросом: «Тварь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ли я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дрожащая или право имею». Итог столь печального опыта поверг его в глубокое отчаяние. Смог ли Родион изменить мир ненавистью и насилием? Нет! </w:t>
      </w:r>
    </w:p>
    <w:p w:rsidR="00F11D18" w:rsidRPr="006F6D5E" w:rsidRDefault="00F11D18" w:rsidP="006F6D5E">
      <w:pPr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7F7F7"/>
          <w:lang w:val="ru-RU"/>
        </w:rPr>
      </w:pP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Двадцать первый век не стал веком добра и согласия. Локальные военные конфликты вновь поставили человечество перед угрозой всеобщего хаоса. На заседании Совбеза ООН  с новой силой зазвучали слова Кинга</w:t>
      </w:r>
      <w:r w:rsidRPr="006F6D5E">
        <w:rPr>
          <w:rFonts w:ascii="Times New Roman" w:hAnsi="Times New Roman" w:cs="Times New Roman"/>
          <w:i/>
          <w:sz w:val="28"/>
          <w:szCs w:val="28"/>
          <w:shd w:val="clear" w:color="auto" w:fill="F7F7F7"/>
          <w:lang w:val="ru-RU"/>
        </w:rPr>
        <w:t xml:space="preserve">: «Ненависть не может  изгнать ненависть, и только любовь может сделать это». </w:t>
      </w:r>
    </w:p>
    <w:p w:rsidR="00F11D18" w:rsidRPr="006F6D5E" w:rsidRDefault="00F11D18" w:rsidP="006F6D5E">
      <w:pPr>
        <w:ind w:firstLine="72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моей жизни были моменты, когда обиженное сердце пыталось найти ответ на несправедливость. И каждый раз я, сжимая кулаки</w:t>
      </w:r>
      <w:proofErr w:type="gramStart"/>
      <w:r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останавливался: ненависть не прогонит ненависть.</w:t>
      </w:r>
    </w:p>
    <w:p w:rsidR="00F11D18" w:rsidRPr="006F6D5E" w:rsidRDefault="00F11D18" w:rsidP="006F6D5E">
      <w:pPr>
        <w:ind w:firstLine="72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Разумеется, на земле был</w:t>
      </w:r>
      <w:r w:rsidR="00A16E2B"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6F6D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есть множество выдающихся людей. </w:t>
      </w:r>
      <w:r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Но только Мартин Лютер Кинг  смог остатьс</w:t>
      </w:r>
      <w:r w:rsidR="003500C2"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 в памяти людей как человек,</w:t>
      </w:r>
      <w:r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мечта </w:t>
      </w:r>
      <w:r w:rsidR="003500C2"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которого </w:t>
      </w:r>
      <w:r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избавить мир от ненависти и насилия</w:t>
      </w:r>
      <w:r w:rsidR="003500C2"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стала </w:t>
      </w:r>
      <w:r w:rsidR="00F47839"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мечтой миллионов людей и моей тоже</w:t>
      </w:r>
      <w:r w:rsidRPr="006F6D5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F11D18" w:rsidRPr="006F6D5E" w:rsidRDefault="009E2C30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>Ссылки</w:t>
      </w:r>
    </w:p>
    <w:p w:rsidR="009E2C30" w:rsidRPr="006F6D5E" w:rsidRDefault="001347A6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hyperlink r:id="rId4" w:history="1"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meteor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city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top</w:t>
        </w:r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esse</w:t>
        </w:r>
        <w:proofErr w:type="spellEnd"/>
      </w:hyperlink>
    </w:p>
    <w:p w:rsidR="00A3673C" w:rsidRPr="006F6D5E" w:rsidRDefault="001347A6" w:rsidP="006F6D5E">
      <w:pPr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 xml:space="preserve">2. </w:t>
      </w:r>
      <w:r w:rsidR="00A3673C" w:rsidRPr="006F6D5E">
        <w:rPr>
          <w:rFonts w:ascii="Times New Roman" w:hAnsi="Times New Roman" w:cs="Times New Roman"/>
          <w:sz w:val="28"/>
          <w:szCs w:val="28"/>
        </w:rPr>
        <w:t>http://www.chesterton.ru/</w:t>
      </w:r>
      <w:hyperlink r:id="rId5" w:history="1"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 xml:space="preserve">Гилберт </w:t>
        </w:r>
        <w:proofErr w:type="spellStart"/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Кийт</w:t>
        </w:r>
        <w:proofErr w:type="spellEnd"/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 xml:space="preserve"> </w:t>
        </w:r>
        <w:proofErr w:type="spellStart"/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Честертон</w:t>
        </w:r>
        <w:proofErr w:type="spellEnd"/>
        <w:r w:rsidR="00A3673C"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 xml:space="preserve"> (Gilbert Keith Chesterton)</w:t>
        </w:r>
      </w:hyperlink>
    </w:p>
    <w:p w:rsidR="001347A6" w:rsidRPr="006F6D5E" w:rsidRDefault="001347A6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3. Честертон Г. К. Вечный Человек. / </w:t>
      </w:r>
      <w:proofErr w:type="gramStart"/>
      <w:r w:rsidRPr="006F6D5E">
        <w:rPr>
          <w:rStyle w:val="a4"/>
          <w:rFonts w:ascii="Times New Roman" w:hAnsi="Times New Roman" w:cs="Times New Roman"/>
          <w:i w:val="0"/>
          <w:sz w:val="28"/>
          <w:szCs w:val="28"/>
        </w:rPr>
        <w:t>ISBN</w:t>
      </w:r>
      <w:r w:rsidRPr="006F6D5E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 5-250-01524-7 / Пер. с англ.</w:t>
      </w:r>
      <w:proofErr w:type="gramEnd"/>
      <w:r w:rsidRPr="006F6D5E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 Н. Л. </w:t>
      </w:r>
      <w:proofErr w:type="spellStart"/>
      <w:r w:rsidRPr="006F6D5E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>Трауберг</w:t>
      </w:r>
      <w:proofErr w:type="spellEnd"/>
      <w:r w:rsidRPr="006F6D5E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>, комментарии Л. Б. Сумм / — М.: Политиздат, 1991.</w:t>
      </w:r>
    </w:p>
    <w:p w:rsidR="001347A6" w:rsidRPr="006F6D5E" w:rsidRDefault="001347A6" w:rsidP="006F6D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hyperlink r:id="rId6" w:history="1">
        <w:r w:rsidRPr="006F6D5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http://www.ifrs-professional.com/rekomendacii-po-napisaniyu-esse</w:t>
        </w:r>
      </w:hyperlink>
      <w:r w:rsidRPr="006F6D5E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по написанию эссе.</w:t>
      </w:r>
    </w:p>
    <w:sectPr w:rsidR="001347A6" w:rsidRPr="006F6D5E" w:rsidSect="00E977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3EE"/>
    <w:rsid w:val="001347A6"/>
    <w:rsid w:val="0029507E"/>
    <w:rsid w:val="002C30E2"/>
    <w:rsid w:val="003261FE"/>
    <w:rsid w:val="003500C2"/>
    <w:rsid w:val="003705B5"/>
    <w:rsid w:val="003D4C93"/>
    <w:rsid w:val="00540DEB"/>
    <w:rsid w:val="005D23CE"/>
    <w:rsid w:val="005F0086"/>
    <w:rsid w:val="00666241"/>
    <w:rsid w:val="006F6D5E"/>
    <w:rsid w:val="007133F8"/>
    <w:rsid w:val="008323EE"/>
    <w:rsid w:val="008B13AF"/>
    <w:rsid w:val="00956B8E"/>
    <w:rsid w:val="009A4351"/>
    <w:rsid w:val="009E098B"/>
    <w:rsid w:val="009E2C30"/>
    <w:rsid w:val="00A16E2B"/>
    <w:rsid w:val="00A3673C"/>
    <w:rsid w:val="00B6229A"/>
    <w:rsid w:val="00B73EEA"/>
    <w:rsid w:val="00BD73DA"/>
    <w:rsid w:val="00E37BE5"/>
    <w:rsid w:val="00E977E2"/>
    <w:rsid w:val="00F11D18"/>
    <w:rsid w:val="00F47839"/>
    <w:rsid w:val="00FC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EB"/>
  </w:style>
  <w:style w:type="paragraph" w:styleId="1">
    <w:name w:val="heading 1"/>
    <w:basedOn w:val="a"/>
    <w:next w:val="a"/>
    <w:link w:val="10"/>
    <w:uiPriority w:val="9"/>
    <w:qFormat/>
    <w:rsid w:val="00A36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0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73A"/>
    <w:pPr>
      <w:spacing w:after="0" w:line="240" w:lineRule="auto"/>
    </w:pPr>
  </w:style>
  <w:style w:type="character" w:styleId="a4">
    <w:name w:val="Emphasis"/>
    <w:basedOn w:val="a0"/>
    <w:uiPriority w:val="20"/>
    <w:qFormat/>
    <w:rsid w:val="00F11D1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0D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36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A3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7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rs-professional.com/rekomendacii-po-napisaniyu-esse" TargetMode="External"/><Relationship Id="rId5" Type="http://schemas.openxmlformats.org/officeDocument/2006/relationships/hyperlink" Target="http://www.chesterton.ru/" TargetMode="External"/><Relationship Id="rId4" Type="http://schemas.openxmlformats.org/officeDocument/2006/relationships/hyperlink" Target="https://www.meteor-city.top/e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Азирбаева Лаула</dc:creator>
  <cp:keywords/>
  <dc:description/>
  <cp:lastModifiedBy>Куат</cp:lastModifiedBy>
  <cp:revision>20</cp:revision>
  <dcterms:created xsi:type="dcterms:W3CDTF">2021-06-07T03:50:00Z</dcterms:created>
  <dcterms:modified xsi:type="dcterms:W3CDTF">2021-11-02T05:43:00Z</dcterms:modified>
</cp:coreProperties>
</file>