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90" w:rsidRDefault="001F5F90" w:rsidP="001F5F90">
      <w:pPr>
        <w:jc w:val="center"/>
        <w:rPr>
          <w:rFonts w:ascii="Times New Roman" w:hAnsi="Times New Roman" w:cs="Times New Roman"/>
          <w:i/>
          <w:sz w:val="28"/>
          <w:szCs w:val="28"/>
          <w:vertAlign w:val="superscript"/>
          <w:lang w:val="kk-KZ"/>
        </w:rPr>
      </w:pPr>
      <w:r>
        <w:rPr>
          <w:rFonts w:ascii="Times New Roman" w:hAnsi="Times New Roman" w:cs="Times New Roman"/>
          <w:i/>
          <w:sz w:val="28"/>
          <w:szCs w:val="28"/>
          <w:lang w:val="kk-KZ"/>
        </w:rPr>
        <w:t>Бекмуратова Г.Т.</w:t>
      </w:r>
      <w:r>
        <w:rPr>
          <w:rFonts w:ascii="Times New Roman" w:hAnsi="Times New Roman" w:cs="Times New Roman"/>
          <w:i/>
          <w:sz w:val="28"/>
          <w:szCs w:val="28"/>
          <w:vertAlign w:val="superscript"/>
          <w:lang w:val="kk-KZ"/>
        </w:rPr>
        <w:t>1</w:t>
      </w:r>
      <w:r>
        <w:rPr>
          <w:rFonts w:ascii="Times New Roman" w:hAnsi="Times New Roman" w:cs="Times New Roman"/>
          <w:i/>
          <w:sz w:val="28"/>
          <w:szCs w:val="28"/>
          <w:lang w:val="kk-KZ"/>
        </w:rPr>
        <w:t xml:space="preserve">, </w:t>
      </w:r>
      <w:r w:rsidRPr="00086E94">
        <w:rPr>
          <w:rFonts w:ascii="Times New Roman" w:hAnsi="Times New Roman" w:cs="Times New Roman"/>
          <w:i/>
          <w:sz w:val="28"/>
          <w:szCs w:val="28"/>
          <w:lang w:val="kk-KZ"/>
        </w:rPr>
        <w:t>Қайрбекқызы Шұғыла</w:t>
      </w:r>
      <w:r>
        <w:rPr>
          <w:rFonts w:ascii="Times New Roman" w:hAnsi="Times New Roman" w:cs="Times New Roman"/>
          <w:i/>
          <w:sz w:val="28"/>
          <w:szCs w:val="28"/>
          <w:vertAlign w:val="superscript"/>
          <w:lang w:val="kk-KZ"/>
        </w:rPr>
        <w:t xml:space="preserve">2 </w:t>
      </w:r>
    </w:p>
    <w:p w:rsidR="001F5F90" w:rsidRPr="00904F76" w:rsidRDefault="001F5F90" w:rsidP="001F5F90">
      <w:pPr>
        <w:spacing w:after="0"/>
        <w:jc w:val="center"/>
        <w:rPr>
          <w:rFonts w:ascii="Times New Roman" w:eastAsia="Times New Roman" w:hAnsi="Times New Roman" w:cs="Times New Roman"/>
          <w:b/>
          <w:sz w:val="28"/>
          <w:szCs w:val="28"/>
          <w:lang w:val="be-BY" w:eastAsia="ru-RU"/>
        </w:rPr>
      </w:pPr>
      <w:r w:rsidRPr="00086E94">
        <w:rPr>
          <w:rFonts w:ascii="Times New Roman" w:hAnsi="Times New Roman" w:cs="Times New Roman"/>
          <w:i/>
          <w:sz w:val="28"/>
          <w:szCs w:val="28"/>
          <w:vertAlign w:val="superscript"/>
          <w:lang w:val="kk-KZ"/>
        </w:rPr>
        <w:t>1</w:t>
      </w:r>
      <w:r w:rsidRPr="00904F76">
        <w:rPr>
          <w:rFonts w:ascii="Times New Roman" w:hAnsi="Times New Roman" w:cs="Times New Roman"/>
          <w:sz w:val="28"/>
          <w:szCs w:val="28"/>
          <w:shd w:val="clear" w:color="auto" w:fill="FFFFFF"/>
          <w:lang w:val="kk-KZ"/>
        </w:rPr>
        <w:t xml:space="preserve"> </w:t>
      </w:r>
      <w:r w:rsidRPr="00904F76">
        <w:rPr>
          <w:rFonts w:ascii="Times New Roman" w:hAnsi="Times New Roman" w:cs="Times New Roman"/>
          <w:i/>
          <w:sz w:val="28"/>
          <w:szCs w:val="28"/>
          <w:shd w:val="clear" w:color="auto" w:fill="FFFFFF"/>
          <w:lang w:val="kk-KZ"/>
        </w:rPr>
        <w:t>пс.ғ.к., қауымд. профессор (доцент)</w:t>
      </w:r>
    </w:p>
    <w:p w:rsidR="001F5F90" w:rsidRPr="00904F76" w:rsidRDefault="001F5F90" w:rsidP="001F5F90">
      <w:pPr>
        <w:jc w:val="center"/>
        <w:rPr>
          <w:rFonts w:ascii="Times New Roman" w:hAnsi="Times New Roman" w:cs="Times New Roman"/>
          <w:i/>
          <w:sz w:val="28"/>
          <w:szCs w:val="28"/>
          <w:vertAlign w:val="superscript"/>
          <w:lang w:val="kk-KZ"/>
        </w:rPr>
      </w:pPr>
      <w:r>
        <w:rPr>
          <w:rFonts w:ascii="Times New Roman" w:hAnsi="Times New Roman" w:cs="Times New Roman"/>
          <w:i/>
          <w:sz w:val="28"/>
          <w:szCs w:val="28"/>
          <w:vertAlign w:val="superscript"/>
          <w:lang w:val="kk-KZ"/>
        </w:rPr>
        <w:t>2</w:t>
      </w:r>
      <w:r>
        <w:rPr>
          <w:rFonts w:ascii="Times New Roman" w:hAnsi="Times New Roman" w:cs="Times New Roman"/>
          <w:i/>
          <w:sz w:val="28"/>
          <w:szCs w:val="28"/>
          <w:lang w:val="kk-KZ"/>
        </w:rPr>
        <w:t xml:space="preserve">2 </w:t>
      </w:r>
      <w:r w:rsidRPr="00086E94">
        <w:rPr>
          <w:rFonts w:ascii="Times New Roman" w:hAnsi="Times New Roman" w:cs="Times New Roman"/>
          <w:i/>
          <w:sz w:val="28"/>
          <w:szCs w:val="28"/>
          <w:lang w:val="kk-KZ"/>
        </w:rPr>
        <w:t>курс магистранты, Абай атындағы ҚазҰПУ</w:t>
      </w:r>
    </w:p>
    <w:p w:rsidR="001F5F90" w:rsidRDefault="001F5F90" w:rsidP="001F5F9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Ерте жастағы аутизмі </w:t>
      </w:r>
      <w:bookmarkStart w:id="0" w:name="_GoBack"/>
      <w:bookmarkEnd w:id="0"/>
      <w:r>
        <w:rPr>
          <w:rFonts w:ascii="Times New Roman" w:hAnsi="Times New Roman" w:cs="Times New Roman"/>
          <w:b/>
          <w:sz w:val="28"/>
          <w:szCs w:val="28"/>
          <w:lang w:val="kk-KZ"/>
        </w:rPr>
        <w:t xml:space="preserve">бар  баланың дамуына ерте араласудың </w:t>
      </w:r>
      <w:r w:rsidRPr="002F711E">
        <w:rPr>
          <w:rFonts w:ascii="Times New Roman" w:hAnsi="Times New Roman" w:cs="Times New Roman"/>
          <w:b/>
          <w:sz w:val="28"/>
          <w:szCs w:val="28"/>
          <w:lang w:val="kk-KZ"/>
        </w:rPr>
        <w:t>ерекшелігі</w:t>
      </w:r>
    </w:p>
    <w:p w:rsidR="001F5F90" w:rsidRDefault="001F5F90" w:rsidP="001F5F90">
      <w:pPr>
        <w:jc w:val="center"/>
        <w:rPr>
          <w:rFonts w:ascii="Times New Roman" w:hAnsi="Times New Roman" w:cs="Times New Roman"/>
          <w:sz w:val="28"/>
          <w:szCs w:val="28"/>
          <w:lang w:val="kk-KZ"/>
        </w:rPr>
      </w:pPr>
      <w:r>
        <w:rPr>
          <w:rFonts w:ascii="Times New Roman" w:hAnsi="Times New Roman" w:cs="Times New Roman"/>
          <w:sz w:val="28"/>
          <w:szCs w:val="28"/>
          <w:lang w:val="kk-KZ"/>
        </w:rPr>
        <w:t>Аңдатпа</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Берілген мақалада ерте </w:t>
      </w:r>
      <w:r>
        <w:rPr>
          <w:rFonts w:ascii="Times New Roman" w:hAnsi="Times New Roman" w:cs="Times New Roman"/>
          <w:sz w:val="28"/>
          <w:szCs w:val="28"/>
          <w:lang w:val="kk-KZ"/>
        </w:rPr>
        <w:t>жастағы</w:t>
      </w:r>
      <w:r>
        <w:rPr>
          <w:rFonts w:ascii="Times New Roman" w:hAnsi="Times New Roman" w:cs="Times New Roman"/>
          <w:sz w:val="28"/>
          <w:szCs w:val="28"/>
          <w:lang w:val="kk-KZ"/>
        </w:rPr>
        <w:t xml:space="preserve"> аутизмі бар балалардың дамуына ерте араласу мақсатында Денвер моделін қолданудың ерекшеліктері көрсетіледі. Осы санаттағы балалармен ерте кешенді жұмыс атқарудың тиімділігін арттыруда қолданылатын ата-аналар мен мамандарға арналған жаттығулар жүйесі көрсетілген. </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A14F98">
        <w:rPr>
          <w:rFonts w:ascii="Times New Roman" w:hAnsi="Times New Roman" w:cs="Times New Roman"/>
          <w:b/>
          <w:sz w:val="28"/>
          <w:szCs w:val="28"/>
          <w:lang w:val="kk-KZ"/>
        </w:rPr>
        <w:t>Түйін сөздер:</w:t>
      </w:r>
      <w:r>
        <w:rPr>
          <w:rFonts w:ascii="Times New Roman" w:hAnsi="Times New Roman" w:cs="Times New Roman"/>
          <w:sz w:val="28"/>
          <w:szCs w:val="28"/>
          <w:lang w:val="kk-KZ"/>
        </w:rPr>
        <w:t xml:space="preserve"> ерте жас аутизмі, ерте араласу, Денвер моделі, ата-ана, қарым-қатынас.</w:t>
      </w:r>
    </w:p>
    <w:p w:rsidR="001F5F90" w:rsidRP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таңда елімізде ерте балалық шақтағы аутизмі бар балалар саны күн өте көбейіп келеді. Осы санаттағы балалардың санының өсуінен оларды тәрбелеу, білім беру мен әлеуметтендіру  мәселелері көптеген мамандар үшін өзекті болып отыр. </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Аутизм </w:t>
      </w:r>
      <w:r w:rsidRPr="006016D1">
        <w:rPr>
          <w:rFonts w:ascii="Times New Roman" w:hAnsi="Times New Roman" w:cs="Times New Roman"/>
          <w:sz w:val="28"/>
          <w:szCs w:val="28"/>
          <w:lang w:val="kk-KZ"/>
        </w:rPr>
        <w:t>немесе ау</w:t>
      </w:r>
      <w:r>
        <w:rPr>
          <w:rFonts w:ascii="Times New Roman" w:hAnsi="Times New Roman" w:cs="Times New Roman"/>
          <w:sz w:val="28"/>
          <w:szCs w:val="28"/>
          <w:lang w:val="kk-KZ"/>
        </w:rPr>
        <w:t>тизм спектрінің бұзылыстары -</w:t>
      </w:r>
      <w:r w:rsidRPr="006016D1">
        <w:rPr>
          <w:rFonts w:ascii="Times New Roman" w:hAnsi="Times New Roman" w:cs="Times New Roman"/>
          <w:sz w:val="28"/>
          <w:szCs w:val="28"/>
          <w:lang w:val="kk-KZ"/>
        </w:rPr>
        <w:t xml:space="preserve"> ә</w:t>
      </w:r>
      <w:r>
        <w:rPr>
          <w:rFonts w:ascii="Times New Roman" w:hAnsi="Times New Roman" w:cs="Times New Roman"/>
          <w:sz w:val="28"/>
          <w:szCs w:val="28"/>
          <w:lang w:val="kk-KZ"/>
        </w:rPr>
        <w:t>леуметтік және коммуни-кациялық қиындықтары</w:t>
      </w:r>
      <w:r w:rsidRPr="006016D1">
        <w:rPr>
          <w:rFonts w:ascii="Times New Roman" w:hAnsi="Times New Roman" w:cs="Times New Roman"/>
          <w:sz w:val="28"/>
          <w:szCs w:val="28"/>
          <w:lang w:val="kk-KZ"/>
        </w:rPr>
        <w:t xml:space="preserve"> мен қайталанатын және шектеуші мінез-құлық негізінде анықталады, олар ауырлық </w:t>
      </w:r>
      <w:r>
        <w:rPr>
          <w:rFonts w:ascii="Times New Roman" w:hAnsi="Times New Roman" w:cs="Times New Roman"/>
          <w:sz w:val="28"/>
          <w:szCs w:val="28"/>
          <w:lang w:val="kk-KZ"/>
        </w:rPr>
        <w:t xml:space="preserve">дәрежесіне байланысты  жеке адамдарда өзгеше болуы мүмкін. Аутизмді </w:t>
      </w:r>
      <w:r w:rsidRPr="006016D1">
        <w:rPr>
          <w:rFonts w:ascii="Times New Roman" w:hAnsi="Times New Roman" w:cs="Times New Roman"/>
          <w:sz w:val="28"/>
          <w:szCs w:val="28"/>
          <w:lang w:val="kk-KZ"/>
        </w:rPr>
        <w:t>18-24 айл</w:t>
      </w:r>
      <w:r>
        <w:rPr>
          <w:rFonts w:ascii="Times New Roman" w:hAnsi="Times New Roman" w:cs="Times New Roman"/>
          <w:sz w:val="28"/>
          <w:szCs w:val="28"/>
          <w:lang w:val="kk-KZ"/>
        </w:rPr>
        <w:t>ық жастан бастап қоюға болады, д</w:t>
      </w:r>
      <w:r w:rsidRPr="006016D1">
        <w:rPr>
          <w:rFonts w:ascii="Times New Roman" w:hAnsi="Times New Roman" w:cs="Times New Roman"/>
          <w:sz w:val="28"/>
          <w:szCs w:val="28"/>
          <w:lang w:val="kk-KZ"/>
        </w:rPr>
        <w:t>әл осы жас шамасында тән белгіл</w:t>
      </w:r>
      <w:r>
        <w:rPr>
          <w:rFonts w:ascii="Times New Roman" w:hAnsi="Times New Roman" w:cs="Times New Roman"/>
          <w:sz w:val="28"/>
          <w:szCs w:val="28"/>
          <w:lang w:val="kk-KZ"/>
        </w:rPr>
        <w:t xml:space="preserve">ерді типтік дамудан және басқа бұзылыстардан </w:t>
      </w:r>
      <w:r w:rsidRPr="006016D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ажыратуға болады. </w:t>
      </w:r>
      <w:r w:rsidRPr="00917CD7">
        <w:rPr>
          <w:rFonts w:ascii="Times New Roman" w:hAnsi="Times New Roman" w:cs="Times New Roman"/>
          <w:sz w:val="28"/>
          <w:szCs w:val="28"/>
          <w:lang w:val="kk-KZ"/>
        </w:rPr>
        <w:t>Аутизм көбінесе баланың бастамашылық қабілетіне әсер ете</w:t>
      </w:r>
      <w:r>
        <w:rPr>
          <w:rFonts w:ascii="Times New Roman" w:hAnsi="Times New Roman" w:cs="Times New Roman"/>
          <w:sz w:val="28"/>
          <w:szCs w:val="28"/>
          <w:lang w:val="kk-KZ"/>
        </w:rPr>
        <w:t>ді. Атап айтқанда, аутизмі</w:t>
      </w:r>
      <w:r w:rsidRPr="00917CD7">
        <w:rPr>
          <w:rFonts w:ascii="Times New Roman" w:hAnsi="Times New Roman" w:cs="Times New Roman"/>
          <w:sz w:val="28"/>
          <w:szCs w:val="28"/>
          <w:lang w:val="kk-KZ"/>
        </w:rPr>
        <w:t xml:space="preserve"> балалардың адамдармен қарым-қатынас</w:t>
      </w:r>
      <w:r>
        <w:rPr>
          <w:rFonts w:ascii="Times New Roman" w:hAnsi="Times New Roman" w:cs="Times New Roman"/>
          <w:sz w:val="28"/>
          <w:szCs w:val="28"/>
          <w:lang w:val="kk-KZ"/>
        </w:rPr>
        <w:t xml:space="preserve"> жасау мүмкіндігі азырақ </w:t>
      </w:r>
      <w:r w:rsidRPr="00917CD7">
        <w:rPr>
          <w:rFonts w:ascii="Times New Roman" w:hAnsi="Times New Roman" w:cs="Times New Roman"/>
          <w:sz w:val="28"/>
          <w:szCs w:val="28"/>
          <w:lang w:val="kk-KZ"/>
        </w:rPr>
        <w:t>және іс-әрекеттердің тек тар шеңберімен айналысуға бейім</w:t>
      </w:r>
      <w:r>
        <w:rPr>
          <w:rFonts w:ascii="Times New Roman" w:hAnsi="Times New Roman" w:cs="Times New Roman"/>
          <w:sz w:val="28"/>
          <w:szCs w:val="28"/>
          <w:lang w:val="kk-KZ"/>
        </w:rPr>
        <w:t xml:space="preserve"> болып келеді</w:t>
      </w:r>
      <w:r w:rsidRPr="00917CD7">
        <w:rPr>
          <w:rFonts w:ascii="Times New Roman" w:hAnsi="Times New Roman" w:cs="Times New Roman"/>
          <w:sz w:val="28"/>
          <w:szCs w:val="28"/>
          <w:lang w:val="kk-KZ"/>
        </w:rPr>
        <w:t>. Бұл қасиет оларға бұзылыстың</w:t>
      </w:r>
      <w:r>
        <w:rPr>
          <w:rFonts w:ascii="Times New Roman" w:hAnsi="Times New Roman" w:cs="Times New Roman"/>
          <w:sz w:val="28"/>
          <w:szCs w:val="28"/>
          <w:lang w:val="kk-KZ"/>
        </w:rPr>
        <w:t xml:space="preserve"> алғашқы көрінісінен бастап тән болып, өмір бойы сақталатын аутизмнің </w:t>
      </w:r>
      <w:r w:rsidRPr="00917CD7">
        <w:rPr>
          <w:rFonts w:ascii="Times New Roman" w:hAnsi="Times New Roman" w:cs="Times New Roman"/>
          <w:sz w:val="28"/>
          <w:szCs w:val="28"/>
          <w:lang w:val="kk-KZ"/>
        </w:rPr>
        <w:t xml:space="preserve"> белгілерінің бірі болып табылады. Кішкентай бала үшін әлеуме</w:t>
      </w:r>
      <w:r>
        <w:rPr>
          <w:rFonts w:ascii="Times New Roman" w:hAnsi="Times New Roman" w:cs="Times New Roman"/>
          <w:sz w:val="28"/>
          <w:szCs w:val="28"/>
          <w:lang w:val="kk-KZ"/>
        </w:rPr>
        <w:t>ттік қарым-қатынастардың шектеулі болуы</w:t>
      </w:r>
      <w:r w:rsidRPr="00917CD7">
        <w:rPr>
          <w:rFonts w:ascii="Times New Roman" w:hAnsi="Times New Roman" w:cs="Times New Roman"/>
          <w:sz w:val="28"/>
          <w:szCs w:val="28"/>
          <w:lang w:val="kk-KZ"/>
        </w:rPr>
        <w:t xml:space="preserve"> оқу мүмкіндіктерінің төмендеуіне</w:t>
      </w:r>
      <w:r>
        <w:rPr>
          <w:rFonts w:ascii="Times New Roman" w:hAnsi="Times New Roman" w:cs="Times New Roman"/>
          <w:sz w:val="28"/>
          <w:szCs w:val="28"/>
          <w:lang w:val="kk-KZ"/>
        </w:rPr>
        <w:t>, танымдық әрекеттерінің дамымауына</w:t>
      </w:r>
      <w:r w:rsidRPr="00917CD7">
        <w:rPr>
          <w:rFonts w:ascii="Times New Roman" w:hAnsi="Times New Roman" w:cs="Times New Roman"/>
          <w:sz w:val="28"/>
          <w:szCs w:val="28"/>
          <w:lang w:val="kk-KZ"/>
        </w:rPr>
        <w:t xml:space="preserve"> әкеледі. Өз кезегінде, іс-әреке</w:t>
      </w:r>
      <w:r>
        <w:rPr>
          <w:rFonts w:ascii="Times New Roman" w:hAnsi="Times New Roman" w:cs="Times New Roman"/>
          <w:sz w:val="28"/>
          <w:szCs w:val="28"/>
          <w:lang w:val="kk-KZ"/>
        </w:rPr>
        <w:t xml:space="preserve">ттің шектеулі және қайталанушылығына </w:t>
      </w:r>
      <w:r w:rsidRPr="00917CD7">
        <w:rPr>
          <w:rFonts w:ascii="Times New Roman" w:hAnsi="Times New Roman" w:cs="Times New Roman"/>
          <w:sz w:val="28"/>
          <w:szCs w:val="28"/>
          <w:lang w:val="kk-KZ"/>
        </w:rPr>
        <w:t>байланысты бір нәрсені үйрену м</w:t>
      </w:r>
      <w:r>
        <w:rPr>
          <w:rFonts w:ascii="Times New Roman" w:hAnsi="Times New Roman" w:cs="Times New Roman"/>
          <w:sz w:val="28"/>
          <w:szCs w:val="28"/>
          <w:lang w:val="kk-KZ"/>
        </w:rPr>
        <w:t>үмкіндіктерін төмендетеді</w:t>
      </w:r>
      <w:r w:rsidRPr="00917CD7">
        <w:rPr>
          <w:rFonts w:ascii="Times New Roman" w:hAnsi="Times New Roman" w:cs="Times New Roman"/>
          <w:sz w:val="28"/>
          <w:szCs w:val="28"/>
          <w:lang w:val="kk-KZ"/>
        </w:rPr>
        <w:t>.</w:t>
      </w:r>
      <w:r>
        <w:rPr>
          <w:rFonts w:ascii="Times New Roman" w:hAnsi="Times New Roman" w:cs="Times New Roman"/>
          <w:sz w:val="28"/>
          <w:szCs w:val="28"/>
          <w:lang w:val="kk-KZ"/>
        </w:rPr>
        <w:t xml:space="preserve"> Соның негізінде балада адамдар мен айналасындағы оқиғалар туралы өз ойын қалыптастыра алатын өзінді тәжірибесі әлде қайта аз болады[1].</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730ACB">
        <w:rPr>
          <w:rFonts w:ascii="Times New Roman" w:hAnsi="Times New Roman" w:cs="Times New Roman"/>
          <w:sz w:val="28"/>
          <w:szCs w:val="28"/>
          <w:lang w:val="kk-KZ"/>
        </w:rPr>
        <w:t>Өздеріңіз білетіндей, өмірдің алғашқы жылдары баланың одан әрі</w:t>
      </w:r>
      <w:r>
        <w:rPr>
          <w:rFonts w:ascii="Times New Roman" w:hAnsi="Times New Roman" w:cs="Times New Roman"/>
          <w:sz w:val="28"/>
          <w:szCs w:val="28"/>
          <w:lang w:val="kk-KZ"/>
        </w:rPr>
        <w:t xml:space="preserve"> дамуы үшін өте маңызды. Мидың дамуы бойынша</w:t>
      </w:r>
      <w:r w:rsidRPr="00730ACB">
        <w:rPr>
          <w:rFonts w:ascii="Times New Roman" w:hAnsi="Times New Roman" w:cs="Times New Roman"/>
          <w:sz w:val="28"/>
          <w:szCs w:val="28"/>
          <w:lang w:val="kk-KZ"/>
        </w:rPr>
        <w:t xml:space="preserve"> заманауи зертте</w:t>
      </w:r>
      <w:r>
        <w:rPr>
          <w:rFonts w:ascii="Times New Roman" w:hAnsi="Times New Roman" w:cs="Times New Roman"/>
          <w:sz w:val="28"/>
          <w:szCs w:val="28"/>
          <w:lang w:val="kk-KZ"/>
        </w:rPr>
        <w:t>улер баланың миының қаншалықты икемді екеніндігін және де б</w:t>
      </w:r>
      <w:r w:rsidRPr="00730ACB">
        <w:rPr>
          <w:rFonts w:ascii="Times New Roman" w:hAnsi="Times New Roman" w:cs="Times New Roman"/>
          <w:sz w:val="28"/>
          <w:szCs w:val="28"/>
          <w:lang w:val="kk-KZ"/>
        </w:rPr>
        <w:t>ала өмір сүретін орта оның дамуы мен мінез-құлқына үлкен әсер етеді</w:t>
      </w:r>
      <w:r>
        <w:rPr>
          <w:rFonts w:ascii="Times New Roman" w:hAnsi="Times New Roman" w:cs="Times New Roman"/>
          <w:sz w:val="28"/>
          <w:szCs w:val="28"/>
          <w:lang w:val="kk-KZ"/>
        </w:rPr>
        <w:t>гін көрсетеді</w:t>
      </w:r>
      <w:r w:rsidRPr="00730ACB">
        <w:rPr>
          <w:rFonts w:ascii="Times New Roman" w:hAnsi="Times New Roman" w:cs="Times New Roman"/>
          <w:sz w:val="28"/>
          <w:szCs w:val="28"/>
          <w:lang w:val="kk-KZ"/>
        </w:rPr>
        <w:t>. Бұл көмек көрсету бағдарламасын тиімді жүзе</w:t>
      </w:r>
      <w:r>
        <w:rPr>
          <w:rFonts w:ascii="Times New Roman" w:hAnsi="Times New Roman" w:cs="Times New Roman"/>
          <w:sz w:val="28"/>
          <w:szCs w:val="28"/>
          <w:lang w:val="kk-KZ"/>
        </w:rPr>
        <w:t>ге асыруға мүмкіндіктер береді.Сондай бағдарламалардың бірі-Денвер моделі болып табылады.</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0ACB">
        <w:rPr>
          <w:rFonts w:ascii="Times New Roman" w:hAnsi="Times New Roman" w:cs="Times New Roman"/>
          <w:sz w:val="28"/>
          <w:szCs w:val="28"/>
          <w:lang w:val="kk-KZ"/>
        </w:rPr>
        <w:t xml:space="preserve">Денвер моделі </w:t>
      </w:r>
      <w:r>
        <w:rPr>
          <w:rFonts w:ascii="Times New Roman" w:hAnsi="Times New Roman" w:cs="Times New Roman"/>
          <w:sz w:val="28"/>
          <w:szCs w:val="28"/>
          <w:lang w:val="kk-KZ"/>
        </w:rPr>
        <w:t xml:space="preserve">- </w:t>
      </w:r>
      <w:r w:rsidRPr="00730ACB">
        <w:rPr>
          <w:rFonts w:ascii="Times New Roman" w:hAnsi="Times New Roman" w:cs="Times New Roman"/>
          <w:sz w:val="28"/>
          <w:szCs w:val="28"/>
          <w:lang w:val="kk-KZ"/>
        </w:rPr>
        <w:t>үлкен сынақтарда тиімділігі дәлелденген ерте араласудың</w:t>
      </w:r>
      <w:r>
        <w:rPr>
          <w:rFonts w:ascii="Times New Roman" w:hAnsi="Times New Roman" w:cs="Times New Roman"/>
          <w:sz w:val="28"/>
          <w:szCs w:val="28"/>
          <w:lang w:val="kk-KZ"/>
        </w:rPr>
        <w:t xml:space="preserve"> кешенді үлгісі болып табылады. Денвер моделінің </w:t>
      </w:r>
      <w:r w:rsidRPr="00A910C3">
        <w:rPr>
          <w:rFonts w:ascii="Times New Roman" w:hAnsi="Times New Roman" w:cs="Times New Roman"/>
          <w:sz w:val="28"/>
          <w:szCs w:val="28"/>
          <w:lang w:val="kk-KZ"/>
        </w:rPr>
        <w:t>ыңғайлылығы арнайы жабдықты қажет етпейтіндігінде, оны мамандар, ата-аналар, терапевтер орталық</w:t>
      </w:r>
      <w:r>
        <w:rPr>
          <w:rFonts w:ascii="Times New Roman" w:hAnsi="Times New Roman" w:cs="Times New Roman"/>
          <w:sz w:val="28"/>
          <w:szCs w:val="28"/>
          <w:lang w:val="kk-KZ"/>
        </w:rPr>
        <w:t xml:space="preserve">та да, үйде де пайдалана алады. </w:t>
      </w:r>
      <w:r w:rsidRPr="00A910C3">
        <w:rPr>
          <w:rFonts w:ascii="Times New Roman" w:hAnsi="Times New Roman" w:cs="Times New Roman"/>
          <w:sz w:val="28"/>
          <w:szCs w:val="28"/>
          <w:lang w:val="kk-KZ"/>
        </w:rPr>
        <w:t xml:space="preserve">Ол </w:t>
      </w:r>
      <w:r>
        <w:rPr>
          <w:rFonts w:ascii="Times New Roman" w:hAnsi="Times New Roman" w:cs="Times New Roman"/>
          <w:sz w:val="28"/>
          <w:szCs w:val="28"/>
          <w:lang w:val="kk-KZ"/>
        </w:rPr>
        <w:t>типті өзгерістер</w:t>
      </w:r>
      <w:r w:rsidRPr="00A910C3">
        <w:rPr>
          <w:rFonts w:ascii="Times New Roman" w:hAnsi="Times New Roman" w:cs="Times New Roman"/>
          <w:sz w:val="28"/>
          <w:szCs w:val="28"/>
          <w:lang w:val="kk-KZ"/>
        </w:rPr>
        <w:t xml:space="preserve"> болмаған жағдайда бағдарламаны өзгертудің икемді жүйесін қарастырады. Денвер моделі ерте балалық шақтағы дағдылардың кең</w:t>
      </w:r>
      <w:r>
        <w:rPr>
          <w:rFonts w:ascii="Times New Roman" w:hAnsi="Times New Roman" w:cs="Times New Roman"/>
          <w:sz w:val="28"/>
          <w:szCs w:val="28"/>
          <w:lang w:val="kk-KZ"/>
        </w:rPr>
        <w:t xml:space="preserve"> ауқымын дамытуға бағытталған, оның ішінде: </w:t>
      </w:r>
      <w:r w:rsidRPr="00A910C3">
        <w:rPr>
          <w:rFonts w:ascii="Times New Roman" w:hAnsi="Times New Roman" w:cs="Times New Roman"/>
          <w:sz w:val="28"/>
          <w:szCs w:val="28"/>
          <w:lang w:val="kk-KZ"/>
        </w:rPr>
        <w:t>жалпы және ұсақ моторика, сөйлеу, ойын, бірлескен зейін, әлеуметтік дағдылар, еліктеу дағдылары, когнитивтік дағдыл</w:t>
      </w:r>
      <w:r>
        <w:rPr>
          <w:rFonts w:ascii="Times New Roman" w:hAnsi="Times New Roman" w:cs="Times New Roman"/>
          <w:sz w:val="28"/>
          <w:szCs w:val="28"/>
          <w:lang w:val="kk-KZ"/>
        </w:rPr>
        <w:t>ар және өзін-өзі күту дағдылары</w:t>
      </w:r>
      <w:r w:rsidRPr="00501BC5">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p>
    <w:p w:rsidR="001F5F90" w:rsidRPr="0063639B"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01BC5">
        <w:rPr>
          <w:rFonts w:ascii="Times New Roman" w:hAnsi="Times New Roman" w:cs="Times New Roman"/>
          <w:sz w:val="28"/>
          <w:szCs w:val="28"/>
          <w:lang w:val="kk-KZ"/>
        </w:rPr>
        <w:t xml:space="preserve">Денвердің ерте араласу үлгісі ата-ана мен бала қарым-қатынасын </w:t>
      </w:r>
      <w:r>
        <w:rPr>
          <w:rFonts w:ascii="Times New Roman" w:hAnsi="Times New Roman" w:cs="Times New Roman"/>
          <w:sz w:val="28"/>
          <w:szCs w:val="28"/>
          <w:lang w:val="kk-KZ"/>
        </w:rPr>
        <w:t>басты назарға алады</w:t>
      </w:r>
      <w:r w:rsidRPr="00501BC5">
        <w:rPr>
          <w:rFonts w:ascii="Times New Roman" w:hAnsi="Times New Roman" w:cs="Times New Roman"/>
          <w:sz w:val="28"/>
          <w:szCs w:val="28"/>
          <w:lang w:val="kk-KZ"/>
        </w:rPr>
        <w:t>. Бұл ата-аналарға қарапайым ойын, бала күтімі кезіндегі коммуникативті өзара әрекеттесу және басқа күндел</w:t>
      </w:r>
      <w:r>
        <w:rPr>
          <w:rFonts w:ascii="Times New Roman" w:hAnsi="Times New Roman" w:cs="Times New Roman"/>
          <w:sz w:val="28"/>
          <w:szCs w:val="28"/>
          <w:lang w:val="kk-KZ"/>
        </w:rPr>
        <w:t xml:space="preserve">ікті әрекеттер кезінде көңілді және </w:t>
      </w:r>
      <w:r w:rsidRPr="00501BC5">
        <w:rPr>
          <w:rFonts w:ascii="Times New Roman" w:hAnsi="Times New Roman" w:cs="Times New Roman"/>
          <w:sz w:val="28"/>
          <w:szCs w:val="28"/>
          <w:lang w:val="kk-KZ"/>
        </w:rPr>
        <w:t>мазмұнды қарым-қатынас арқылы оқу мүмкіндіктерін жасауға көмектеседі. Бұл үшін</w:t>
      </w:r>
      <w:r>
        <w:rPr>
          <w:rFonts w:ascii="Times New Roman" w:hAnsi="Times New Roman" w:cs="Times New Roman"/>
          <w:sz w:val="28"/>
          <w:szCs w:val="28"/>
          <w:lang w:val="kk-KZ"/>
        </w:rPr>
        <w:t xml:space="preserve"> ата-аналарға</w:t>
      </w:r>
      <w:r w:rsidRPr="00501BC5">
        <w:rPr>
          <w:rFonts w:ascii="Times New Roman" w:hAnsi="Times New Roman" w:cs="Times New Roman"/>
          <w:sz w:val="28"/>
          <w:szCs w:val="28"/>
          <w:lang w:val="kk-KZ"/>
        </w:rPr>
        <w:t xml:space="preserve"> арнайы білім мен дағдылар </w:t>
      </w:r>
      <w:r>
        <w:rPr>
          <w:rFonts w:ascii="Times New Roman" w:hAnsi="Times New Roman" w:cs="Times New Roman"/>
          <w:sz w:val="28"/>
          <w:szCs w:val="28"/>
          <w:lang w:val="kk-KZ"/>
        </w:rPr>
        <w:t xml:space="preserve">игеру </w:t>
      </w:r>
      <w:r w:rsidRPr="00501BC5">
        <w:rPr>
          <w:rFonts w:ascii="Times New Roman" w:hAnsi="Times New Roman" w:cs="Times New Roman"/>
          <w:sz w:val="28"/>
          <w:szCs w:val="28"/>
          <w:lang w:val="kk-KZ"/>
        </w:rPr>
        <w:t>қажет</w:t>
      </w:r>
      <w:r>
        <w:rPr>
          <w:rFonts w:ascii="Times New Roman" w:hAnsi="Times New Roman" w:cs="Times New Roman"/>
          <w:sz w:val="28"/>
          <w:szCs w:val="28"/>
          <w:lang w:val="kk-KZ"/>
        </w:rPr>
        <w:t xml:space="preserve"> емес. Аутист</w:t>
      </w:r>
      <w:r w:rsidRPr="00501BC5">
        <w:rPr>
          <w:rFonts w:ascii="Times New Roman" w:hAnsi="Times New Roman" w:cs="Times New Roman"/>
          <w:sz w:val="28"/>
          <w:szCs w:val="28"/>
          <w:lang w:val="kk-KZ"/>
        </w:rPr>
        <w:t xml:space="preserve"> әрбір баланың </w:t>
      </w:r>
      <w:r>
        <w:rPr>
          <w:rFonts w:ascii="Times New Roman" w:hAnsi="Times New Roman" w:cs="Times New Roman"/>
          <w:sz w:val="28"/>
          <w:szCs w:val="28"/>
          <w:lang w:val="kk-KZ"/>
        </w:rPr>
        <w:t xml:space="preserve">өзіндік ерекше </w:t>
      </w:r>
      <w:r w:rsidRPr="00501BC5">
        <w:rPr>
          <w:rFonts w:ascii="Times New Roman" w:hAnsi="Times New Roman" w:cs="Times New Roman"/>
          <w:sz w:val="28"/>
          <w:szCs w:val="28"/>
          <w:lang w:val="kk-KZ"/>
        </w:rPr>
        <w:t xml:space="preserve">қабілеттері мен қиындықтарының жиынтығы бар. </w:t>
      </w:r>
      <w:r>
        <w:rPr>
          <w:rFonts w:ascii="Times New Roman" w:hAnsi="Times New Roman" w:cs="Times New Roman"/>
          <w:sz w:val="28"/>
          <w:szCs w:val="28"/>
          <w:lang w:val="kk-KZ"/>
        </w:rPr>
        <w:t>Бұл</w:t>
      </w:r>
      <w:r w:rsidRPr="00501BC5">
        <w:rPr>
          <w:rFonts w:ascii="Times New Roman" w:hAnsi="Times New Roman" w:cs="Times New Roman"/>
          <w:sz w:val="28"/>
          <w:szCs w:val="28"/>
          <w:lang w:val="kk-KZ"/>
        </w:rPr>
        <w:t xml:space="preserve"> балалардың да ұнайтыны және ұнатпайтыны, таланттары мен қиындықтары болады. Дегенмен, ол</w:t>
      </w:r>
      <w:r>
        <w:rPr>
          <w:rFonts w:ascii="Times New Roman" w:hAnsi="Times New Roman" w:cs="Times New Roman"/>
          <w:sz w:val="28"/>
          <w:szCs w:val="28"/>
          <w:lang w:val="kk-KZ"/>
        </w:rPr>
        <w:t xml:space="preserve">ардың барлығына ортақ </w:t>
      </w:r>
      <w:r w:rsidRPr="00501BC5">
        <w:rPr>
          <w:rFonts w:ascii="Times New Roman" w:hAnsi="Times New Roman" w:cs="Times New Roman"/>
          <w:sz w:val="28"/>
          <w:szCs w:val="28"/>
          <w:lang w:val="kk-KZ"/>
        </w:rPr>
        <w:t xml:space="preserve">бір нәрсе: олар үшін басқа адамдармен қарым-қатынас жасау, сондай-ақ әдеттегі </w:t>
      </w:r>
      <w:r>
        <w:rPr>
          <w:rFonts w:ascii="Times New Roman" w:hAnsi="Times New Roman" w:cs="Times New Roman"/>
          <w:sz w:val="28"/>
          <w:szCs w:val="28"/>
          <w:lang w:val="kk-KZ"/>
        </w:rPr>
        <w:t xml:space="preserve">қарапайым </w:t>
      </w:r>
      <w:r w:rsidRPr="00501BC5">
        <w:rPr>
          <w:rFonts w:ascii="Times New Roman" w:hAnsi="Times New Roman" w:cs="Times New Roman"/>
          <w:sz w:val="28"/>
          <w:szCs w:val="28"/>
          <w:lang w:val="kk-KZ"/>
        </w:rPr>
        <w:t>ойыншық</w:t>
      </w:r>
      <w:r>
        <w:rPr>
          <w:rFonts w:ascii="Times New Roman" w:hAnsi="Times New Roman" w:cs="Times New Roman"/>
          <w:sz w:val="28"/>
          <w:szCs w:val="28"/>
          <w:lang w:val="kk-KZ"/>
        </w:rPr>
        <w:t>тармен</w:t>
      </w:r>
      <w:r w:rsidRPr="00501BC5">
        <w:rPr>
          <w:rFonts w:ascii="Times New Roman" w:hAnsi="Times New Roman" w:cs="Times New Roman"/>
          <w:sz w:val="28"/>
          <w:szCs w:val="28"/>
          <w:lang w:val="kk-KZ"/>
        </w:rPr>
        <w:t xml:space="preserve"> ойнау қиын</w:t>
      </w:r>
      <w:r>
        <w:rPr>
          <w:rFonts w:ascii="Times New Roman" w:hAnsi="Times New Roman" w:cs="Times New Roman"/>
          <w:sz w:val="28"/>
          <w:szCs w:val="28"/>
          <w:lang w:val="kk-KZ"/>
        </w:rPr>
        <w:t>дық тудырады</w:t>
      </w:r>
      <w:r w:rsidRPr="00501BC5">
        <w:rPr>
          <w:rFonts w:ascii="Times New Roman" w:hAnsi="Times New Roman" w:cs="Times New Roman"/>
          <w:sz w:val="28"/>
          <w:szCs w:val="28"/>
          <w:lang w:val="kk-KZ"/>
        </w:rPr>
        <w:t>.</w:t>
      </w:r>
    </w:p>
    <w:p w:rsidR="001F5F90" w:rsidRDefault="001F5F90" w:rsidP="001F5F90">
      <w:pPr>
        <w:jc w:val="both"/>
        <w:rPr>
          <w:rFonts w:ascii="Times New Roman" w:hAnsi="Times New Roman" w:cs="Times New Roman"/>
          <w:sz w:val="28"/>
          <w:szCs w:val="28"/>
          <w:lang w:val="kk-KZ"/>
        </w:rPr>
      </w:pPr>
      <w:r w:rsidRPr="0063639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ЕАДМ </w:t>
      </w:r>
      <w:r w:rsidRPr="00904F76">
        <w:rPr>
          <w:rFonts w:ascii="Times New Roman" w:hAnsi="Times New Roman" w:cs="Times New Roman"/>
          <w:sz w:val="28"/>
          <w:szCs w:val="28"/>
          <w:lang w:val="kk-KZ"/>
        </w:rPr>
        <w:t xml:space="preserve"> ойын әрекетіне енгізілген, </w:t>
      </w:r>
      <w:r>
        <w:rPr>
          <w:rFonts w:ascii="Times New Roman" w:hAnsi="Times New Roman" w:cs="Times New Roman"/>
          <w:sz w:val="28"/>
          <w:szCs w:val="28"/>
          <w:lang w:val="kk-KZ"/>
        </w:rPr>
        <w:t xml:space="preserve">ол </w:t>
      </w:r>
      <w:r w:rsidRPr="00904F76">
        <w:rPr>
          <w:rFonts w:ascii="Times New Roman" w:hAnsi="Times New Roman" w:cs="Times New Roman"/>
          <w:sz w:val="28"/>
          <w:szCs w:val="28"/>
          <w:lang w:val="kk-KZ"/>
        </w:rPr>
        <w:t xml:space="preserve">даму салаларындағы бірқатар міндеттерді шешеді және өте жоғары жылдамдықта жүреді. Бұл оқытудың көп бөлігін әдеттегі ойын әрекеттерінде өткізуге мүмкіндік береді және </w:t>
      </w:r>
      <w:r>
        <w:rPr>
          <w:rFonts w:ascii="Times New Roman" w:hAnsi="Times New Roman" w:cs="Times New Roman"/>
          <w:sz w:val="28"/>
          <w:szCs w:val="28"/>
          <w:lang w:val="kk-KZ"/>
        </w:rPr>
        <w:t xml:space="preserve">маман </w:t>
      </w:r>
      <w:r w:rsidRPr="00904F76">
        <w:rPr>
          <w:rFonts w:ascii="Times New Roman" w:hAnsi="Times New Roman" w:cs="Times New Roman"/>
          <w:sz w:val="28"/>
          <w:szCs w:val="28"/>
          <w:lang w:val="kk-KZ"/>
        </w:rPr>
        <w:t xml:space="preserve">мен баланың оқу уақытын тиімді пайдалануға әкеледі. </w:t>
      </w:r>
      <w:r>
        <w:rPr>
          <w:rFonts w:ascii="Times New Roman" w:hAnsi="Times New Roman" w:cs="Times New Roman"/>
          <w:sz w:val="28"/>
          <w:szCs w:val="28"/>
          <w:lang w:val="kk-KZ"/>
        </w:rPr>
        <w:t xml:space="preserve"> Терапия барысында бес</w:t>
      </w:r>
      <w:r w:rsidRPr="00DF762D">
        <w:rPr>
          <w:rFonts w:ascii="Times New Roman" w:hAnsi="Times New Roman" w:cs="Times New Roman"/>
          <w:sz w:val="28"/>
          <w:szCs w:val="28"/>
          <w:lang w:val="kk-KZ"/>
        </w:rPr>
        <w:t xml:space="preserve"> ерекше маңызға ие</w:t>
      </w:r>
      <w:r>
        <w:rPr>
          <w:rFonts w:ascii="Times New Roman" w:hAnsi="Times New Roman" w:cs="Times New Roman"/>
          <w:sz w:val="28"/>
          <w:szCs w:val="28"/>
          <w:lang w:val="kk-KZ"/>
        </w:rPr>
        <w:t xml:space="preserve"> салалар</w:t>
      </w:r>
      <w:r w:rsidRPr="00DF762D">
        <w:rPr>
          <w:rFonts w:ascii="Times New Roman" w:hAnsi="Times New Roman" w:cs="Times New Roman"/>
          <w:sz w:val="28"/>
          <w:szCs w:val="28"/>
          <w:lang w:val="kk-KZ"/>
        </w:rPr>
        <w:t>: елікте</w:t>
      </w:r>
      <w:r>
        <w:rPr>
          <w:rFonts w:ascii="Times New Roman" w:hAnsi="Times New Roman" w:cs="Times New Roman"/>
          <w:sz w:val="28"/>
          <w:szCs w:val="28"/>
          <w:lang w:val="kk-KZ"/>
        </w:rPr>
        <w:t xml:space="preserve">у, вербалды емес қарым-қатынас, </w:t>
      </w:r>
      <w:r w:rsidRPr="00DF762D">
        <w:rPr>
          <w:rFonts w:ascii="Times New Roman" w:hAnsi="Times New Roman" w:cs="Times New Roman"/>
          <w:sz w:val="28"/>
          <w:szCs w:val="28"/>
          <w:lang w:val="kk-KZ"/>
        </w:rPr>
        <w:t xml:space="preserve">вербалды қарым-қатынас, әлеуметтік даму </w:t>
      </w:r>
      <w:r>
        <w:rPr>
          <w:rFonts w:ascii="Times New Roman" w:hAnsi="Times New Roman" w:cs="Times New Roman"/>
          <w:sz w:val="28"/>
          <w:szCs w:val="28"/>
          <w:lang w:val="kk-KZ"/>
        </w:rPr>
        <w:t>және ойын болып табылады. ЕАДМ үш аралас</w:t>
      </w:r>
      <w:r w:rsidRPr="00DF762D">
        <w:rPr>
          <w:rFonts w:ascii="Times New Roman" w:hAnsi="Times New Roman" w:cs="Times New Roman"/>
          <w:sz w:val="28"/>
          <w:szCs w:val="28"/>
          <w:lang w:val="kk-KZ"/>
        </w:rPr>
        <w:t xml:space="preserve"> дәстүр</w:t>
      </w:r>
      <w:r>
        <w:rPr>
          <w:rFonts w:ascii="Times New Roman" w:hAnsi="Times New Roman" w:cs="Times New Roman"/>
          <w:sz w:val="28"/>
          <w:szCs w:val="28"/>
          <w:lang w:val="kk-KZ"/>
        </w:rPr>
        <w:t>лі</w:t>
      </w:r>
      <w:r w:rsidRPr="00DF762D">
        <w:rPr>
          <w:rFonts w:ascii="Times New Roman" w:hAnsi="Times New Roman" w:cs="Times New Roman"/>
          <w:sz w:val="28"/>
          <w:szCs w:val="28"/>
          <w:lang w:val="kk-KZ"/>
        </w:rPr>
        <w:t xml:space="preserve"> біріктірілген оқыту әдістері мен </w:t>
      </w:r>
      <w:r>
        <w:rPr>
          <w:rFonts w:ascii="Times New Roman" w:hAnsi="Times New Roman" w:cs="Times New Roman"/>
          <w:sz w:val="28"/>
          <w:szCs w:val="28"/>
          <w:lang w:val="kk-KZ"/>
        </w:rPr>
        <w:t>тәсілдері</w:t>
      </w:r>
      <w:r w:rsidRPr="00DF762D">
        <w:rPr>
          <w:rFonts w:ascii="Times New Roman" w:hAnsi="Times New Roman" w:cs="Times New Roman"/>
          <w:sz w:val="28"/>
          <w:szCs w:val="28"/>
          <w:lang w:val="kk-KZ"/>
        </w:rPr>
        <w:t xml:space="preserve"> пайдалана</w:t>
      </w:r>
      <w:r>
        <w:rPr>
          <w:rFonts w:ascii="Times New Roman" w:hAnsi="Times New Roman" w:cs="Times New Roman"/>
          <w:sz w:val="28"/>
          <w:szCs w:val="28"/>
          <w:lang w:val="kk-KZ"/>
        </w:rPr>
        <w:t>ды: ABA, PRT және Денвер моделі [3].</w:t>
      </w:r>
    </w:p>
    <w:p w:rsidR="001F5F90"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2205A">
        <w:rPr>
          <w:rFonts w:ascii="Times New Roman" w:hAnsi="Times New Roman" w:cs="Times New Roman"/>
          <w:sz w:val="28"/>
          <w:szCs w:val="28"/>
          <w:lang w:val="kk-KZ"/>
        </w:rPr>
        <w:t>Бірлескен жағдайда жоғарыда сипатталған әдістер баланы басқа адаммен жағымды эмоционалды тәжірибеге тартуға, баланың назарын әлеуметтік ынталандыруға аударуға, мұндай ынталандыруды балаға пайдалы етуге және баланың мұндай әр</w:t>
      </w:r>
      <w:r>
        <w:rPr>
          <w:rFonts w:ascii="Times New Roman" w:hAnsi="Times New Roman" w:cs="Times New Roman"/>
          <w:sz w:val="28"/>
          <w:szCs w:val="28"/>
          <w:lang w:val="kk-KZ"/>
        </w:rPr>
        <w:t>екеттерді жалғастыруға ынтасын жоғарылату</w:t>
      </w:r>
      <w:r w:rsidRPr="00D2205A">
        <w:rPr>
          <w:rFonts w:ascii="Times New Roman" w:hAnsi="Times New Roman" w:cs="Times New Roman"/>
          <w:sz w:val="28"/>
          <w:szCs w:val="28"/>
          <w:lang w:val="kk-KZ"/>
        </w:rPr>
        <w:t xml:space="preserve">ға </w:t>
      </w:r>
      <w:r w:rsidRPr="00D2205A">
        <w:rPr>
          <w:rFonts w:ascii="Times New Roman" w:hAnsi="Times New Roman" w:cs="Times New Roman"/>
          <w:sz w:val="28"/>
          <w:szCs w:val="28"/>
          <w:lang w:val="kk-KZ"/>
        </w:rPr>
        <w:lastRenderedPageBreak/>
        <w:t xml:space="preserve">бағытталған. </w:t>
      </w:r>
      <w:r>
        <w:rPr>
          <w:rFonts w:ascii="Times New Roman" w:hAnsi="Times New Roman" w:cs="Times New Roman"/>
          <w:sz w:val="28"/>
          <w:szCs w:val="28"/>
          <w:lang w:val="kk-KZ"/>
        </w:rPr>
        <w:t>Мамандар</w:t>
      </w:r>
      <w:r w:rsidRPr="00D2205A">
        <w:rPr>
          <w:rFonts w:ascii="Times New Roman" w:hAnsi="Times New Roman" w:cs="Times New Roman"/>
          <w:sz w:val="28"/>
          <w:szCs w:val="28"/>
          <w:lang w:val="kk-KZ"/>
        </w:rPr>
        <w:t xml:space="preserve"> бұл әдістерді баланың әлеуметтік және коммуникативті мінез-құлқын мүмкіндігінше «қалыптыға» жақындату үшін пайдаланады.</w:t>
      </w:r>
      <w:r>
        <w:rPr>
          <w:rFonts w:ascii="Times New Roman" w:hAnsi="Times New Roman" w:cs="Times New Roman"/>
          <w:sz w:val="28"/>
          <w:szCs w:val="28"/>
          <w:lang w:val="kk-KZ"/>
        </w:rPr>
        <w:t xml:space="preserve">  Бірлескен әдістерден бөлек, Денверлік моделге сай ересек пен баланың терапия барысында әрекет ету әдістері бар. Олар: </w:t>
      </w:r>
    </w:p>
    <w:p w:rsidR="001F5F90"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1. Ересектер балалардың </w:t>
      </w:r>
      <w:r>
        <w:rPr>
          <w:rFonts w:ascii="Times New Roman" w:hAnsi="Times New Roman" w:cs="Times New Roman"/>
          <w:sz w:val="28"/>
          <w:szCs w:val="28"/>
          <w:lang w:val="kk-KZ"/>
        </w:rPr>
        <w:t>аффективті</w:t>
      </w:r>
      <w:r w:rsidRPr="00026DB2">
        <w:rPr>
          <w:rFonts w:ascii="Times New Roman" w:hAnsi="Times New Roman" w:cs="Times New Roman"/>
          <w:sz w:val="28"/>
          <w:szCs w:val="28"/>
          <w:lang w:val="kk-KZ"/>
        </w:rPr>
        <w:t xml:space="preserve">, қозу және зейін күйлерін </w:t>
      </w:r>
      <w:r>
        <w:rPr>
          <w:rFonts w:ascii="Times New Roman" w:hAnsi="Times New Roman" w:cs="Times New Roman"/>
          <w:sz w:val="28"/>
          <w:szCs w:val="28"/>
          <w:lang w:val="kk-KZ"/>
        </w:rPr>
        <w:t xml:space="preserve">реттейді </w:t>
      </w:r>
      <w:r w:rsidRPr="00026DB2">
        <w:rPr>
          <w:rFonts w:ascii="Times New Roman" w:hAnsi="Times New Roman" w:cs="Times New Roman"/>
          <w:sz w:val="28"/>
          <w:szCs w:val="28"/>
          <w:lang w:val="kk-KZ"/>
        </w:rPr>
        <w:t xml:space="preserve">және оңтайландырады. </w:t>
      </w:r>
      <w:r>
        <w:rPr>
          <w:rFonts w:ascii="Times New Roman" w:hAnsi="Times New Roman" w:cs="Times New Roman"/>
          <w:sz w:val="28"/>
          <w:szCs w:val="28"/>
          <w:lang w:val="kk-KZ"/>
        </w:rPr>
        <w:t>Ересек</w:t>
      </w:r>
      <w:r w:rsidRPr="00026DB2">
        <w:rPr>
          <w:rFonts w:ascii="Times New Roman" w:hAnsi="Times New Roman" w:cs="Times New Roman"/>
          <w:sz w:val="28"/>
          <w:szCs w:val="28"/>
          <w:lang w:val="kk-KZ"/>
        </w:rPr>
        <w:t xml:space="preserve"> баланың оқуға оңтайлы қатысуы үшін </w:t>
      </w:r>
      <w:r>
        <w:rPr>
          <w:rFonts w:ascii="Times New Roman" w:hAnsi="Times New Roman" w:cs="Times New Roman"/>
          <w:sz w:val="28"/>
          <w:szCs w:val="28"/>
          <w:lang w:val="kk-KZ"/>
        </w:rPr>
        <w:t xml:space="preserve">өз </w:t>
      </w:r>
      <w:r w:rsidRPr="00026DB2">
        <w:rPr>
          <w:rFonts w:ascii="Times New Roman" w:hAnsi="Times New Roman" w:cs="Times New Roman"/>
          <w:sz w:val="28"/>
          <w:szCs w:val="28"/>
          <w:lang w:val="kk-KZ"/>
        </w:rPr>
        <w:t>іс-әрекетін, дауыс ырғағын және белсенділік деңгейін таңдау арқылы баланың аффекті</w:t>
      </w:r>
      <w:r>
        <w:rPr>
          <w:rFonts w:ascii="Times New Roman" w:hAnsi="Times New Roman" w:cs="Times New Roman"/>
          <w:sz w:val="28"/>
          <w:szCs w:val="28"/>
          <w:lang w:val="kk-KZ"/>
        </w:rPr>
        <w:t xml:space="preserve"> әрекеті </w:t>
      </w:r>
      <w:r w:rsidRPr="00026DB2">
        <w:rPr>
          <w:rFonts w:ascii="Times New Roman" w:hAnsi="Times New Roman" w:cs="Times New Roman"/>
          <w:sz w:val="28"/>
          <w:szCs w:val="28"/>
          <w:lang w:val="kk-KZ"/>
        </w:rPr>
        <w:t xml:space="preserve"> мен қозуын  </w:t>
      </w:r>
      <w:r>
        <w:rPr>
          <w:rFonts w:ascii="Times New Roman" w:hAnsi="Times New Roman" w:cs="Times New Roman"/>
          <w:sz w:val="28"/>
          <w:szCs w:val="28"/>
          <w:lang w:val="kk-KZ"/>
        </w:rPr>
        <w:t>реттейді</w:t>
      </w:r>
      <w:r w:rsidRPr="00026DB2">
        <w:rPr>
          <w:rFonts w:ascii="Times New Roman" w:hAnsi="Times New Roman" w:cs="Times New Roman"/>
          <w:sz w:val="28"/>
          <w:szCs w:val="28"/>
          <w:lang w:val="kk-KZ"/>
        </w:rPr>
        <w:t xml:space="preserve">. </w:t>
      </w:r>
    </w:p>
    <w:p w:rsidR="001F5F90" w:rsidRPr="00026DB2"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2. </w:t>
      </w:r>
      <w:r>
        <w:rPr>
          <w:rFonts w:ascii="Times New Roman" w:hAnsi="Times New Roman" w:cs="Times New Roman"/>
          <w:sz w:val="28"/>
          <w:szCs w:val="28"/>
          <w:lang w:val="kk-KZ"/>
        </w:rPr>
        <w:t>Е</w:t>
      </w:r>
      <w:r w:rsidRPr="00026DB2">
        <w:rPr>
          <w:rFonts w:ascii="Times New Roman" w:hAnsi="Times New Roman" w:cs="Times New Roman"/>
          <w:sz w:val="28"/>
          <w:szCs w:val="28"/>
          <w:lang w:val="kk-KZ"/>
        </w:rPr>
        <w:t xml:space="preserve">ресектердің </w:t>
      </w:r>
      <w:r>
        <w:rPr>
          <w:rFonts w:ascii="Times New Roman" w:hAnsi="Times New Roman" w:cs="Times New Roman"/>
          <w:sz w:val="28"/>
          <w:szCs w:val="28"/>
          <w:lang w:val="kk-KZ"/>
        </w:rPr>
        <w:t xml:space="preserve"> баланың п</w:t>
      </w:r>
      <w:r w:rsidRPr="00026DB2">
        <w:rPr>
          <w:rFonts w:ascii="Times New Roman" w:hAnsi="Times New Roman" w:cs="Times New Roman"/>
          <w:sz w:val="28"/>
          <w:szCs w:val="28"/>
          <w:lang w:val="kk-KZ"/>
        </w:rPr>
        <w:t xml:space="preserve">озитивті </w:t>
      </w:r>
      <w:r>
        <w:rPr>
          <w:rFonts w:ascii="Times New Roman" w:hAnsi="Times New Roman" w:cs="Times New Roman"/>
          <w:sz w:val="28"/>
          <w:szCs w:val="28"/>
          <w:lang w:val="kk-KZ"/>
        </w:rPr>
        <w:t>аффектісін</w:t>
      </w:r>
      <w:r w:rsidRPr="00026D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26DB2">
        <w:rPr>
          <w:rFonts w:ascii="Times New Roman" w:hAnsi="Times New Roman" w:cs="Times New Roman"/>
          <w:sz w:val="28"/>
          <w:szCs w:val="28"/>
          <w:lang w:val="kk-KZ"/>
        </w:rPr>
        <w:t xml:space="preserve">қолдануы. Позитивті әсер барлық </w:t>
      </w:r>
      <w:r>
        <w:rPr>
          <w:rFonts w:ascii="Times New Roman" w:hAnsi="Times New Roman" w:cs="Times New Roman"/>
          <w:sz w:val="28"/>
          <w:szCs w:val="28"/>
          <w:lang w:val="kk-KZ"/>
        </w:rPr>
        <w:t>терапияны  қамтып</w:t>
      </w:r>
      <w:r w:rsidRPr="00026DB2">
        <w:rPr>
          <w:rFonts w:ascii="Times New Roman" w:hAnsi="Times New Roman" w:cs="Times New Roman"/>
          <w:sz w:val="28"/>
          <w:szCs w:val="28"/>
          <w:lang w:val="kk-KZ"/>
        </w:rPr>
        <w:t>, баланың қажеттіліктері мен қабілеттеріне</w:t>
      </w:r>
      <w:r>
        <w:rPr>
          <w:rFonts w:ascii="Times New Roman" w:hAnsi="Times New Roman" w:cs="Times New Roman"/>
          <w:sz w:val="28"/>
          <w:szCs w:val="28"/>
          <w:lang w:val="kk-KZ"/>
        </w:rPr>
        <w:t xml:space="preserve"> </w:t>
      </w:r>
      <w:r w:rsidRPr="00026DB2">
        <w:rPr>
          <w:rFonts w:ascii="Times New Roman" w:hAnsi="Times New Roman" w:cs="Times New Roman"/>
          <w:sz w:val="28"/>
          <w:szCs w:val="28"/>
          <w:lang w:val="kk-KZ"/>
        </w:rPr>
        <w:t xml:space="preserve"> сәйкес келеді, оны қатты қоздырмайды және оқуға жақсы </w:t>
      </w:r>
      <w:r>
        <w:rPr>
          <w:rFonts w:ascii="Times New Roman" w:hAnsi="Times New Roman" w:cs="Times New Roman"/>
          <w:sz w:val="28"/>
          <w:szCs w:val="28"/>
          <w:lang w:val="kk-KZ"/>
        </w:rPr>
        <w:t>ынталандырады</w:t>
      </w:r>
      <w:r w:rsidRPr="00026DB2">
        <w:rPr>
          <w:rFonts w:ascii="Times New Roman" w:hAnsi="Times New Roman" w:cs="Times New Roman"/>
          <w:sz w:val="28"/>
          <w:szCs w:val="28"/>
          <w:lang w:val="kk-KZ"/>
        </w:rPr>
        <w:t xml:space="preserve"> етеді.</w:t>
      </w:r>
    </w:p>
    <w:p w:rsidR="001F5F90" w:rsidRPr="00026DB2"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3. Ауыспалы және </w:t>
      </w:r>
      <w:r>
        <w:rPr>
          <w:rFonts w:ascii="Times New Roman" w:hAnsi="Times New Roman" w:cs="Times New Roman"/>
          <w:sz w:val="28"/>
          <w:szCs w:val="28"/>
          <w:lang w:val="kk-KZ"/>
        </w:rPr>
        <w:t>жұптық өзара өарым-қатынас арқылы әрекет ету</w:t>
      </w:r>
      <w:r w:rsidRPr="00026DB2">
        <w:rPr>
          <w:rFonts w:ascii="Times New Roman" w:hAnsi="Times New Roman" w:cs="Times New Roman"/>
          <w:sz w:val="28"/>
          <w:szCs w:val="28"/>
          <w:lang w:val="kk-KZ"/>
        </w:rPr>
        <w:t xml:space="preserve">. Бала ересектердің </w:t>
      </w:r>
      <w:r>
        <w:rPr>
          <w:rFonts w:ascii="Times New Roman" w:hAnsi="Times New Roman" w:cs="Times New Roman"/>
          <w:sz w:val="28"/>
          <w:szCs w:val="28"/>
          <w:lang w:val="kk-KZ"/>
        </w:rPr>
        <w:t>әрекеттеріне</w:t>
      </w:r>
      <w:r w:rsidRPr="00026DB2">
        <w:rPr>
          <w:rFonts w:ascii="Times New Roman" w:hAnsi="Times New Roman" w:cs="Times New Roman"/>
          <w:sz w:val="28"/>
          <w:szCs w:val="28"/>
          <w:lang w:val="kk-KZ"/>
        </w:rPr>
        <w:t xml:space="preserve"> белсенді түрде қатысады, соның ішінде ойыншықтар береді,</w:t>
      </w:r>
      <w:r>
        <w:rPr>
          <w:rFonts w:ascii="Times New Roman" w:hAnsi="Times New Roman" w:cs="Times New Roman"/>
          <w:sz w:val="28"/>
          <w:szCs w:val="28"/>
          <w:lang w:val="kk-KZ"/>
        </w:rPr>
        <w:t>жинайды;</w:t>
      </w:r>
      <w:r w:rsidRPr="00026DB2">
        <w:rPr>
          <w:rFonts w:ascii="Times New Roman" w:hAnsi="Times New Roman" w:cs="Times New Roman"/>
          <w:sz w:val="28"/>
          <w:szCs w:val="28"/>
          <w:lang w:val="kk-KZ"/>
        </w:rPr>
        <w:t xml:space="preserve"> ересект</w:t>
      </w:r>
      <w:r>
        <w:rPr>
          <w:rFonts w:ascii="Times New Roman" w:hAnsi="Times New Roman" w:cs="Times New Roman"/>
          <w:sz w:val="28"/>
          <w:szCs w:val="28"/>
          <w:lang w:val="kk-KZ"/>
        </w:rPr>
        <w:t>ерді бақылайды және екеуінің</w:t>
      </w:r>
      <w:r w:rsidRPr="00026DB2">
        <w:rPr>
          <w:rFonts w:ascii="Times New Roman" w:hAnsi="Times New Roman" w:cs="Times New Roman"/>
          <w:sz w:val="28"/>
          <w:szCs w:val="28"/>
          <w:lang w:val="kk-KZ"/>
        </w:rPr>
        <w:t xml:space="preserve"> әрекеттері туралы хабардарлығын көрсетеді.</w:t>
      </w:r>
    </w:p>
    <w:p w:rsidR="001F5F90"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4. Ересектер баланың қарым-қа</w:t>
      </w:r>
      <w:r>
        <w:rPr>
          <w:rFonts w:ascii="Times New Roman" w:hAnsi="Times New Roman" w:cs="Times New Roman"/>
          <w:sz w:val="28"/>
          <w:szCs w:val="28"/>
          <w:lang w:val="kk-KZ"/>
        </w:rPr>
        <w:t>тынас сигналдарын сезуі мен</w:t>
      </w:r>
      <w:r w:rsidRPr="00026DB2">
        <w:rPr>
          <w:rFonts w:ascii="Times New Roman" w:hAnsi="Times New Roman" w:cs="Times New Roman"/>
          <w:sz w:val="28"/>
          <w:szCs w:val="28"/>
          <w:lang w:val="kk-KZ"/>
        </w:rPr>
        <w:t xml:space="preserve"> </w:t>
      </w:r>
      <w:r>
        <w:rPr>
          <w:rFonts w:ascii="Times New Roman" w:hAnsi="Times New Roman" w:cs="Times New Roman"/>
          <w:sz w:val="28"/>
          <w:szCs w:val="28"/>
          <w:lang w:val="kk-KZ"/>
        </w:rPr>
        <w:t>жауап қайтаруы</w:t>
      </w:r>
      <w:r w:rsidRPr="00026DB2">
        <w:rPr>
          <w:rFonts w:ascii="Times New Roman" w:hAnsi="Times New Roman" w:cs="Times New Roman"/>
          <w:sz w:val="28"/>
          <w:szCs w:val="28"/>
          <w:lang w:val="kk-KZ"/>
        </w:rPr>
        <w:t>. Бұл ересек адамның балалардың жағдайына, мотивтері мен сезімдеріне бейімделуін білдіреді.</w:t>
      </w:r>
      <w:r>
        <w:rPr>
          <w:rFonts w:ascii="Times New Roman" w:hAnsi="Times New Roman" w:cs="Times New Roman"/>
          <w:sz w:val="28"/>
          <w:szCs w:val="28"/>
          <w:lang w:val="kk-KZ"/>
        </w:rPr>
        <w:t xml:space="preserve"> Ересек баланың вербалды, жесттік қарым-қатынас әрекеттерін байқап, оған жауап қайтарады </w:t>
      </w:r>
      <w:r w:rsidRPr="00026DB2">
        <w:rPr>
          <w:rFonts w:ascii="Times New Roman" w:hAnsi="Times New Roman" w:cs="Times New Roman"/>
          <w:sz w:val="28"/>
          <w:szCs w:val="28"/>
          <w:lang w:val="kk-KZ"/>
        </w:rPr>
        <w:t xml:space="preserve">. </w:t>
      </w:r>
    </w:p>
    <w:p w:rsidR="001F5F90" w:rsidRPr="00026DB2"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5. Көп және алуан түрлі коммуникация мүмкіндіктері пайда болады. Ересек адам әр ойын әрекеті кезінде баланың мақсаттарымен көрсетілген бірнеше түрлі коммуникация функцияларын қамтитын </w:t>
      </w:r>
      <w:r>
        <w:rPr>
          <w:rFonts w:ascii="Times New Roman" w:hAnsi="Times New Roman" w:cs="Times New Roman"/>
          <w:sz w:val="28"/>
          <w:szCs w:val="28"/>
          <w:lang w:val="kk-KZ"/>
        </w:rPr>
        <w:t>коммуникацияларды жүргізеді. Олар</w:t>
      </w:r>
      <w:r w:rsidRPr="00026DB2">
        <w:rPr>
          <w:rFonts w:ascii="Times New Roman" w:hAnsi="Times New Roman" w:cs="Times New Roman"/>
          <w:sz w:val="28"/>
          <w:szCs w:val="28"/>
          <w:lang w:val="kk-KZ"/>
        </w:rPr>
        <w:t xml:space="preserve"> түрлі прагматикалық функциялар, соның ішінде сұрау, наразылық білдіру, түсініктеме беру, көмек сұрау, сәлемдесу, атау, кеңейту және т.б. Ересек адам үлгілеу, қайта құру, баланың мәлімдемелерін кеңейту және баланың мәлімдемелерін қайталау сияқты бірқатар әдістерді пайдаланады.</w:t>
      </w:r>
    </w:p>
    <w:p w:rsidR="001F5F90" w:rsidRPr="00026DB2"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6. Әрекеттерді пысықтау. </w:t>
      </w:r>
      <w:r>
        <w:rPr>
          <w:rFonts w:ascii="Times New Roman" w:hAnsi="Times New Roman" w:cs="Times New Roman"/>
          <w:sz w:val="28"/>
          <w:szCs w:val="28"/>
          <w:lang w:val="kk-KZ"/>
        </w:rPr>
        <w:t xml:space="preserve">Ересек адам </w:t>
      </w:r>
      <w:r w:rsidRPr="00026DB2">
        <w:rPr>
          <w:rFonts w:ascii="Times New Roman" w:hAnsi="Times New Roman" w:cs="Times New Roman"/>
          <w:sz w:val="28"/>
          <w:szCs w:val="28"/>
          <w:lang w:val="kk-KZ"/>
        </w:rPr>
        <w:t xml:space="preserve"> материалдарды және әртүрлі схемаларды, тақырыптар мен вариацияларды қолдана отырып, әрекеттер мен материалдарды икемд</w:t>
      </w:r>
      <w:r>
        <w:rPr>
          <w:rFonts w:ascii="Times New Roman" w:hAnsi="Times New Roman" w:cs="Times New Roman"/>
          <w:sz w:val="28"/>
          <w:szCs w:val="28"/>
          <w:lang w:val="kk-KZ"/>
        </w:rPr>
        <w:t>і, ойластырылған түрде пайдаланады</w:t>
      </w:r>
      <w:r w:rsidRPr="00026DB2">
        <w:rPr>
          <w:rFonts w:ascii="Times New Roman" w:hAnsi="Times New Roman" w:cs="Times New Roman"/>
          <w:sz w:val="28"/>
          <w:szCs w:val="28"/>
          <w:lang w:val="kk-KZ"/>
        </w:rPr>
        <w:t xml:space="preserve">. Ересек адам бір жаттығуда дамудың әртүрлі салаларынан бірнеше мақсатты көздейді. </w:t>
      </w:r>
    </w:p>
    <w:p w:rsidR="001F5F90" w:rsidRPr="00026DB2"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7. Ересектердің тілі баланың вербалды және вербалды емес коммуникативті </w:t>
      </w:r>
      <w:r>
        <w:rPr>
          <w:rFonts w:ascii="Times New Roman" w:hAnsi="Times New Roman" w:cs="Times New Roman"/>
          <w:sz w:val="28"/>
          <w:szCs w:val="28"/>
          <w:lang w:val="kk-KZ"/>
        </w:rPr>
        <w:t xml:space="preserve">мақсаттары мен қабілеттеріне </w:t>
      </w:r>
      <w:r w:rsidRPr="00026DB2">
        <w:rPr>
          <w:rFonts w:ascii="Times New Roman" w:hAnsi="Times New Roman" w:cs="Times New Roman"/>
          <w:sz w:val="28"/>
          <w:szCs w:val="28"/>
          <w:lang w:val="kk-KZ"/>
        </w:rPr>
        <w:t xml:space="preserve"> үнемі</w:t>
      </w:r>
      <w:r>
        <w:rPr>
          <w:rFonts w:ascii="Times New Roman" w:hAnsi="Times New Roman" w:cs="Times New Roman"/>
          <w:sz w:val="28"/>
          <w:szCs w:val="28"/>
          <w:lang w:val="kk-KZ"/>
        </w:rPr>
        <w:t xml:space="preserve"> сәйкес</w:t>
      </w:r>
      <w:r w:rsidRPr="00026DB2">
        <w:rPr>
          <w:rFonts w:ascii="Times New Roman" w:hAnsi="Times New Roman" w:cs="Times New Roman"/>
          <w:sz w:val="28"/>
          <w:szCs w:val="28"/>
          <w:lang w:val="kk-KZ"/>
        </w:rPr>
        <w:t xml:space="preserve">, прагматикалық болып келеді. </w:t>
      </w:r>
    </w:p>
    <w:p w:rsidR="001F5F90" w:rsidRPr="00D2205A" w:rsidRDefault="001F5F90" w:rsidP="001F5F90">
      <w:pPr>
        <w:jc w:val="both"/>
        <w:rPr>
          <w:rFonts w:ascii="Times New Roman" w:hAnsi="Times New Roman" w:cs="Times New Roman"/>
          <w:sz w:val="28"/>
          <w:szCs w:val="28"/>
          <w:lang w:val="kk-KZ"/>
        </w:rPr>
      </w:pPr>
      <w:r w:rsidRPr="00026DB2">
        <w:rPr>
          <w:rFonts w:ascii="Times New Roman" w:hAnsi="Times New Roman" w:cs="Times New Roman"/>
          <w:sz w:val="28"/>
          <w:szCs w:val="28"/>
          <w:lang w:val="kk-KZ"/>
        </w:rPr>
        <w:t xml:space="preserve">8. </w:t>
      </w:r>
      <w:r>
        <w:rPr>
          <w:rFonts w:ascii="Times New Roman" w:hAnsi="Times New Roman" w:cs="Times New Roman"/>
          <w:sz w:val="28"/>
          <w:szCs w:val="28"/>
          <w:lang w:val="kk-KZ"/>
        </w:rPr>
        <w:t xml:space="preserve">Бір әрекеттен екінші әрекетке өту </w:t>
      </w:r>
      <w:r w:rsidRPr="00026DB2">
        <w:rPr>
          <w:rFonts w:ascii="Times New Roman" w:hAnsi="Times New Roman" w:cs="Times New Roman"/>
          <w:sz w:val="28"/>
          <w:szCs w:val="28"/>
          <w:lang w:val="kk-KZ"/>
        </w:rPr>
        <w:t xml:space="preserve"> тиімді басқарылады. Ересек адам бір әрекетті жауып, басқаларын </w:t>
      </w:r>
      <w:r>
        <w:rPr>
          <w:rFonts w:ascii="Times New Roman" w:hAnsi="Times New Roman" w:cs="Times New Roman"/>
          <w:sz w:val="28"/>
          <w:szCs w:val="28"/>
          <w:lang w:val="kk-KZ"/>
        </w:rPr>
        <w:t>жасау</w:t>
      </w:r>
      <w:r w:rsidRPr="00026DB2">
        <w:rPr>
          <w:rFonts w:ascii="Times New Roman" w:hAnsi="Times New Roman" w:cs="Times New Roman"/>
          <w:sz w:val="28"/>
          <w:szCs w:val="28"/>
          <w:lang w:val="kk-KZ"/>
        </w:rPr>
        <w:t xml:space="preserve"> арқылы баланың өзгеретін </w:t>
      </w:r>
      <w:r w:rsidRPr="00026DB2">
        <w:rPr>
          <w:rFonts w:ascii="Times New Roman" w:hAnsi="Times New Roman" w:cs="Times New Roman"/>
          <w:sz w:val="28"/>
          <w:szCs w:val="28"/>
          <w:lang w:val="kk-KZ"/>
        </w:rPr>
        <w:lastRenderedPageBreak/>
        <w:t>қызығушылықтарын қолдайды, осылайша баланың қызығушылығы бір әрекеттен келесі әрекетк</w:t>
      </w:r>
      <w:r>
        <w:rPr>
          <w:rFonts w:ascii="Times New Roman" w:hAnsi="Times New Roman" w:cs="Times New Roman"/>
          <w:sz w:val="28"/>
          <w:szCs w:val="28"/>
          <w:lang w:val="kk-KZ"/>
        </w:rPr>
        <w:t>е біркелкі тоқтаусыз ауыстырады</w:t>
      </w:r>
      <w:r w:rsidRPr="00026DB2">
        <w:rPr>
          <w:rFonts w:ascii="Times New Roman" w:hAnsi="Times New Roman" w:cs="Times New Roman"/>
          <w:sz w:val="28"/>
          <w:szCs w:val="28"/>
          <w:lang w:val="kk-KZ"/>
        </w:rPr>
        <w:t>. Баланың дербестігі тә</w:t>
      </w:r>
      <w:r>
        <w:rPr>
          <w:rFonts w:ascii="Times New Roman" w:hAnsi="Times New Roman" w:cs="Times New Roman"/>
          <w:sz w:val="28"/>
          <w:szCs w:val="28"/>
          <w:lang w:val="kk-KZ"/>
        </w:rPr>
        <w:t>рбиеленеді, бала зейіні  жаңа әрекетке тез қосылады [3].</w:t>
      </w:r>
    </w:p>
    <w:p w:rsidR="001F5F90" w:rsidRPr="008A049A" w:rsidRDefault="001F5F90" w:rsidP="001F5F9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келгенде, Денвер моделі мамандар мен ата-аналарға аутист балаларға ерте көмек көрсету барысында тиімді бағдарламалардың бірі болып табылады. Осы бағдарлама барысына</w:t>
      </w:r>
      <w:r w:rsidRPr="008A049A">
        <w:rPr>
          <w:rFonts w:ascii="Times New Roman" w:hAnsi="Times New Roman" w:cs="Times New Roman"/>
          <w:sz w:val="28"/>
          <w:szCs w:val="28"/>
          <w:lang w:val="kk-KZ"/>
        </w:rPr>
        <w:t xml:space="preserve"> тұлға аралық алмасу және позитивті әсер ету, шынайы өмір материалдары мен белсенділіктермен ортақ қатысу, тұрақты вербалды және вербалды емес коммуникация, дамудың барлық салаларын қарастыратын дамуға негізделген оқу бағдарламасы, оқу теориясы мен жағымды мінез-құлық тәсілдеріне негізделген тәжірибелерге қол жеткізу, көп салалы перспектива және жекелендіру кіреді.</w:t>
      </w:r>
    </w:p>
    <w:p w:rsidR="001F5F90" w:rsidRPr="00DF762D" w:rsidRDefault="001F5F90" w:rsidP="001F5F90">
      <w:pPr>
        <w:jc w:val="both"/>
        <w:rPr>
          <w:rFonts w:ascii="Times New Roman" w:hAnsi="Times New Roman" w:cs="Times New Roman"/>
          <w:sz w:val="28"/>
          <w:szCs w:val="28"/>
          <w:lang w:val="kk-KZ"/>
        </w:rPr>
      </w:pPr>
    </w:p>
    <w:p w:rsidR="001F5F90" w:rsidRPr="00B95734" w:rsidRDefault="001F5F90" w:rsidP="001F5F90">
      <w:pPr>
        <w:jc w:val="both"/>
        <w:rPr>
          <w:rFonts w:ascii="Times New Roman" w:hAnsi="Times New Roman" w:cs="Times New Roman"/>
          <w:i/>
          <w:sz w:val="28"/>
          <w:szCs w:val="28"/>
          <w:lang w:val="kk-KZ"/>
        </w:rPr>
      </w:pPr>
      <w:r>
        <w:rPr>
          <w:rFonts w:ascii="Times New Roman" w:hAnsi="Times New Roman" w:cs="Times New Roman"/>
          <w:i/>
          <w:sz w:val="28"/>
          <w:szCs w:val="28"/>
          <w:lang w:val="kk-KZ"/>
        </w:rPr>
        <w:t>Қолданылған әдебиеттер</w:t>
      </w:r>
    </w:p>
    <w:p w:rsidR="001F5F90" w:rsidRPr="00B95734" w:rsidRDefault="001F5F90" w:rsidP="001F5F90">
      <w:pPr>
        <w:rPr>
          <w:rFonts w:ascii="Times New Roman" w:hAnsi="Times New Roman" w:cs="Times New Roman"/>
          <w:i/>
          <w:sz w:val="28"/>
          <w:szCs w:val="28"/>
          <w:lang w:val="kk-KZ"/>
        </w:rPr>
      </w:pPr>
      <w:r w:rsidRPr="00B95734">
        <w:rPr>
          <w:rFonts w:ascii="Times New Roman" w:hAnsi="Times New Roman" w:cs="Times New Roman"/>
          <w:i/>
          <w:sz w:val="28"/>
          <w:szCs w:val="28"/>
          <w:lang w:val="kk-KZ"/>
        </w:rPr>
        <w:t>1. Global prevalence of autism: A systematic review update. Zeidan J et al. Autism Research 2022 March.</w:t>
      </w:r>
    </w:p>
    <w:p w:rsidR="001F5F90" w:rsidRPr="00B95734" w:rsidRDefault="001F5F90" w:rsidP="001F5F90">
      <w:pPr>
        <w:rPr>
          <w:rFonts w:ascii="Times New Roman" w:hAnsi="Times New Roman" w:cs="Times New Roman"/>
          <w:i/>
          <w:sz w:val="28"/>
          <w:szCs w:val="28"/>
          <w:lang w:val="kk-KZ"/>
        </w:rPr>
      </w:pPr>
      <w:r w:rsidRPr="00B95734">
        <w:rPr>
          <w:rFonts w:ascii="Times New Roman" w:hAnsi="Times New Roman" w:cs="Times New Roman"/>
          <w:i/>
          <w:sz w:val="28"/>
          <w:szCs w:val="28"/>
          <w:lang w:val="kk-KZ"/>
        </w:rPr>
        <w:t>2. Денверская модель раннего вмешательства для детей с аутизмом : Как в процессе повседневного взаимодействия научить ребенка играть, общаться и учиться / Салли Дж. Роджерс, Джеральдин Доусон, Лори А. Висмара ; [пер. с англ. В</w:t>
      </w:r>
      <w:r>
        <w:rPr>
          <w:rFonts w:ascii="Times New Roman" w:hAnsi="Times New Roman" w:cs="Times New Roman"/>
          <w:i/>
          <w:sz w:val="28"/>
          <w:szCs w:val="28"/>
          <w:lang w:val="kk-KZ"/>
        </w:rPr>
        <w:t>.Дегтяревой]. — Екатеринбург:Рама Паблишинг,</w:t>
      </w:r>
      <w:r w:rsidRPr="00B95734">
        <w:rPr>
          <w:rFonts w:ascii="Times New Roman" w:hAnsi="Times New Roman" w:cs="Times New Roman"/>
          <w:i/>
          <w:sz w:val="28"/>
          <w:szCs w:val="28"/>
          <w:lang w:val="kk-KZ"/>
        </w:rPr>
        <w:t>2016. — 416 с.</w:t>
      </w:r>
    </w:p>
    <w:p w:rsidR="001F5F90" w:rsidRPr="00B95734" w:rsidRDefault="001F5F90" w:rsidP="001F5F90">
      <w:pPr>
        <w:rPr>
          <w:rFonts w:ascii="Times New Roman" w:hAnsi="Times New Roman" w:cs="Times New Roman"/>
          <w:i/>
          <w:sz w:val="28"/>
          <w:szCs w:val="28"/>
          <w:lang w:val="kk-KZ"/>
        </w:rPr>
      </w:pPr>
      <w:r w:rsidRPr="00B95734">
        <w:rPr>
          <w:rFonts w:ascii="Times New Roman" w:hAnsi="Times New Roman" w:cs="Times New Roman"/>
          <w:i/>
          <w:sz w:val="28"/>
          <w:szCs w:val="28"/>
        </w:rPr>
        <w:t>3</w:t>
      </w:r>
      <w:r>
        <w:rPr>
          <w:rFonts w:ascii="Times New Roman" w:hAnsi="Times New Roman" w:cs="Times New Roman"/>
          <w:i/>
          <w:sz w:val="28"/>
          <w:szCs w:val="28"/>
          <w:lang w:val="kk-KZ"/>
        </w:rPr>
        <w:t>.</w:t>
      </w:r>
      <w:r w:rsidRPr="005262F6">
        <w:rPr>
          <w:rFonts w:ascii="Times New Roman" w:hAnsi="Times New Roman" w:cs="Times New Roman"/>
          <w:i/>
          <w:sz w:val="28"/>
          <w:szCs w:val="28"/>
          <w:lang w:val="kk-KZ"/>
        </w:rPr>
        <w:t xml:space="preserve"> </w:t>
      </w:r>
      <w:r w:rsidRPr="00B95734">
        <w:rPr>
          <w:rFonts w:ascii="Times New Roman" w:hAnsi="Times New Roman" w:cs="Times New Roman"/>
          <w:i/>
          <w:sz w:val="28"/>
          <w:szCs w:val="28"/>
          <w:lang w:val="kk-KZ"/>
        </w:rPr>
        <w:t>Роджерс С., Доусон Дж. Учебник по Денверской модели раннего вмеша-тельства для детей с аутизмом. Развиваем речь, умение учиться и мотивацию. / Перевод с англ. Под общей редакцией М. Кузьмицкой и Л. Толкачева — Москва: ИП Толкачев, 2019. — 432 с.</w:t>
      </w:r>
    </w:p>
    <w:p w:rsidR="00C711D0" w:rsidRPr="001F5F90" w:rsidRDefault="00C711D0">
      <w:pPr>
        <w:rPr>
          <w:lang w:val="kk-KZ"/>
        </w:rPr>
      </w:pPr>
    </w:p>
    <w:sectPr w:rsidR="00C711D0" w:rsidRPr="001F5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90"/>
    <w:rsid w:val="001F5F90"/>
    <w:rsid w:val="00C7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1205</Words>
  <Characters>6870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2023-04-23T19:13:00Z</dcterms:created>
  <dcterms:modified xsi:type="dcterms:W3CDTF">2023-04-23T19:23:00Z</dcterms:modified>
</cp:coreProperties>
</file>