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178530">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Мазмұны</w:t>
      </w:r>
    </w:p>
    <w:p w14:paraId="7954BCFE">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І. Кіріспе..........................................................................................................5</w:t>
      </w:r>
    </w:p>
    <w:p w14:paraId="60F1DE20">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ІІ. Негізгі бөлім</w:t>
      </w:r>
    </w:p>
    <w:p w14:paraId="1BF32E63">
      <w:pPr>
        <w:spacing w:line="360" w:lineRule="auto"/>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2.1</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өсімдігінің экологиялық маңызы</w:t>
      </w:r>
      <w:r>
        <w:rPr>
          <w:rFonts w:hint="default" w:ascii="Times New Roman" w:hAnsi="Times New Roman" w:cs="Times New Roman"/>
          <w:b/>
          <w:bCs/>
          <w:sz w:val="28"/>
          <w:szCs w:val="28"/>
          <w:lang w:val="kk-KZ"/>
        </w:rPr>
        <w:t>.</w:t>
      </w:r>
      <w:r>
        <w:rPr>
          <w:rFonts w:hint="default" w:ascii="Times New Roman" w:hAnsi="Times New Roman" w:cs="Times New Roman"/>
          <w:sz w:val="28"/>
          <w:szCs w:val="28"/>
          <w:lang w:val="kk-KZ"/>
        </w:rPr>
        <w:t xml:space="preserve">........................................      </w:t>
      </w:r>
      <w:r>
        <w:rPr>
          <w:rFonts w:hint="default" w:ascii="Times New Roman" w:hAnsi="Times New Roman" w:cs="Times New Roman"/>
          <w:b/>
          <w:bCs/>
          <w:sz w:val="28"/>
          <w:szCs w:val="28"/>
          <w:lang w:val="kk-KZ"/>
        </w:rPr>
        <w:t>6</w:t>
      </w:r>
    </w:p>
    <w:p w14:paraId="3AB8EDC3">
      <w:pPr>
        <w:spacing w:line="360" w:lineRule="auto"/>
        <w:rPr>
          <w:rFonts w:hint="default" w:ascii="Times New Roman" w:hAnsi="Times New Roman" w:cs="Times New Roman"/>
          <w:sz w:val="28"/>
          <w:szCs w:val="28"/>
          <w:lang w:val="kk-KZ"/>
        </w:rPr>
      </w:pPr>
      <w:r>
        <w:rPr>
          <w:rFonts w:hint="default" w:ascii="Times New Roman" w:hAnsi="Times New Roman" w:cs="Times New Roman"/>
          <w:b/>
          <w:bCs/>
          <w:sz w:val="28"/>
          <w:szCs w:val="28"/>
          <w:lang w:val="kk-KZ"/>
        </w:rPr>
        <w:t>2.2.</w:t>
      </w:r>
      <w:r>
        <w:rPr>
          <w:rFonts w:hint="default" w:ascii="Times New Roman" w:hAnsi="Times New Roman" w:cs="Times New Roman"/>
          <w:sz w:val="28"/>
          <w:szCs w:val="28"/>
          <w:lang w:val="kk-KZ"/>
        </w:rPr>
        <w:t xml:space="preserve"> Синтетикалық губкамен,  </w:t>
      </w:r>
      <w:r>
        <w:rPr>
          <w:rFonts w:hint="default" w:cs="Times New Roman"/>
          <w:sz w:val="28"/>
          <w:szCs w:val="28"/>
          <w:lang w:val="kk-KZ"/>
        </w:rPr>
        <w:t xml:space="preserve">сәнқабақ </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өсімдігінің ерекшеліктері, артықшылығы</w:t>
      </w:r>
      <w:r>
        <w:rPr>
          <w:rFonts w:hint="default" w:ascii="Times New Roman" w:hAnsi="Times New Roman" w:cs="Times New Roman"/>
          <w:b/>
          <w:bCs/>
          <w:sz w:val="28"/>
          <w:szCs w:val="28"/>
          <w:lang w:val="kk-KZ"/>
        </w:rPr>
        <w:t>..............................................................................................8</w:t>
      </w:r>
    </w:p>
    <w:p w14:paraId="2E2443C0">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ІІІ. Зерттеу бөлімі</w:t>
      </w:r>
    </w:p>
    <w:p w14:paraId="6167207A">
      <w:pPr>
        <w:spacing w:line="360" w:lineRule="auto"/>
        <w:rPr>
          <w:rFonts w:hint="default" w:ascii="Times New Roman" w:hAnsi="Times New Roman" w:eastAsia="Times New Roman" w:cs="Times New Roman"/>
          <w:b/>
          <w:bCs/>
          <w:sz w:val="28"/>
          <w:szCs w:val="28"/>
          <w:lang w:val="kk-KZ" w:eastAsia="ru-RU"/>
        </w:rPr>
      </w:pPr>
      <w:r>
        <w:rPr>
          <w:rFonts w:hint="default" w:ascii="Times New Roman" w:hAnsi="Times New Roman" w:eastAsia="Times New Roman" w:cs="Times New Roman"/>
          <w:b/>
          <w:bCs/>
          <w:sz w:val="28"/>
          <w:szCs w:val="28"/>
          <w:lang w:val="kk-KZ" w:eastAsia="ru-RU"/>
        </w:rPr>
        <w:t>3.1.</w:t>
      </w:r>
      <w:r>
        <w:rPr>
          <w:rFonts w:hint="default" w:ascii="Times New Roman" w:hAnsi="Times New Roman" w:eastAsia="Times New Roman" w:cs="Times New Roman"/>
          <w:sz w:val="28"/>
          <w:szCs w:val="28"/>
          <w:lang w:val="kk-KZ" w:eastAsia="ru-RU"/>
        </w:rPr>
        <w:t xml:space="preserve"> Экологиялық губканың немесе  </w:t>
      </w:r>
      <w:r>
        <w:rPr>
          <w:rFonts w:hint="default" w:ascii="Times New Roman" w:hAnsi="Times New Roman" w:cs="Times New Roman"/>
          <w:sz w:val="28"/>
          <w:szCs w:val="28"/>
          <w:lang w:val="kk-KZ"/>
        </w:rPr>
        <w:t xml:space="preserve"> </w:t>
      </w:r>
      <w:r>
        <w:rPr>
          <w:rFonts w:hint="default" w:cs="Times New Roman"/>
          <w:sz w:val="28"/>
          <w:szCs w:val="28"/>
          <w:lang w:val="kk-KZ"/>
        </w:rPr>
        <w:t xml:space="preserve">сәнқабақ </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ascii="Times New Roman" w:hAnsi="Times New Roman" w:eastAsia="Times New Roman" w:cs="Times New Roman"/>
          <w:sz w:val="28"/>
          <w:szCs w:val="28"/>
          <w:lang w:val="kk-KZ" w:eastAsia="ru-RU"/>
        </w:rPr>
        <w:t>өсімдігін өсіру кезеңдері.....</w:t>
      </w:r>
      <w:r>
        <w:rPr>
          <w:rFonts w:hint="default" w:ascii="Times New Roman" w:hAnsi="Times New Roman" w:eastAsia="Times New Roman" w:cs="Times New Roman"/>
          <w:b/>
          <w:bCs/>
          <w:sz w:val="28"/>
          <w:szCs w:val="28"/>
          <w:lang w:val="kk-KZ" w:eastAsia="ru-RU"/>
        </w:rPr>
        <w:t>11</w:t>
      </w:r>
    </w:p>
    <w:p w14:paraId="4CBE2BCA">
      <w:pPr>
        <w:spacing w:line="360" w:lineRule="auto"/>
        <w:rPr>
          <w:rFonts w:hint="default" w:ascii="Times New Roman" w:hAnsi="Times New Roman" w:eastAsia="Times New Roman" w:cs="Times New Roman"/>
          <w:b w:val="0"/>
          <w:bCs w:val="0"/>
          <w:sz w:val="28"/>
          <w:szCs w:val="28"/>
          <w:lang w:val="kk-KZ" w:eastAsia="ru-RU"/>
        </w:rPr>
      </w:pPr>
      <w:r>
        <w:rPr>
          <w:rFonts w:hint="default" w:ascii="Times New Roman" w:hAnsi="Times New Roman" w:eastAsia="Times New Roman" w:cs="Times New Roman"/>
          <w:b/>
          <w:bCs/>
          <w:sz w:val="28"/>
          <w:szCs w:val="28"/>
          <w:lang w:val="kk-KZ" w:eastAsia="ru-RU"/>
        </w:rPr>
        <w:t xml:space="preserve">3.2. </w:t>
      </w:r>
      <w:r>
        <w:rPr>
          <w:rFonts w:hint="default" w:ascii="Times New Roman" w:hAnsi="Times New Roman" w:eastAsia="Times New Roman" w:cs="Times New Roman"/>
          <w:b w:val="0"/>
          <w:bCs w:val="0"/>
          <w:sz w:val="28"/>
          <w:szCs w:val="28"/>
          <w:lang w:val="kk-KZ" w:eastAsia="ru-RU"/>
        </w:rPr>
        <w:t>Экологиялық губка жасау жолы және тәжірибе нәтижелері...........12</w:t>
      </w:r>
    </w:p>
    <w:p w14:paraId="4047DE2A">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IV. Қорытынды………………………………………………………………14</w:t>
      </w:r>
    </w:p>
    <w:p w14:paraId="2022BAB1">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V. Қолданылған әдебиеттер тізімі…………………………………......15</w:t>
      </w:r>
    </w:p>
    <w:p w14:paraId="6A56E462">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VI. Қосымша...................................................................................................16</w:t>
      </w:r>
    </w:p>
    <w:p w14:paraId="6F81E272">
      <w:pPr>
        <w:spacing w:line="360" w:lineRule="auto"/>
        <w:rPr>
          <w:rFonts w:hint="default" w:ascii="Times New Roman" w:hAnsi="Times New Roman" w:cs="Times New Roman"/>
          <w:b/>
          <w:bCs/>
          <w:sz w:val="28"/>
          <w:szCs w:val="28"/>
          <w:lang w:val="kk-KZ"/>
        </w:rPr>
      </w:pPr>
    </w:p>
    <w:p w14:paraId="1902AD00">
      <w:pPr>
        <w:pStyle w:val="26"/>
        <w:rPr>
          <w:rFonts w:hint="default" w:ascii="Times New Roman" w:hAnsi="Times New Roman" w:cs="Times New Roman"/>
          <w:sz w:val="28"/>
          <w:szCs w:val="28"/>
        </w:rPr>
      </w:pPr>
    </w:p>
    <w:p w14:paraId="436AFCF1">
      <w:pPr>
        <w:pStyle w:val="26"/>
        <w:rPr>
          <w:rFonts w:hint="default" w:ascii="Times New Roman" w:hAnsi="Times New Roman" w:cs="Times New Roman"/>
          <w:sz w:val="28"/>
          <w:szCs w:val="28"/>
        </w:rPr>
      </w:pPr>
    </w:p>
    <w:p w14:paraId="3ADAC69A">
      <w:pPr>
        <w:rPr>
          <w:rFonts w:hint="default" w:ascii="Times New Roman" w:hAnsi="Times New Roman" w:cs="Times New Roman"/>
          <w:sz w:val="28"/>
          <w:szCs w:val="28"/>
        </w:rPr>
      </w:pPr>
      <w:r>
        <w:rPr>
          <w:rFonts w:hint="default" w:ascii="Times New Roman" w:hAnsi="Times New Roman" w:cs="Times New Roman"/>
          <w:sz w:val="28"/>
          <w:szCs w:val="28"/>
        </w:rPr>
        <w:br w:type="textWrapping"/>
      </w:r>
    </w:p>
    <w:p w14:paraId="1BE5A36F">
      <w:pPr>
        <w:rPr>
          <w:rFonts w:hint="default" w:ascii="Times New Roman" w:hAnsi="Times New Roman" w:cs="Times New Roman"/>
          <w:sz w:val="28"/>
          <w:szCs w:val="28"/>
          <w:lang w:val="kk-KZ"/>
        </w:rPr>
      </w:pPr>
    </w:p>
    <w:p w14:paraId="6CC41807">
      <w:pPr>
        <w:rPr>
          <w:rFonts w:hint="default" w:ascii="Times New Roman" w:hAnsi="Times New Roman" w:cs="Times New Roman"/>
          <w:sz w:val="28"/>
          <w:szCs w:val="28"/>
          <w:lang w:val="kk-KZ"/>
        </w:rPr>
      </w:pPr>
    </w:p>
    <w:p w14:paraId="3D1F000B">
      <w:pPr>
        <w:spacing w:before="100" w:beforeAutospacing="1" w:after="100" w:afterAutospacing="1" w:line="240" w:lineRule="auto"/>
        <w:jc w:val="center"/>
        <w:outlineLvl w:val="2"/>
        <w:rPr>
          <w:rFonts w:hint="default" w:ascii="Times New Roman" w:hAnsi="Times New Roman" w:eastAsia="Times New Roman" w:cs="Times New Roman"/>
          <w:sz w:val="28"/>
          <w:szCs w:val="28"/>
          <w:lang w:val="kk-KZ" w:eastAsia="ru-RU"/>
        </w:rPr>
      </w:pPr>
      <w:r>
        <w:rPr>
          <w:rFonts w:hint="default" w:ascii="Times New Roman" w:hAnsi="Times New Roman" w:eastAsia="Times New Roman" w:cs="Times New Roman"/>
          <w:b/>
          <w:bCs/>
          <w:sz w:val="28"/>
          <w:szCs w:val="28"/>
          <w:lang w:val="kk-KZ" w:eastAsia="ru-RU"/>
        </w:rPr>
        <w:t>Аңдатпа</w:t>
      </w:r>
    </w:p>
    <w:p w14:paraId="1ECE640D">
      <w:pPr>
        <w:keepNext w:val="0"/>
        <w:keepLines w:val="0"/>
        <w:widowControl/>
        <w:suppressLineNumbers w:val="0"/>
        <w:spacing w:before="48" w:beforeAutospacing="0" w:after="60" w:afterAutospacing="0" w:line="12" w:lineRule="atLeast"/>
        <w:ind w:left="96" w:right="96" w:firstLine="719" w:firstLineChars="0"/>
        <w:jc w:val="left"/>
        <w:rPr>
          <w:rFonts w:hint="default" w:ascii="Times New Roman" w:hAnsi="Times New Roman" w:eastAsia="Segoe UI" w:cs="Times New Roman"/>
          <w:i w:val="0"/>
          <w:iCs w:val="0"/>
          <w:caps w:val="0"/>
          <w:color w:val="000000"/>
          <w:spacing w:val="0"/>
          <w:sz w:val="28"/>
          <w:szCs w:val="28"/>
        </w:rPr>
      </w:pPr>
      <w:r>
        <w:rPr>
          <w:rFonts w:hint="default" w:ascii="Times New Roman" w:hAnsi="Times New Roman" w:eastAsia="Segoe UI" w:cs="Times New Roman"/>
          <w:i w:val="0"/>
          <w:iCs w:val="0"/>
          <w:caps w:val="0"/>
          <w:color w:val="000000"/>
          <w:spacing w:val="0"/>
          <w:kern w:val="0"/>
          <w:sz w:val="28"/>
          <w:szCs w:val="28"/>
          <w:lang w:val="en-US" w:eastAsia="zh-CN" w:bidi="ar"/>
        </w:rPr>
        <w:t xml:space="preserve">Қоршаған ортаны қорғау және тұрмыста экологиялық таза өнімдерді пайдалану – қазіргі қоғамның басты талаптарының бірі. Зерттеу жұмысымыздың өзектілігі – тұрмыста жиі қолданылатын синтетикалық губкалардың табиғатта ыдырамауы және пластикалық қалдықтардың көбеюі. Осы мәселені шешу мақсатында лефу өсімдігін өсіру және одан табиғи губка жасау зерттелді. Жобаның мақсаты –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ascii="Times New Roman" w:hAnsi="Times New Roman" w:eastAsia="Segoe UI" w:cs="Times New Roman"/>
          <w:i w:val="0"/>
          <w:iCs w:val="0"/>
          <w:caps w:val="0"/>
          <w:color w:val="000000"/>
          <w:spacing w:val="0"/>
          <w:kern w:val="0"/>
          <w:sz w:val="28"/>
          <w:szCs w:val="28"/>
          <w:lang w:val="en-US" w:eastAsia="zh-CN" w:bidi="ar"/>
        </w:rPr>
        <w:t>өсімдігінің құрылымдық қасиеттерін зерттеу арқылы экологиялық таза, биологиялық тұрғыдан ыдырайтын губка алу. Зерттеу барысында өсімдіктің өсу жағдайлары қарастырылып, алынған өнімнің суды сіңіру, тазалау қабілеті мен беріктігі тексерілді.</w:t>
      </w:r>
    </w:p>
    <w:p w14:paraId="429B0133">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r>
        <w:rPr>
          <w:rFonts w:hint="default" w:ascii="Times New Roman" w:hAnsi="Times New Roman" w:eastAsia="tgico" w:cs="Times New Roman"/>
          <w:i w:val="0"/>
          <w:iCs w:val="0"/>
          <w:caps w:val="0"/>
          <w:color w:val="FFFFFF"/>
          <w:spacing w:val="0"/>
          <w:kern w:val="0"/>
          <w:sz w:val="28"/>
          <w:szCs w:val="28"/>
          <w:lang w:val="en-US" w:eastAsia="zh-CN" w:bidi="ar"/>
        </w:rPr>
        <w:t></w:t>
      </w:r>
      <w:r>
        <w:rPr>
          <w:rFonts w:hint="default" w:ascii="Times New Roman" w:hAnsi="Times New Roman" w:eastAsia="tgico" w:cs="Times New Roman"/>
          <w:i w:val="0"/>
          <w:iCs w:val="0"/>
          <w:caps w:val="0"/>
          <w:color w:val="FFFFFF"/>
          <w:spacing w:val="0"/>
          <w:kern w:val="0"/>
          <w:sz w:val="28"/>
          <w:szCs w:val="28"/>
          <w:lang w:val="kk-KZ" w:eastAsia="zh-CN" w:bidi="ar"/>
        </w:rPr>
        <w:t xml:space="preserve">                                     </w:t>
      </w:r>
    </w:p>
    <w:p w14:paraId="61E79F7A">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76434C67">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39095218">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10E7BD58">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040DED6D">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6C098741">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079EC421">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56DE99EA">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22E2FAB7">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5321202F">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0B2C6414">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42AD3B9F">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09E797D9">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5CF30A4B">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zh-CN" w:bidi="ar"/>
        </w:rPr>
      </w:pPr>
    </w:p>
    <w:p w14:paraId="6DBAC102">
      <w:pPr>
        <w:keepNext w:val="0"/>
        <w:keepLines w:val="0"/>
        <w:widowControl/>
        <w:suppressLineNumbers w:val="0"/>
        <w:ind w:left="0" w:firstLine="0"/>
        <w:jc w:val="left"/>
        <w:rPr>
          <w:rFonts w:hint="default" w:ascii="Times New Roman" w:hAnsi="Times New Roman" w:eastAsia="tgico" w:cs="Times New Roman"/>
          <w:i w:val="0"/>
          <w:iCs w:val="0"/>
          <w:caps w:val="0"/>
          <w:color w:val="FFFFFF"/>
          <w:spacing w:val="0"/>
          <w:kern w:val="0"/>
          <w:sz w:val="28"/>
          <w:szCs w:val="28"/>
          <w:lang w:val="kk-KZ" w:eastAsia="ru-RU" w:bidi="ar"/>
        </w:rPr>
      </w:pPr>
    </w:p>
    <w:p w14:paraId="2DB3379E">
      <w:pPr>
        <w:bidi w:val="0"/>
        <w:jc w:val="center"/>
        <w:rPr>
          <w:rStyle w:val="15"/>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u w:val="single"/>
          <w:lang w:val="kk-KZ"/>
          <w14:textFill>
            <w14:solidFill>
              <w14:schemeClr w14:val="tx1"/>
            </w14:solidFill>
          </w14:textFill>
        </w:rPr>
        <w:t>К</w:t>
      </w:r>
      <w:r>
        <w:rPr>
          <w:rFonts w:hint="default" w:ascii="Times New Roman" w:hAnsi="Times New Roman" w:cs="Times New Roman"/>
          <w:b/>
          <w:bCs/>
          <w:color w:val="000000" w:themeColor="text1"/>
          <w:sz w:val="28"/>
          <w:szCs w:val="28"/>
          <w:u w:val="single"/>
          <w14:textFill>
            <w14:solidFill>
              <w14:schemeClr w14:val="tx1"/>
            </w14:solidFill>
          </w14:textFill>
        </w:rPr>
        <w:t>іріспе</w:t>
      </w:r>
      <w:bookmarkStart w:id="0" w:name="_GoBack"/>
      <w:bookmarkEnd w:id="0"/>
    </w:p>
    <w:p w14:paraId="05624F0F">
      <w:pPr>
        <w:pStyle w:val="4"/>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Style w:val="15"/>
          <w:rFonts w:hint="default" w:ascii="Times New Roman" w:hAnsi="Times New Roman" w:cs="Times New Roman"/>
          <w:b/>
          <w:bCs/>
          <w:color w:val="000000" w:themeColor="text1"/>
          <w:sz w:val="28"/>
          <w:szCs w:val="28"/>
          <w14:textFill>
            <w14:solidFill>
              <w14:schemeClr w14:val="tx1"/>
            </w14:solidFill>
          </w14:textFill>
        </w:rPr>
        <w:t>Зертте</w:t>
      </w:r>
      <w:r>
        <w:rPr>
          <w:rStyle w:val="15"/>
          <w:rFonts w:hint="default" w:ascii="Times New Roman" w:hAnsi="Times New Roman" w:cs="Times New Roman"/>
          <w:b/>
          <w:bCs/>
          <w:color w:val="000000" w:themeColor="text1"/>
          <w:sz w:val="28"/>
          <w:szCs w:val="28"/>
          <w:lang w:val="kk-KZ"/>
          <w14:textFill>
            <w14:solidFill>
              <w14:schemeClr w14:val="tx1"/>
            </w14:solidFill>
          </w14:textFill>
        </w:rPr>
        <w:t>у жұмысының</w:t>
      </w:r>
      <w:r>
        <w:rPr>
          <w:rStyle w:val="15"/>
          <w:rFonts w:hint="default" w:ascii="Times New Roman" w:hAnsi="Times New Roman" w:cs="Times New Roman"/>
          <w:b/>
          <w:bCs/>
          <w:color w:val="000000" w:themeColor="text1"/>
          <w:sz w:val="28"/>
          <w:szCs w:val="28"/>
          <w14:textFill>
            <w14:solidFill>
              <w14:schemeClr w14:val="tx1"/>
            </w14:solidFill>
          </w14:textFill>
        </w:rPr>
        <w:t xml:space="preserve"> мақсаты:</w:t>
      </w:r>
    </w:p>
    <w:p w14:paraId="30399187">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 өсімдігін </w:t>
      </w:r>
      <w:r>
        <w:rPr>
          <w:rFonts w:hint="default" w:cs="Times New Roman"/>
          <w:sz w:val="28"/>
          <w:szCs w:val="28"/>
          <w:lang w:val="kk-KZ"/>
        </w:rPr>
        <w:t>өсіру</w:t>
      </w:r>
      <w:r>
        <w:rPr>
          <w:rFonts w:hint="default" w:ascii="Times New Roman" w:hAnsi="Times New Roman" w:cs="Times New Roman"/>
          <w:sz w:val="28"/>
          <w:szCs w:val="28"/>
        </w:rPr>
        <w:t>, оның талшығынан экологиялық тұрғыдан зиянсыз, қайта өңделетін, табиғи губка жасау мүмкіндігін зерттеу.</w:t>
      </w:r>
      <w:r>
        <w:rPr>
          <w:rFonts w:hint="default" w:cs="Times New Roman"/>
          <w:sz w:val="28"/>
          <w:szCs w:val="28"/>
          <w:lang w:val="kk-KZ"/>
        </w:rPr>
        <w:t xml:space="preserve"> Импорттық өнімді азайтып,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cs="Times New Roman"/>
          <w:sz w:val="28"/>
          <w:szCs w:val="28"/>
          <w:lang w:val="kk-KZ"/>
        </w:rPr>
        <w:t xml:space="preserve"> талшығынан  таза жергілікті өнімді көбейту. </w:t>
      </w:r>
    </w:p>
    <w:p w14:paraId="3D0738A0">
      <w:pPr>
        <w:pStyle w:val="4"/>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Style w:val="15"/>
          <w:rFonts w:hint="default" w:ascii="Times New Roman" w:hAnsi="Times New Roman" w:cs="Times New Roman"/>
          <w:b/>
          <w:bCs/>
          <w:color w:val="000000" w:themeColor="text1"/>
          <w:sz w:val="28"/>
          <w:szCs w:val="28"/>
          <w:lang w:val="kk-KZ"/>
          <w14:textFill>
            <w14:solidFill>
              <w14:schemeClr w14:val="tx1"/>
            </w14:solidFill>
          </w14:textFill>
        </w:rPr>
        <w:t>Зерттеу жұмысының</w:t>
      </w:r>
      <w:r>
        <w:rPr>
          <w:rStyle w:val="15"/>
          <w:rFonts w:hint="default" w:ascii="Times New Roman" w:hAnsi="Times New Roman" w:cs="Times New Roman"/>
          <w:b/>
          <w:bCs/>
          <w:color w:val="000000" w:themeColor="text1"/>
          <w:sz w:val="28"/>
          <w:szCs w:val="28"/>
          <w14:textFill>
            <w14:solidFill>
              <w14:schemeClr w14:val="tx1"/>
            </w14:solidFill>
          </w14:textFill>
        </w:rPr>
        <w:t xml:space="preserve"> міндеттері:</w:t>
      </w:r>
    </w:p>
    <w:p w14:paraId="424AAA78">
      <w:pPr>
        <w:pStyle w:val="31"/>
        <w:keepNext w:val="0"/>
        <w:keepLines w:val="0"/>
        <w:widowControl/>
        <w:numPr>
          <w:ilvl w:val="0"/>
          <w:numId w:val="7"/>
        </w:numPr>
        <w:suppressLineNumbers w:val="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 өсімдігінің биологиялық ерекшеліктерін зерттеу;</w:t>
      </w:r>
    </w:p>
    <w:p w14:paraId="026E840E">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lang w:val="kk-KZ"/>
        </w:rPr>
        <w:t>2.</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өсімдігін қолайлы жағдайда өсіру технологиясын жасау;</w:t>
      </w:r>
    </w:p>
    <w:p w14:paraId="3BCBD0CB">
      <w:pPr>
        <w:pStyle w:val="31"/>
        <w:keepNext w:val="0"/>
        <w:keepLines w:val="0"/>
        <w:widowControl/>
        <w:numPr>
          <w:ilvl w:val="0"/>
          <w:numId w:val="0"/>
        </w:numPr>
        <w:suppressLineNumbers w:val="0"/>
        <w:ind w:leftChars="0" w:right="0" w:rightChars="0"/>
        <w:rPr>
          <w:rFonts w:hint="default" w:ascii="Times New Roman" w:hAnsi="Times New Roman" w:cs="Times New Roman"/>
          <w:sz w:val="28"/>
          <w:szCs w:val="28"/>
        </w:rPr>
      </w:pPr>
      <w:r>
        <w:rPr>
          <w:rFonts w:hint="default" w:ascii="Times New Roman" w:hAnsi="Times New Roman" w:cs="Times New Roman"/>
          <w:sz w:val="28"/>
          <w:szCs w:val="28"/>
          <w:lang w:val="kk-KZ"/>
        </w:rPr>
        <w:t>3.</w:t>
      </w:r>
      <w:r>
        <w:rPr>
          <w:rFonts w:hint="default" w:ascii="Times New Roman" w:hAnsi="Times New Roman" w:cs="Times New Roman"/>
          <w:sz w:val="28"/>
          <w:szCs w:val="28"/>
        </w:rPr>
        <w:t>Өсімдіктен алынатын талшықты өңдеу әдістерін зерттеу;</w:t>
      </w:r>
    </w:p>
    <w:p w14:paraId="77325712">
      <w:pPr>
        <w:pStyle w:val="3"/>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Style w:val="15"/>
          <w:rFonts w:hint="default" w:ascii="Times New Roman" w:hAnsi="Times New Roman" w:cs="Times New Roman"/>
          <w:b/>
          <w:bCs/>
          <w:color w:val="000000" w:themeColor="text1"/>
          <w:sz w:val="28"/>
          <w:szCs w:val="28"/>
          <w14:textFill>
            <w14:solidFill>
              <w14:schemeClr w14:val="tx1"/>
            </w14:solidFill>
          </w14:textFill>
        </w:rPr>
        <w:t>Зерттеу жұмысының өзектілігі</w:t>
      </w:r>
    </w:p>
    <w:p w14:paraId="1342896D">
      <w:pPr>
        <w:pStyle w:val="31"/>
        <w:keepNext w:val="0"/>
        <w:keepLines w:val="0"/>
        <w:widowControl/>
        <w:suppressLineNumbers w:val="0"/>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 xml:space="preserve">Қазіргі таңда экологиялық мәселелер – бүкіл әлем бойынша өзекті мәселелердің бірі. Әсіресе, тұрмыста кеңінен қолданылатын синтетикалық бұйымдар (губка, пакет, ыдыс-аяқ, т.б.) қоршаған ортаға орасан зор зиян келтіріп отыр. </w:t>
      </w:r>
      <w:r>
        <w:rPr>
          <w:rFonts w:hint="default" w:cs="Times New Roman"/>
          <w:sz w:val="28"/>
          <w:szCs w:val="28"/>
          <w:lang w:val="kk-KZ"/>
        </w:rPr>
        <w:t xml:space="preserve">Синтетикалық губкалар көбейді және адам ағзасына, қоршаған ортағазиянын тигізуде. </w:t>
      </w:r>
      <w:r>
        <w:rPr>
          <w:rFonts w:hint="default" w:ascii="Times New Roman" w:hAnsi="Times New Roman" w:eastAsia="Arial" w:cs="Times New Roman"/>
          <w:i w:val="0"/>
          <w:iCs w:val="0"/>
          <w:caps w:val="0"/>
          <w:color w:val="000000"/>
          <w:spacing w:val="0"/>
          <w:sz w:val="28"/>
          <w:szCs w:val="28"/>
        </w:rPr>
        <w:t>Кәдімгі губка дәретханаға қарағанда 200 мың есе лас болуы мүмкін және құрамында 362-ден астам бактерия түрі бар</w:t>
      </w:r>
      <w:r>
        <w:rPr>
          <w:rFonts w:hint="default" w:ascii="Times New Roman" w:hAnsi="Times New Roman" w:eastAsia="Arial" w:cs="Times New Roman"/>
          <w:i w:val="0"/>
          <w:iCs w:val="0"/>
          <w:caps w:val="0"/>
          <w:color w:val="000000"/>
          <w:spacing w:val="0"/>
          <w:sz w:val="28"/>
          <w:szCs w:val="28"/>
          <w:lang w:val="kk-KZ"/>
        </w:rPr>
        <w:t xml:space="preserve"> екен</w:t>
      </w:r>
      <w:r>
        <w:rPr>
          <w:rFonts w:hint="default" w:ascii="Times New Roman" w:hAnsi="Times New Roman" w:cs="Times New Roman"/>
          <w:sz w:val="28"/>
          <w:szCs w:val="28"/>
        </w:rPr>
        <w:t>Мұндай заттар табиғатта ұзақ уақыт ыдырамай, топырақты, суды, ауа мен тіршілік иелерін ластайды.</w:t>
      </w:r>
    </w:p>
    <w:p w14:paraId="3116BB63">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eastAsia="Arial" w:cs="Times New Roman"/>
          <w:i w:val="0"/>
          <w:iCs w:val="0"/>
          <w:caps w:val="0"/>
          <w:color w:val="000000"/>
          <w:spacing w:val="0"/>
          <w:sz w:val="28"/>
          <w:szCs w:val="28"/>
          <w:lang w:val="kk-KZ"/>
        </w:rPr>
        <w:t>.</w:t>
      </w:r>
    </w:p>
    <w:p w14:paraId="7872F24D">
      <w:pPr>
        <w:pStyle w:val="31"/>
        <w:keepNext w:val="0"/>
        <w:keepLines w:val="0"/>
        <w:widowControl/>
        <w:suppressLineNumbers w:val="0"/>
        <w:rPr>
          <w:rFonts w:hint="default" w:ascii="Times New Roman" w:hAnsi="Times New Roman" w:cs="Times New Roman"/>
          <w:sz w:val="28"/>
          <w:szCs w:val="28"/>
        </w:rPr>
      </w:pPr>
      <w:r>
        <w:rPr>
          <w:rStyle w:val="15"/>
          <w:rFonts w:hint="default" w:ascii="Times New Roman" w:hAnsi="Times New Roman" w:cs="Times New Roman"/>
          <w:sz w:val="28"/>
          <w:szCs w:val="28"/>
        </w:rPr>
        <w:t>Зерттеу нысаны:</w:t>
      </w:r>
    </w:p>
    <w:p w14:paraId="3E2B9EC2">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Лефу өсімдігі және оның табиғи талшығы.</w:t>
      </w:r>
    </w:p>
    <w:p w14:paraId="6A16211E">
      <w:pPr>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5A939DED">
      <w:pPr>
        <w:pStyle w:val="4"/>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Style w:val="15"/>
          <w:rFonts w:hint="default" w:ascii="Times New Roman" w:hAnsi="Times New Roman" w:cs="Times New Roman"/>
          <w:b/>
          <w:bCs/>
          <w:color w:val="000000" w:themeColor="text1"/>
          <w:sz w:val="28"/>
          <w:szCs w:val="28"/>
          <w14:textFill>
            <w14:solidFill>
              <w14:schemeClr w14:val="tx1"/>
            </w14:solidFill>
          </w14:textFill>
        </w:rPr>
        <w:t>Гипотезасы:</w:t>
      </w:r>
    </w:p>
    <w:p w14:paraId="0E770AFE">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Егер лефу өсімдігін дұрыс агротехникалық әдіспен өсіріп, талшықтарын тиімді өңдесе, онда одан алынған табиғи материалдардан экологиялық таза, ыдырайтын губка жасауға болады.</w:t>
      </w:r>
    </w:p>
    <w:p w14:paraId="00A29917">
      <w:pPr>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1D06E231">
      <w:pPr>
        <w:pStyle w:val="4"/>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Style w:val="15"/>
          <w:rFonts w:hint="default" w:ascii="Times New Roman" w:hAnsi="Times New Roman" w:cs="Times New Roman"/>
          <w:b/>
          <w:bCs/>
          <w:color w:val="000000" w:themeColor="text1"/>
          <w:sz w:val="28"/>
          <w:szCs w:val="28"/>
          <w14:textFill>
            <w14:solidFill>
              <w14:schemeClr w14:val="tx1"/>
            </w14:solidFill>
          </w14:textFill>
        </w:rPr>
        <w:t>Зерттеудің жаңалығы:</w:t>
      </w:r>
    </w:p>
    <w:p w14:paraId="286C46C9">
      <w:pPr>
        <w:pStyle w:val="31"/>
        <w:keepNext w:val="0"/>
        <w:keepLines w:val="0"/>
        <w:widowControl/>
        <w:suppressLineNumbers w:val="0"/>
        <w:rPr>
          <w:rFonts w:hint="default" w:ascii="Times New Roman" w:hAnsi="Times New Roman" w:cs="Times New Roman"/>
          <w:sz w:val="28"/>
          <w:szCs w:val="28"/>
        </w:rPr>
      </w:pPr>
      <w:r>
        <w:rPr>
          <w:rFonts w:hint="default" w:cs="Times New Roman"/>
          <w:sz w:val="28"/>
          <w:szCs w:val="28"/>
          <w:lang w:val="kk-KZ"/>
        </w:rPr>
        <w:t>Елімізде</w:t>
      </w: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lang w:val="kk-KZ"/>
        </w:rPr>
        <w:t xml:space="preserve"> </w:t>
      </w:r>
      <w:r>
        <w:rPr>
          <w:rFonts w:hint="default" w:ascii="Times New Roman" w:hAnsi="Times New Roman" w:cs="Times New Roman"/>
          <w:sz w:val="28"/>
          <w:szCs w:val="28"/>
        </w:rPr>
        <w:t xml:space="preserve"> өсімдігі кеңінен таралмағандықтан, оның мүмкіндіктері туралы зерттеулер аз. Сондықтан бұл тақырыпты зерттеу, тәжірибе жасау және оны тұрмыста қолдану жолдарын ұсыну — </w:t>
      </w:r>
      <w:r>
        <w:rPr>
          <w:rStyle w:val="15"/>
          <w:rFonts w:hint="default" w:ascii="Times New Roman" w:hAnsi="Times New Roman" w:cs="Times New Roman"/>
          <w:sz w:val="28"/>
          <w:szCs w:val="28"/>
        </w:rPr>
        <w:t>жаңа, өзекті әрі болашағы бар</w:t>
      </w:r>
      <w:r>
        <w:rPr>
          <w:rFonts w:hint="default" w:ascii="Times New Roman" w:hAnsi="Times New Roman" w:cs="Times New Roman"/>
          <w:sz w:val="28"/>
          <w:szCs w:val="28"/>
        </w:rPr>
        <w:t xml:space="preserve"> ғылыми бағыт болып табылады.</w:t>
      </w:r>
    </w:p>
    <w:p w14:paraId="484DF56A">
      <w:pPr>
        <w:spacing w:line="360" w:lineRule="auto"/>
        <w:ind w:firstLine="140" w:firstLineChars="50"/>
        <w:jc w:val="left"/>
        <w:rPr>
          <w:rFonts w:hint="default" w:ascii="Times New Roman" w:hAnsi="Times New Roman" w:cs="Times New Roman"/>
          <w:sz w:val="28"/>
          <w:szCs w:val="28"/>
        </w:rPr>
      </w:pPr>
      <w:r>
        <w:rPr>
          <w:rFonts w:hint="default" w:ascii="Times New Roman" w:hAnsi="Times New Roman" w:eastAsia="Arial" w:cs="Times New Roman"/>
          <w:i w:val="0"/>
          <w:iCs w:val="0"/>
          <w:caps w:val="0"/>
          <w:color w:val="000000"/>
          <w:spacing w:val="0"/>
          <w:sz w:val="28"/>
          <w:szCs w:val="28"/>
          <w:lang w:val="kk-KZ"/>
        </w:rPr>
        <w:t xml:space="preserve"> </w:t>
      </w:r>
      <w:r>
        <w:rPr>
          <w:rFonts w:ascii="Times New Roman" w:hAnsi="Times New Roman" w:cs="Times New Roman"/>
          <w:sz w:val="28"/>
          <w:szCs w:val="28"/>
          <w:lang w:val="kk-KZ"/>
        </w:rPr>
        <w:t xml:space="preserve">Мені осы мәселе қызықтырып, </w:t>
      </w:r>
      <w:r>
        <w:rPr>
          <w:rFonts w:cs="Times New Roman"/>
          <w:sz w:val="28"/>
          <w:szCs w:val="28"/>
          <w:lang w:val="kk-KZ"/>
        </w:rPr>
        <w:t>экологиялық</w:t>
      </w:r>
      <w:r>
        <w:rPr>
          <w:rFonts w:hint="default" w:cs="Times New Roman"/>
          <w:sz w:val="28"/>
          <w:szCs w:val="28"/>
          <w:lang w:val="kk-KZ"/>
        </w:rPr>
        <w:t xml:space="preserve"> таза лефу губкасын өсіру</w:t>
      </w:r>
      <w:r>
        <w:rPr>
          <w:rFonts w:ascii="Times New Roman" w:hAnsi="Times New Roman" w:cs="Times New Roman"/>
          <w:sz w:val="28"/>
          <w:szCs w:val="28"/>
          <w:lang w:val="kk-KZ"/>
        </w:rPr>
        <w:t xml:space="preserve"> мақсатында жеке зерттеу жұмыстарын жүргізуді ұйғардым.</w:t>
      </w:r>
    </w:p>
    <w:p w14:paraId="578FC4EB">
      <w:pPr>
        <w:rPr>
          <w:rFonts w:hint="default" w:ascii="Times New Roman" w:hAnsi="Times New Roman" w:cs="Times New Roman"/>
          <w:sz w:val="28"/>
          <w:szCs w:val="28"/>
        </w:rPr>
      </w:pPr>
      <w:r>
        <w:rPr>
          <w:rFonts w:hint="default" w:ascii="Times New Roman" w:hAnsi="Times New Roman" w:cs="Times New Roman"/>
          <w:b/>
          <w:bCs/>
          <w:sz w:val="28"/>
          <w:szCs w:val="28"/>
        </w:rPr>
        <w:t xml:space="preserve">Болжам: </w:t>
      </w:r>
      <w:r>
        <w:rPr>
          <w:rFonts w:hint="default" w:ascii="Times New Roman" w:hAnsi="Times New Roman" w:cs="Times New Roman"/>
          <w:sz w:val="28"/>
          <w:szCs w:val="28"/>
        </w:rPr>
        <w:t xml:space="preserve">Егер </w:t>
      </w:r>
      <w:r>
        <w:rPr>
          <w:rFonts w:hint="default" w:cs="Times New Roman"/>
          <w:sz w:val="28"/>
          <w:szCs w:val="28"/>
          <w:lang w:val="kk-KZ"/>
        </w:rPr>
        <w:t xml:space="preserve">сәнқабақ </w:t>
      </w:r>
      <w:r>
        <w:rPr>
          <w:rFonts w:hint="default" w:cs="Times New Roman"/>
          <w:sz w:val="28"/>
          <w:szCs w:val="28"/>
          <w:lang w:val="ru-RU"/>
        </w:rPr>
        <w:t>с</w:t>
      </w:r>
      <w:r>
        <w:rPr>
          <w:rFonts w:hint="default" w:ascii="Times New Roman" w:hAnsi="Times New Roman" w:cs="Times New Roman"/>
          <w:sz w:val="28"/>
          <w:szCs w:val="28"/>
        </w:rPr>
        <w:t>өсімдігін дұрыс өсіріп, оның жемісін өңдесек, тұрмыста синтетикалық губканы толық алмастыратын экологиялық таза өнім алуға болады.</w:t>
      </w:r>
    </w:p>
    <w:p w14:paraId="5B21857F">
      <w:pPr>
        <w:rPr>
          <w:rFonts w:hint="default" w:ascii="Times New Roman" w:hAnsi="Times New Roman" w:cs="Times New Roman"/>
          <w:sz w:val="28"/>
          <w:szCs w:val="28"/>
        </w:rPr>
      </w:pPr>
      <w:r>
        <w:rPr>
          <w:rFonts w:hint="default" w:ascii="Times New Roman" w:hAnsi="Times New Roman" w:cs="Times New Roman"/>
          <w:b/>
          <w:bCs/>
          <w:sz w:val="28"/>
          <w:szCs w:val="28"/>
        </w:rPr>
        <w:t xml:space="preserve">Практикалық маңызы: </w:t>
      </w:r>
      <w:r>
        <w:rPr>
          <w:rFonts w:hint="default" w:ascii="Times New Roman" w:hAnsi="Times New Roman" w:cs="Times New Roman"/>
          <w:sz w:val="28"/>
          <w:szCs w:val="28"/>
        </w:rPr>
        <w:t>Жоба нәтижесінде тұрмыстық қажеттілікке жарайтын, табиғатқа зиянсыз экологиялық өнім ұсынылады.</w:t>
      </w:r>
      <w:r>
        <w:rPr>
          <w:rFonts w:hint="default" w:ascii="Times New Roman" w:hAnsi="Times New Roman" w:cs="Times New Roman"/>
          <w:sz w:val="28"/>
          <w:szCs w:val="28"/>
        </w:rPr>
        <w:br w:type="textWrapping"/>
      </w:r>
    </w:p>
    <w:p w14:paraId="17F0C806">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129D77F5">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60F0B832">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3550261F">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6F9CB976">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259B4411">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57C35574">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428753F3">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7E84A3D2">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6FFC88B8">
      <w:pPr>
        <w:bidi w:val="0"/>
        <w:rPr>
          <w:rFonts w:hint="default" w:ascii="Times New Roman" w:hAnsi="Times New Roman" w:cs="Times New Roman"/>
          <w:color w:val="000000" w:themeColor="text1"/>
          <w:sz w:val="28"/>
          <w:szCs w:val="28"/>
          <w:u w:val="single"/>
          <w:lang w:val="kk-KZ"/>
          <w14:textFill>
            <w14:solidFill>
              <w14:schemeClr w14:val="tx1"/>
            </w14:solidFill>
          </w14:textFill>
        </w:rPr>
      </w:pPr>
    </w:p>
    <w:p w14:paraId="714C5138">
      <w:pPr>
        <w:ind w:firstLine="720" w:firstLineChars="0"/>
        <w:rPr>
          <w:rFonts w:hint="default" w:ascii="Times New Roman" w:hAnsi="Times New Roman" w:cs="Times New Roman"/>
          <w:sz w:val="28"/>
          <w:szCs w:val="28"/>
        </w:rPr>
      </w:pPr>
      <w:r>
        <w:rPr>
          <w:rFonts w:hint="default" w:ascii="Times New Roman" w:hAnsi="Times New Roman" w:cs="Times New Roman"/>
          <w:sz w:val="28"/>
          <w:szCs w:val="28"/>
        </w:rPr>
        <w:t>Қазіргі таңда әлем алдында тұрған басты мәселелердің бірі – экологиялық тепе-теңдікті сақтау және қоршаған ортаны қорғау. Адамзаттың тұрмыс-тіршілігі күннен күнге жеңілдеп жатқанымен, тұрмыстық қалдықтардың көбеюі мен синтетикалық өнімдердің көптеп шығарылуы табиғатқа айтарлықтай зиян тигізуде. Сол себепті экологиялық таза, қайта өңдеуге жарамды, табиғатқа зиян келтірмейтін өнімдерді қолдану қажеттілігі артуда.</w:t>
      </w: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r>
        <w:rPr>
          <w:rFonts w:hint="default" w:cs="Times New Roman"/>
          <w:sz w:val="28"/>
          <w:szCs w:val="28"/>
          <w:lang w:val="kk-KZ"/>
        </w:rPr>
        <w:tab/>
      </w:r>
      <w:r>
        <w:rPr>
          <w:rFonts w:hint="default" w:ascii="Times New Roman" w:hAnsi="Times New Roman" w:cs="Times New Roman"/>
          <w:sz w:val="28"/>
          <w:szCs w:val="28"/>
        </w:rPr>
        <w:t>Тұрмыста жиі қолданылатын бұйымдардың бірі – губка. Қазіргі нарықтағы губкалардың басым бөлігі синтетикалық материалдардан жасалады, олар ұзақ уақыт бойы шірімейді және қоршаған ортаға зиян тигізеді. Осыған байланысты табиғи өсімдік негізінде жасалған экологиялық губкаларды тұрмыста қолдану аса маңызды.</w:t>
      </w: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r>
        <w:rPr>
          <w:rFonts w:hint="default" w:cs="Times New Roman"/>
          <w:sz w:val="28"/>
          <w:szCs w:val="28"/>
          <w:lang w:val="kk-KZ"/>
        </w:rPr>
        <w:tab/>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өсімдігі – табиғи талшықтарға бай, тез өсетін, күтімі жеңіл өсімдік. Бұл өсімдіктің жемісі кептірілгеннен кейін табиғи губкаға айналады.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 тан</w:t>
      </w:r>
      <w:r>
        <w:rPr>
          <w:rFonts w:hint="default" w:ascii="Times New Roman" w:hAnsi="Times New Roman" w:cs="Times New Roman"/>
          <w:sz w:val="28"/>
          <w:szCs w:val="28"/>
        </w:rPr>
        <w:t xml:space="preserve"> жасалған губкаларды ыдыс жууға, дене күтіміне, тұрмыстық тазалықта қолдануға болады. Ең бастысы – ол толығымен табиғи, қайта өңдеуге және топыраққа ыдырауға қабілетті.</w:t>
      </w:r>
      <w:r>
        <w:rPr>
          <w:rFonts w:hint="default" w:ascii="Times New Roman" w:hAnsi="Times New Roman" w:cs="Times New Roman"/>
          <w:sz w:val="28"/>
          <w:szCs w:val="28"/>
        </w:rPr>
        <w:br w:type="textWrapping"/>
      </w:r>
      <w:r>
        <w:rPr>
          <w:rFonts w:hint="default" w:ascii="Times New Roman" w:hAnsi="Times New Roman" w:cs="Times New Roman"/>
          <w:sz w:val="28"/>
          <w:szCs w:val="28"/>
        </w:rPr>
        <w:br w:type="textWrapping"/>
      </w:r>
      <w:r>
        <w:rPr>
          <w:rFonts w:hint="default" w:ascii="Times New Roman" w:hAnsi="Times New Roman" w:eastAsia="Arial" w:cs="Times New Roman"/>
          <w:i w:val="0"/>
          <w:iCs w:val="0"/>
          <w:caps w:val="0"/>
          <w:color w:val="000000"/>
          <w:spacing w:val="0"/>
          <w:sz w:val="28"/>
          <w:szCs w:val="28"/>
        </w:rPr>
        <w:t xml:space="preserve">Егер сіз тек бау — бақшада ғана емес, күнделікті өмірде де экологиялық принциптерді ұстанатын болсаңыз, </w:t>
      </w:r>
      <w:r>
        <w:rPr>
          <w:rFonts w:hint="default" w:eastAsia="Arial" w:cs="Times New Roman"/>
          <w:i w:val="0"/>
          <w:iCs w:val="0"/>
          <w:caps w:val="0"/>
          <w:color w:val="000000"/>
          <w:spacing w:val="0"/>
          <w:sz w:val="28"/>
          <w:szCs w:val="28"/>
          <w:lang w:val="kk-KZ"/>
        </w:rPr>
        <w:t>сәнқабақ</w:t>
      </w:r>
      <w:r>
        <w:rPr>
          <w:rFonts w:hint="default" w:ascii="Times New Roman" w:hAnsi="Times New Roman" w:eastAsia="Arial" w:cs="Times New Roman"/>
          <w:i w:val="0"/>
          <w:iCs w:val="0"/>
          <w:caps w:val="0"/>
          <w:color w:val="000000"/>
          <w:spacing w:val="0"/>
          <w:sz w:val="28"/>
          <w:szCs w:val="28"/>
        </w:rPr>
        <w:t xml:space="preserve"> сізге қажет нәрсе. Оны бақшада өсіруге болады, содан кейін оңай жууға болады. Бұл өзіңіз үшін экологиялық таза өнім және жақындарыңыз үшін экзотикалық сыйлық болады. </w:t>
      </w:r>
      <w:r>
        <w:rPr>
          <w:rFonts w:hint="default" w:eastAsia="Arial" w:cs="Times New Roman"/>
          <w:i w:val="0"/>
          <w:iCs w:val="0"/>
          <w:caps w:val="0"/>
          <w:color w:val="000000"/>
          <w:spacing w:val="0"/>
          <w:sz w:val="28"/>
          <w:szCs w:val="28"/>
          <w:lang w:val="kk-KZ"/>
        </w:rPr>
        <w:t>Сәнқабақт</w:t>
      </w:r>
      <w:r>
        <w:rPr>
          <w:rFonts w:hint="default" w:ascii="Times New Roman" w:hAnsi="Times New Roman" w:eastAsia="Arial" w:cs="Times New Roman"/>
          <w:i w:val="0"/>
          <w:iCs w:val="0"/>
          <w:caps w:val="0"/>
          <w:color w:val="000000"/>
          <w:spacing w:val="0"/>
          <w:sz w:val="28"/>
          <w:szCs w:val="28"/>
        </w:rPr>
        <w:t xml:space="preserve">ы тұқымнан қалай өсіру керек, ол не үшін керемет және жемістерден қалай жуғыш зат жасау керек, Мен сізге осы </w:t>
      </w:r>
      <w:r>
        <w:rPr>
          <w:rFonts w:hint="default" w:ascii="Times New Roman" w:hAnsi="Times New Roman" w:eastAsia="Arial" w:cs="Times New Roman"/>
          <w:i w:val="0"/>
          <w:iCs w:val="0"/>
          <w:caps w:val="0"/>
          <w:color w:val="000000"/>
          <w:spacing w:val="0"/>
          <w:sz w:val="28"/>
          <w:szCs w:val="28"/>
          <w:lang w:val="kk-KZ"/>
        </w:rPr>
        <w:t xml:space="preserve">ғылыми жоба барысында </w:t>
      </w:r>
      <w:r>
        <w:rPr>
          <w:rFonts w:hint="default" w:ascii="Times New Roman" w:hAnsi="Times New Roman" w:eastAsia="Arial" w:cs="Times New Roman"/>
          <w:i w:val="0"/>
          <w:iCs w:val="0"/>
          <w:caps w:val="0"/>
          <w:color w:val="000000"/>
          <w:spacing w:val="0"/>
          <w:sz w:val="28"/>
          <w:szCs w:val="28"/>
        </w:rPr>
        <w:t>айта</w:t>
      </w:r>
      <w:r>
        <w:rPr>
          <w:rFonts w:hint="default" w:ascii="Times New Roman" w:hAnsi="Times New Roman" w:eastAsia="Arial" w:cs="Times New Roman"/>
          <w:i w:val="0"/>
          <w:iCs w:val="0"/>
          <w:caps w:val="0"/>
          <w:color w:val="000000"/>
          <w:spacing w:val="0"/>
          <w:sz w:val="28"/>
          <w:szCs w:val="28"/>
          <w:lang w:val="kk-KZ"/>
        </w:rPr>
        <w:t>тын боламын</w:t>
      </w:r>
      <w:r>
        <w:rPr>
          <w:rFonts w:hint="default" w:ascii="Times New Roman" w:hAnsi="Times New Roman" w:eastAsia="Arial" w:cs="Times New Roman"/>
          <w:i w:val="0"/>
          <w:iCs w:val="0"/>
          <w:caps w:val="0"/>
          <w:color w:val="000000"/>
          <w:spacing w:val="0"/>
          <w:sz w:val="28"/>
          <w:szCs w:val="28"/>
        </w:rPr>
        <w:t>.</w:t>
      </w:r>
    </w:p>
    <w:p w14:paraId="584AFAA6">
      <w:pPr>
        <w:pStyle w:val="2"/>
        <w:rPr>
          <w:rFonts w:hint="default" w:ascii="Times New Roman" w:hAnsi="Times New Roman" w:cs="Times New Roman"/>
          <w:sz w:val="28"/>
          <w:szCs w:val="28"/>
        </w:rPr>
      </w:pPr>
    </w:p>
    <w:p w14:paraId="7C8DC30A">
      <w:pPr>
        <w:spacing w:line="360" w:lineRule="auto"/>
        <w:rPr>
          <w:rFonts w:hint="default" w:ascii="Times New Roman" w:hAnsi="Times New Roman" w:cs="Times New Roman"/>
          <w:b/>
          <w:bCs/>
          <w:sz w:val="28"/>
          <w:szCs w:val="28"/>
          <w:lang w:val="kk-KZ"/>
        </w:rPr>
      </w:pPr>
    </w:p>
    <w:p w14:paraId="01478067">
      <w:pPr>
        <w:spacing w:line="360" w:lineRule="auto"/>
        <w:rPr>
          <w:rFonts w:hint="default" w:ascii="Times New Roman" w:hAnsi="Times New Roman" w:cs="Times New Roman"/>
          <w:b/>
          <w:bCs/>
          <w:sz w:val="28"/>
          <w:szCs w:val="28"/>
          <w:lang w:val="kk-KZ"/>
        </w:rPr>
      </w:pPr>
    </w:p>
    <w:p w14:paraId="3DE30EB5">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ІІ. Негізгі бөлім</w:t>
      </w:r>
    </w:p>
    <w:p w14:paraId="593D7A6B">
      <w:pPr>
        <w:pStyle w:val="2"/>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lang w:val="kk-KZ"/>
        </w:rPr>
        <w:t>2.1</w:t>
      </w:r>
      <w:r>
        <w:rPr>
          <w:rFonts w:hint="default" w:ascii="Times New Roman" w:hAnsi="Times New Roman" w:cs="Times New Roman"/>
          <w:color w:val="auto"/>
          <w:sz w:val="28"/>
          <w:szCs w:val="28"/>
          <w:lang w:val="kk-KZ"/>
        </w:rPr>
        <w:t xml:space="preserve">. </w:t>
      </w:r>
      <w:r>
        <w:rPr>
          <w:rFonts w:hint="default" w:ascii="Times New Roman" w:hAnsi="Times New Roman" w:cs="Times New Roman"/>
          <w:color w:val="000000" w:themeColor="text1"/>
          <w:sz w:val="28"/>
          <w:szCs w:val="28"/>
          <w:shd w:val="clear" w:color="auto" w:fill="auto"/>
          <w:lang w:val="kk-KZ"/>
          <w14:textFill>
            <w14:solidFill>
              <w14:schemeClr w14:val="tx1"/>
            </w14:solidFill>
          </w14:textFill>
        </w:rPr>
        <w:t xml:space="preserve"> Сәнқабақ</w:t>
      </w:r>
      <w:r>
        <w:rPr>
          <w:rFonts w:hint="default" w:ascii="Times New Roman" w:hAnsi="Times New Roman" w:cs="Times New Roman"/>
          <w:color w:val="000000" w:themeColor="text1"/>
          <w:sz w:val="28"/>
          <w:szCs w:val="28"/>
          <w:shd w:val="clear" w:color="auto" w:fill="auto"/>
          <w:lang w:val="ru-RU"/>
          <w14:textFill>
            <w14:solidFill>
              <w14:schemeClr w14:val="tx1"/>
            </w14:solidFill>
          </w14:textFill>
        </w:rPr>
        <w:t>(</w:t>
      </w:r>
      <w:r>
        <w:rPr>
          <w:rFonts w:hint="default" w:ascii="Times New Roman" w:hAnsi="Times New Roman" w:cs="Times New Roman"/>
          <w:color w:val="000000" w:themeColor="text1"/>
          <w:sz w:val="28"/>
          <w:szCs w:val="28"/>
          <w:shd w:val="clear" w:color="auto" w:fill="auto"/>
          <w:lang w:val="kk-KZ"/>
          <w14:textFill>
            <w14:solidFill>
              <w14:schemeClr w14:val="tx1"/>
            </w14:solidFill>
          </w14:textFill>
        </w:rPr>
        <w:t>люффа</w:t>
      </w:r>
      <w:r>
        <w:rPr>
          <w:rFonts w:hint="default" w:ascii="Times New Roman" w:hAnsi="Times New Roman" w:cs="Times New Roman"/>
          <w:color w:val="000000" w:themeColor="text1"/>
          <w:sz w:val="28"/>
          <w:szCs w:val="28"/>
          <w:shd w:val="clear" w:color="auto" w:fill="auto"/>
          <w:lang w:val="ru-RU"/>
          <w14:textFill>
            <w14:solidFill>
              <w14:schemeClr w14:val="tx1"/>
            </w14:solidFill>
          </w14:textFill>
        </w:rPr>
        <w:t>)</w:t>
      </w:r>
      <w:r>
        <w:rPr>
          <w:rFonts w:hint="default" w:ascii="Times New Roman" w:hAnsi="Times New Roman" w:cs="Times New Roman"/>
          <w:color w:val="000000" w:themeColor="text1"/>
          <w:sz w:val="28"/>
          <w:szCs w:val="28"/>
          <w:shd w:val="clear" w:color="auto" w:fill="auto"/>
          <w:lang w:val="kk-KZ"/>
          <w14:textFill>
            <w14:solidFill>
              <w14:schemeClr w14:val="tx1"/>
            </w14:solidFill>
          </w14:textFill>
        </w:rPr>
        <w:t xml:space="preserve"> </w:t>
      </w:r>
      <w:r>
        <w:rPr>
          <w:rFonts w:hint="default" w:ascii="Times New Roman" w:hAnsi="Times New Roman" w:cs="Times New Roman"/>
          <w:color w:val="auto"/>
          <w:sz w:val="28"/>
          <w:szCs w:val="28"/>
          <w:lang w:val="kk-KZ"/>
        </w:rPr>
        <w:t>өсімдігінің экологиялық маңызы</w:t>
      </w:r>
      <w:r>
        <w:rPr>
          <w:rFonts w:hint="default" w:ascii="Times New Roman" w:hAnsi="Times New Roman" w:cs="Times New Roman"/>
          <w:b/>
          <w:bCs/>
          <w:color w:val="auto"/>
          <w:sz w:val="28"/>
          <w:szCs w:val="28"/>
          <w:lang w:val="kk-KZ"/>
        </w:rPr>
        <w:t>.</w:t>
      </w:r>
    </w:p>
    <w:p w14:paraId="73D30A6D">
      <w:pPr>
        <w:pStyle w:val="2"/>
        <w:rPr>
          <w:rFonts w:hint="default" w:ascii="Times New Roman" w:hAnsi="Times New Roman" w:cs="Times New Roman"/>
          <w:color w:val="auto"/>
          <w:sz w:val="28"/>
          <w:szCs w:val="28"/>
        </w:rPr>
      </w:pPr>
      <w:r>
        <w:rPr>
          <w:rFonts w:hint="default" w:ascii="Times New Roman" w:hAnsi="Times New Roman" w:cs="Times New Roman"/>
          <w:color w:val="auto"/>
          <w:sz w:val="28"/>
          <w:szCs w:val="28"/>
        </w:rPr>
        <w:t>I. Теориялық бөлім</w:t>
      </w:r>
    </w:p>
    <w:p w14:paraId="114B7D8C">
      <w:pPr>
        <w:ind w:firstLine="720" w:firstLineChars="0"/>
        <w:rPr>
          <w:rFonts w:hint="default" w:ascii="Times New Roman" w:hAnsi="Times New Roman" w:eastAsia="Arial" w:cs="Times New Roman"/>
          <w:i w:val="0"/>
          <w:iCs w:val="0"/>
          <w:caps w:val="0"/>
          <w:color w:val="000000"/>
          <w:spacing w:val="0"/>
          <w:sz w:val="28"/>
          <w:szCs w:val="28"/>
        </w:rPr>
      </w:pPr>
      <w:r>
        <w:rPr>
          <w:rFonts w:hint="default" w:ascii="Times New Roman" w:hAnsi="Times New Roman" w:eastAsia="Arial" w:cs="Times New Roman"/>
          <w:i w:val="0"/>
          <w:iCs w:val="0"/>
          <w:caps w:val="0"/>
          <w:color w:val="000000"/>
          <w:spacing w:val="0"/>
          <w:sz w:val="28"/>
          <w:szCs w:val="28"/>
        </w:rPr>
        <w:t xml:space="preserve">Бұл өсімдік асқабақ тұқымдасына жатады, оның ішінде бірнеше түрі бар, олардың ішінде ең танымал Luffa aegyptiaca (Цилиндрлік) және Luffa acutangula (өткір қырлы). Бұл өсімдіктер Азия, Африка және Оңтүстік Америка сияқты әлемнің тропикалық және субтропикалық аймақтарында кең таралған.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eastAsia="Arial" w:cs="Times New Roman"/>
          <w:i w:val="0"/>
          <w:iCs w:val="0"/>
          <w:caps w:val="0"/>
          <w:color w:val="000000"/>
          <w:spacing w:val="0"/>
          <w:sz w:val="28"/>
          <w:szCs w:val="28"/>
        </w:rPr>
        <w:t>- ұзындығы 10-15 метрге жететін ұзын сабақтары бар бір жылдық жүзім бұтасы. Оның жапырақтары үлкен, жүрек тәрізді, гүлдері сары немесе ақ, жағымды хош иісі бар. Бұл жүзім бұталарында өсетін люф</w:t>
      </w:r>
      <w:r>
        <w:rPr>
          <w:rFonts w:hint="default" w:eastAsia="Arial" w:cs="Times New Roman"/>
          <w:i w:val="0"/>
          <w:iCs w:val="0"/>
          <w:caps w:val="0"/>
          <w:color w:val="000000"/>
          <w:spacing w:val="0"/>
          <w:sz w:val="28"/>
          <w:szCs w:val="28"/>
          <w:lang w:val="kk-KZ"/>
        </w:rPr>
        <w:t>ф</w:t>
      </w:r>
      <w:r>
        <w:rPr>
          <w:rFonts w:hint="default" w:ascii="Times New Roman" w:hAnsi="Times New Roman" w:eastAsia="Arial" w:cs="Times New Roman"/>
          <w:i w:val="0"/>
          <w:iCs w:val="0"/>
          <w:caps w:val="0"/>
          <w:color w:val="000000"/>
          <w:spacing w:val="0"/>
          <w:sz w:val="28"/>
          <w:szCs w:val="28"/>
        </w:rPr>
        <w:t>а жемістері қиярға ұқсайтын ұзын пішінді, бірақ түзу қырлары бар және ұзындығы 30-дан 60 см-ге дейін, салмағы 3 кг-ға дейін болуы мүмкін. жемістің ішінде жұмсақ, губка тәрізді ұлпа бар, ол уақыт өте келе кебеді және қатайып, серпімді қаңқа пішінін құрайды</w:t>
      </w:r>
    </w:p>
    <w:p w14:paraId="207150FE">
      <w:pPr>
        <w:ind w:firstLine="720" w:firstLineChars="0"/>
        <w:rPr>
          <w:rFonts w:hint="default"/>
        </w:rPr>
      </w:pPr>
      <w:r>
        <w:rPr>
          <w:rFonts w:hint="default" w:ascii="Times New Roman" w:hAnsi="Times New Roman" w:eastAsia="Arial" w:cs="Times New Roman"/>
          <w:i w:val="0"/>
          <w:iCs w:val="0"/>
          <w:caps w:val="0"/>
          <w:color w:val="000000"/>
          <w:spacing w:val="0"/>
          <w:sz w:val="28"/>
          <w:szCs w:val="28"/>
        </w:rPr>
        <w:t>Пайдалану тарихы Бұл өсімдік адамзатқа жүз жылдан астам уақыттан бері белгілі. Мысалы, ежелгі Египетте ол әртүрлі тұрмыстық заттарды, соның ішінде жуғыштар мен кілемшелерді жасау үшін қолданылған. Үндістан мен Қытайда</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eastAsia="Arial" w:cs="Times New Roman"/>
          <w:i w:val="0"/>
          <w:iCs w:val="0"/>
          <w:caps w:val="0"/>
          <w:color w:val="000000"/>
          <w:spacing w:val="0"/>
          <w:sz w:val="28"/>
          <w:szCs w:val="28"/>
        </w:rPr>
        <w:t xml:space="preserve"> тері ауруларын емдеу және қан айналымын жақсарту сияқты медициналық мақсаттарда да қолданылған</w:t>
      </w:r>
      <w:r>
        <w:rPr>
          <w:rFonts w:ascii="SimSun" w:hAnsi="SimSun" w:eastAsia="SimSun" w:cs="SimSun"/>
          <w:sz w:val="24"/>
          <w:szCs w:val="24"/>
        </w:rPr>
        <w:br w:type="textWrapping"/>
      </w:r>
      <w:r>
        <w:rPr>
          <w:rFonts w:hint="default" w:ascii="SimSun" w:hAnsi="SimSun" w:eastAsia="SimSun" w:cs="SimSun"/>
          <w:sz w:val="24"/>
          <w:szCs w:val="24"/>
          <w:lang w:val="en-US"/>
        </w:rPr>
        <w:tab/>
      </w:r>
      <w:r>
        <w:rPr>
          <w:rFonts w:hint="default" w:ascii="Times New Roman" w:hAnsi="Times New Roman" w:eastAsia="Arial" w:cs="Times New Roman"/>
          <w:i w:val="0"/>
          <w:iCs w:val="0"/>
          <w:caps w:val="0"/>
          <w:color w:val="000000"/>
          <w:spacing w:val="0"/>
          <w:sz w:val="28"/>
          <w:szCs w:val="28"/>
        </w:rPr>
        <w:t xml:space="preserve">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 </w:t>
      </w:r>
      <w:r>
        <w:rPr>
          <w:rFonts w:hint="default" w:ascii="Times New Roman" w:hAnsi="Times New Roman" w:eastAsia="Arial" w:cs="Times New Roman"/>
          <w:i w:val="0"/>
          <w:iCs w:val="0"/>
          <w:caps w:val="0"/>
          <w:color w:val="000000"/>
          <w:spacing w:val="0"/>
          <w:sz w:val="28"/>
          <w:szCs w:val="28"/>
        </w:rPr>
        <w:t xml:space="preserve"> жас жемістері жеуге жарамды, оларды тым </w:t>
      </w:r>
      <w:r>
        <w:rPr>
          <w:rFonts w:hint="default" w:eastAsia="Arial" w:cs="Times New Roman"/>
          <w:i w:val="0"/>
          <w:iCs w:val="0"/>
          <w:caps w:val="0"/>
          <w:color w:val="000000"/>
          <w:spacing w:val="0"/>
          <w:sz w:val="28"/>
          <w:szCs w:val="28"/>
          <w:lang w:val="kk-KZ"/>
        </w:rPr>
        <w:t xml:space="preserve">қатты </w:t>
      </w:r>
      <w:r>
        <w:rPr>
          <w:rFonts w:hint="default" w:ascii="Times New Roman" w:hAnsi="Times New Roman" w:eastAsia="Arial" w:cs="Times New Roman"/>
          <w:i w:val="0"/>
          <w:iCs w:val="0"/>
          <w:caps w:val="0"/>
          <w:color w:val="000000"/>
          <w:spacing w:val="0"/>
          <w:sz w:val="28"/>
          <w:szCs w:val="28"/>
        </w:rPr>
        <w:t>талшықты болғанға дейін жинау керек. Олар цуккини немесе қияр сияқты қолданылады: салаттарда, гарнирлерде</w:t>
      </w:r>
      <w:r>
        <w:rPr>
          <w:rFonts w:hint="default" w:eastAsia="Arial" w:cs="Times New Roman"/>
          <w:i w:val="0"/>
          <w:iCs w:val="0"/>
          <w:caps w:val="0"/>
          <w:color w:val="000000"/>
          <w:spacing w:val="0"/>
          <w:sz w:val="28"/>
          <w:szCs w:val="28"/>
          <w:lang w:val="kk-KZ"/>
        </w:rPr>
        <w:t>,</w:t>
      </w:r>
      <w:r>
        <w:rPr>
          <w:rFonts w:hint="default" w:ascii="Times New Roman" w:hAnsi="Times New Roman" w:eastAsia="Arial" w:cs="Times New Roman"/>
          <w:i w:val="0"/>
          <w:iCs w:val="0"/>
          <w:caps w:val="0"/>
          <w:color w:val="000000"/>
          <w:spacing w:val="0"/>
          <w:sz w:val="28"/>
          <w:szCs w:val="28"/>
        </w:rPr>
        <w:t xml:space="preserve"> бұқтыруға немесе консервілеуге болады.</w:t>
      </w:r>
    </w:p>
    <w:p w14:paraId="4B51A2B8">
      <w:pPr>
        <w:rPr>
          <w:rFonts w:hint="default" w:ascii="Times New Roman" w:hAnsi="Times New Roman" w:cs="Times New Roman"/>
          <w:sz w:val="28"/>
          <w:szCs w:val="28"/>
        </w:rPr>
      </w:pPr>
      <w:r>
        <w:rPr>
          <w:rFonts w:hint="default" w:ascii="Times New Roman" w:hAnsi="Times New Roman" w:cs="Times New Roman"/>
          <w:sz w:val="28"/>
          <w:szCs w:val="28"/>
        </w:rPr>
        <w:br w:type="textWrapping"/>
      </w:r>
    </w:p>
    <w:p w14:paraId="1A28451C">
      <w:pPr>
        <w:rPr>
          <w:rFonts w:hint="default" w:ascii="Times New Roman" w:hAnsi="Times New Roman" w:cs="Times New Roman"/>
          <w:sz w:val="28"/>
          <w:szCs w:val="28"/>
        </w:rPr>
      </w:pPr>
    </w:p>
    <w:p w14:paraId="0653E7BE">
      <w:pPr>
        <w:rPr>
          <w:rFonts w:hint="default" w:ascii="Times New Roman" w:hAnsi="Times New Roman" w:cs="Times New Roman"/>
          <w:sz w:val="28"/>
          <w:szCs w:val="28"/>
        </w:rPr>
      </w:pPr>
    </w:p>
    <w:p w14:paraId="3713ABA5">
      <w:pPr>
        <w:rPr>
          <w:rFonts w:hint="default" w:ascii="Times New Roman" w:hAnsi="Times New Roman" w:cs="Times New Roman"/>
          <w:sz w:val="28"/>
          <w:szCs w:val="28"/>
        </w:rPr>
      </w:pPr>
    </w:p>
    <w:p w14:paraId="63C9FAB1">
      <w:pPr>
        <w:pStyle w:val="4"/>
        <w:keepNext w:val="0"/>
        <w:keepLines w:val="0"/>
        <w:widowControl/>
        <w:suppressLineNumbers w:val="0"/>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kk-KZ"/>
          <w14:textFill>
            <w14:solidFill>
              <w14:schemeClr w14:val="tx1"/>
            </w14:solidFill>
          </w14:textFill>
        </w:rPr>
        <w:t xml:space="preserve"> Сәнқабақ</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lang w:val="kk-KZ"/>
          <w14:textFill>
            <w14:solidFill>
              <w14:schemeClr w14:val="tx1"/>
            </w14:solidFill>
          </w14:textFill>
        </w:rPr>
        <w:t>люффа</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b w:val="0"/>
          <w:bCs w:val="0"/>
          <w:color w:val="000000" w:themeColor="text1"/>
          <w:sz w:val="28"/>
          <w:szCs w:val="28"/>
          <w14:textFill>
            <w14:solidFill>
              <w14:schemeClr w14:val="tx1"/>
            </w14:solidFill>
          </w14:textFill>
        </w:rPr>
        <w:t xml:space="preserve"> өсімдігі туралы жалпы мәліметтер</w:t>
      </w:r>
    </w:p>
    <w:p w14:paraId="29FA55FB">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 табиғи ортада кең таралған, талшығы мол өсімдік. Ол негізінен ылғалды, суық немесе орманды аймақтарда өседі және экожүйеде маңызды экологиялық қызмет атқарады.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ны </w:t>
      </w:r>
      <w:r>
        <w:rPr>
          <w:rFonts w:hint="default" w:ascii="Times New Roman" w:hAnsi="Times New Roman" w:cs="Times New Roman"/>
          <w:sz w:val="28"/>
          <w:szCs w:val="28"/>
        </w:rPr>
        <w:t>талшығы мықты және икемді болғандықтан, оны әртүрлі мақсаттарда пайдалану тиімді.</w:t>
      </w:r>
    </w:p>
    <w:p w14:paraId="37391A7A">
      <w:pPr>
        <w:pStyle w:val="4"/>
        <w:keepNext w:val="0"/>
        <w:keepLines w:val="0"/>
        <w:widowControl/>
        <w:suppressLineNumbers w:val="0"/>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kk-KZ"/>
          <w14:textFill>
            <w14:solidFill>
              <w14:schemeClr w14:val="tx1"/>
            </w14:solidFill>
          </w14:textFill>
        </w:rPr>
        <w:t xml:space="preserve"> Сәнқабақ</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lang w:val="kk-KZ"/>
          <w14:textFill>
            <w14:solidFill>
              <w14:schemeClr w14:val="tx1"/>
            </w14:solidFill>
          </w14:textFill>
        </w:rPr>
        <w:t>люффа</w:t>
      </w:r>
      <w:r>
        <w:rPr>
          <w:rFonts w:hint="default" w:cs="Times New Roman"/>
          <w:sz w:val="28"/>
          <w:szCs w:val="28"/>
          <w:lang w:val="ru-RU"/>
        </w:rPr>
        <w:t>)</w:t>
      </w:r>
      <w:r>
        <w:rPr>
          <w:rFonts w:hint="default" w:ascii="Times New Roman" w:hAnsi="Times New Roman" w:cs="Times New Roman"/>
          <w:b w:val="0"/>
          <w:bCs w:val="0"/>
          <w:color w:val="000000" w:themeColor="text1"/>
          <w:sz w:val="28"/>
          <w:szCs w:val="28"/>
          <w14:textFill>
            <w14:solidFill>
              <w14:schemeClr w14:val="tx1"/>
            </w14:solidFill>
          </w14:textFill>
        </w:rPr>
        <w:t xml:space="preserve"> өсімдігін өсіру ерекшеліктері</w:t>
      </w:r>
    </w:p>
    <w:p w14:paraId="528143F8">
      <w:pPr>
        <w:pStyle w:val="31"/>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b w:val="0"/>
          <w:bCs w:val="0"/>
          <w:color w:val="000000" w:themeColor="text1"/>
          <w:sz w:val="28"/>
          <w:szCs w:val="28"/>
          <w14:textFill>
            <w14:solidFill>
              <w14:schemeClr w14:val="tx1"/>
            </w14:solidFill>
          </w14:textFill>
        </w:rPr>
        <w:t xml:space="preserve"> өсімдігі  ылғалдылықты жақсы көр</w:t>
      </w:r>
      <w:r>
        <w:rPr>
          <w:rFonts w:hint="default" w:ascii="Times New Roman" w:hAnsi="Times New Roman" w:cs="Times New Roman"/>
          <w:sz w:val="28"/>
          <w:szCs w:val="28"/>
        </w:rPr>
        <w:t>еді. Оның көбеюі тұқым арқылы</w:t>
      </w:r>
      <w:r>
        <w:rPr>
          <w:rFonts w:hint="default" w:cs="Times New Roman"/>
          <w:sz w:val="28"/>
          <w:szCs w:val="28"/>
          <w:lang w:val="kk-KZ"/>
        </w:rPr>
        <w:t xml:space="preserve"> </w:t>
      </w:r>
      <w:r>
        <w:rPr>
          <w:rFonts w:hint="default" w:ascii="Times New Roman" w:hAnsi="Times New Roman" w:cs="Times New Roman"/>
          <w:sz w:val="28"/>
          <w:szCs w:val="28"/>
        </w:rPr>
        <w:t xml:space="preserve"> арқылы жүзеге асады. Өсімдіктің тамыр жүйесі топырақты бекітіп, эрозияның алдын алады.</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жылдам өсіп, қысқа мерзімде мол өнім береді, бұл оны өнеркәсіптік масштабта өсіруге ыңғайлы ет</w:t>
      </w:r>
      <w:r>
        <w:rPr>
          <w:rFonts w:hint="default" w:ascii="Times New Roman" w:hAnsi="Times New Roman" w:cs="Times New Roman"/>
          <w:color w:val="000000" w:themeColor="text1"/>
          <w:sz w:val="28"/>
          <w:szCs w:val="28"/>
          <w14:textFill>
            <w14:solidFill>
              <w14:schemeClr w14:val="tx1"/>
            </w14:solidFill>
          </w14:textFill>
        </w:rPr>
        <w:t>еді.</w:t>
      </w:r>
    </w:p>
    <w:p w14:paraId="7064BA18">
      <w:pPr>
        <w:pStyle w:val="4"/>
        <w:keepNext w:val="0"/>
        <w:keepLines w:val="0"/>
        <w:widowControl/>
        <w:suppressLineNumbers w:val="0"/>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kk-KZ"/>
          <w14:textFill>
            <w14:solidFill>
              <w14:schemeClr w14:val="tx1"/>
            </w14:solidFill>
          </w14:textFill>
        </w:rPr>
        <w:t xml:space="preserve"> Сәнқабақ</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lang w:val="kk-KZ"/>
          <w14:textFill>
            <w14:solidFill>
              <w14:schemeClr w14:val="tx1"/>
            </w14:solidFill>
          </w14:textFill>
        </w:rPr>
        <w:t>люффа</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b w:val="0"/>
          <w:bCs w:val="0"/>
          <w:color w:val="000000" w:themeColor="text1"/>
          <w:sz w:val="28"/>
          <w:szCs w:val="28"/>
          <w14:textFill>
            <w14:solidFill>
              <w14:schemeClr w14:val="tx1"/>
            </w14:solidFill>
          </w14:textFill>
        </w:rPr>
        <w:t xml:space="preserve"> талшығының қасиеттері</w:t>
      </w:r>
    </w:p>
    <w:p w14:paraId="26958AEB">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cs="Times New Roman"/>
          <w:sz w:val="28"/>
          <w:szCs w:val="28"/>
          <w:lang w:val="kk-KZ"/>
        </w:rPr>
        <w:t>Ө</w:t>
      </w:r>
      <w:r>
        <w:rPr>
          <w:rFonts w:hint="default" w:ascii="Times New Roman" w:hAnsi="Times New Roman" w:cs="Times New Roman"/>
          <w:sz w:val="28"/>
          <w:szCs w:val="28"/>
        </w:rPr>
        <w:t>сімдігінің талшығы табиғи, биологиялық ыдырайтын және экологиялық таза материал болып табылады. Ол жоғары беріктікке ие, су сіңіру қабілеті жоғары. Бұл қасиеттері талшықтан әртүрлі экологиялық өнімдер, соның ішінде губкалар жасауға мүмкіндік береді.</w:t>
      </w:r>
    </w:p>
    <w:p w14:paraId="08057C5C">
      <w:pPr>
        <w:pStyle w:val="4"/>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Экологиялық губка дегеніміз не?</w:t>
      </w:r>
    </w:p>
    <w:p w14:paraId="25DE03A0">
      <w:pPr>
        <w:pStyle w:val="31"/>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sz w:val="28"/>
          <w:szCs w:val="28"/>
        </w:rPr>
        <w:t xml:space="preserve">Экологиялық губка — синтетикалық емес, табиғи материалдардан дайындалған губка түрі. Мұндай губкалар қоршаған ортаға зиянсыз, биологиялық ыдырайды және қайта өңдеуге жарамды.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талшығынан жасалған губкалар экологиялық таза, адам денсаулығына қауіпсіз, тұрмыста, косметикада және ауыл шаруашылығында кең қол</w:t>
      </w:r>
      <w:r>
        <w:rPr>
          <w:rFonts w:hint="default" w:ascii="Times New Roman" w:hAnsi="Times New Roman" w:cs="Times New Roman"/>
          <w:color w:val="000000" w:themeColor="text1"/>
          <w:sz w:val="28"/>
          <w:szCs w:val="28"/>
          <w14:textFill>
            <w14:solidFill>
              <w14:schemeClr w14:val="tx1"/>
            </w14:solidFill>
          </w14:textFill>
        </w:rPr>
        <w:t>данылады.</w:t>
      </w:r>
    </w:p>
    <w:p w14:paraId="5250AFF8">
      <w:pPr>
        <w:pStyle w:val="4"/>
        <w:keepNext w:val="0"/>
        <w:keepLines w:val="0"/>
        <w:widowControl/>
        <w:suppressLineNumbers w:val="0"/>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lang w:val="kk-KZ"/>
          <w14:textFill>
            <w14:solidFill>
              <w14:schemeClr w14:val="tx1"/>
            </w14:solidFill>
          </w14:textFill>
        </w:rPr>
        <w:t xml:space="preserve"> Сәнқабақ</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lang w:val="kk-KZ"/>
          <w14:textFill>
            <w14:solidFill>
              <w14:schemeClr w14:val="tx1"/>
            </w14:solidFill>
          </w14:textFill>
        </w:rPr>
        <w:t>люффа</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cs="Times New Roman"/>
          <w:color w:val="000000" w:themeColor="text1"/>
          <w:sz w:val="28"/>
          <w:szCs w:val="28"/>
          <w:lang w:val="kk-KZ"/>
          <w14:textFill>
            <w14:solidFill>
              <w14:schemeClr w14:val="tx1"/>
            </w14:solidFill>
          </w14:textFill>
        </w:rPr>
        <w:t xml:space="preserve"> </w:t>
      </w:r>
      <w:r>
        <w:rPr>
          <w:rFonts w:hint="default" w:ascii="Times New Roman" w:hAnsi="Times New Roman" w:cs="Times New Roman"/>
          <w:b w:val="0"/>
          <w:bCs w:val="0"/>
          <w:color w:val="000000" w:themeColor="text1"/>
          <w:sz w:val="28"/>
          <w:szCs w:val="28"/>
          <w14:textFill>
            <w14:solidFill>
              <w14:schemeClr w14:val="tx1"/>
            </w14:solidFill>
          </w14:textFill>
        </w:rPr>
        <w:t>талшығынан экологиялық губка өндірудің маңызы</w:t>
      </w:r>
    </w:p>
    <w:p w14:paraId="06478F29">
      <w:pPr>
        <w:pStyle w:val="31"/>
        <w:keepNext w:val="0"/>
        <w:keepLines w:val="0"/>
        <w:widowControl/>
        <w:suppressLineNumbers w:val="0"/>
        <w:ind w:firstLine="720" w:firstLineChars="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талшығынан губка жасау – экологиялық проблемаларды шешуге бағытталған өндіріс түрі. Бұл өндіріс табиғи ресурстарды тиімді пайдалануға, қоршаған ортаны қорғауға және жаңартылатын материалдарды қолдануға мүмкіндік береді. Сонымен қатар,  губкаларының өндірісі жергілікті экономиканы дамытуға үлес қосады.</w:t>
      </w:r>
    </w:p>
    <w:p w14:paraId="4D6E2709">
      <w:pPr>
        <w:rPr>
          <w:rFonts w:hint="default" w:ascii="Times New Roman" w:hAnsi="Times New Roman" w:cs="Times New Roman"/>
          <w:sz w:val="28"/>
          <w:szCs w:val="28"/>
        </w:rPr>
      </w:pPr>
    </w:p>
    <w:p w14:paraId="2729D25B">
      <w:pPr>
        <w:pStyle w:val="5"/>
        <w:keepNext w:val="0"/>
        <w:keepLines w:val="0"/>
        <w:widowControl/>
        <w:suppressLineNumbers w:val="0"/>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lang w:val="kk-KZ"/>
          <w14:textFill>
            <w14:solidFill>
              <w14:schemeClr w14:val="tx1"/>
            </w14:solidFill>
          </w14:textFill>
        </w:rPr>
        <w:t xml:space="preserve">2.2. Синтетикалық губкамен,   </w:t>
      </w:r>
      <w:r>
        <w:rPr>
          <w:rFonts w:hint="default" w:ascii="Times New Roman" w:hAnsi="Times New Roman" w:cs="Times New Roman"/>
          <w:color w:val="000000" w:themeColor="text1"/>
          <w:sz w:val="28"/>
          <w:szCs w:val="28"/>
          <w:lang w:val="kk-KZ"/>
          <w14:textFill>
            <w14:solidFill>
              <w14:schemeClr w14:val="tx1"/>
            </w14:solidFill>
          </w14:textFill>
        </w:rPr>
        <w:t xml:space="preserve"> сәнқабақ </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lang w:val="kk-KZ"/>
          <w14:textFill>
            <w14:solidFill>
              <w14:schemeClr w14:val="tx1"/>
            </w14:solidFill>
          </w14:textFill>
        </w:rPr>
        <w:t>люффа</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b/>
          <w:bCs/>
          <w:color w:val="000000" w:themeColor="text1"/>
          <w:sz w:val="28"/>
          <w:szCs w:val="28"/>
          <w:lang w:val="kk-KZ"/>
          <w14:textFill>
            <w14:solidFill>
              <w14:schemeClr w14:val="tx1"/>
            </w14:solidFill>
          </w14:textFill>
        </w:rPr>
        <w:t>өсімдігінің ерекшеліктері, артықшылығы</w:t>
      </w:r>
    </w:p>
    <w:p w14:paraId="511E3A15">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b/>
          <w:bCs/>
          <w:sz w:val="28"/>
          <w:szCs w:val="28"/>
          <w:lang w:val="kk-KZ"/>
        </w:rPr>
        <w:t xml:space="preserve"> </w:t>
      </w:r>
      <w:r>
        <w:rPr>
          <w:rFonts w:hint="default" w:cs="Times New Roman"/>
          <w:b/>
          <w:bCs/>
          <w:sz w:val="28"/>
          <w:szCs w:val="28"/>
          <w:lang w:val="kk-KZ"/>
        </w:rPr>
        <w:t xml:space="preserve">Сәнқабақ </w:t>
      </w:r>
      <w:r>
        <w:rPr>
          <w:rFonts w:hint="default" w:cs="Times New Roman"/>
          <w:b/>
          <w:bCs/>
          <w:sz w:val="28"/>
          <w:szCs w:val="28"/>
          <w:lang w:val="ru-RU"/>
        </w:rPr>
        <w:t>(</w:t>
      </w:r>
      <w:r>
        <w:rPr>
          <w:rFonts w:hint="default" w:cs="Times New Roman"/>
          <w:b/>
          <w:bCs/>
          <w:sz w:val="28"/>
          <w:szCs w:val="28"/>
          <w:lang w:val="kk-KZ"/>
        </w:rPr>
        <w:t>люффа</w:t>
      </w:r>
      <w:r>
        <w:rPr>
          <w:rFonts w:hint="default" w:cs="Times New Roman"/>
          <w:b/>
          <w:bCs/>
          <w:sz w:val="28"/>
          <w:szCs w:val="28"/>
          <w:lang w:val="ru-RU"/>
        </w:rPr>
        <w:t>)</w:t>
      </w:r>
      <w:r>
        <w:rPr>
          <w:rStyle w:val="15"/>
          <w:rFonts w:hint="default" w:ascii="Times New Roman" w:hAnsi="Times New Roman" w:cs="Times New Roman"/>
          <w:sz w:val="28"/>
          <w:szCs w:val="28"/>
        </w:rPr>
        <w:t xml:space="preserve"> губкасы</w:t>
      </w:r>
      <w:r>
        <w:rPr>
          <w:rFonts w:hint="default" w:ascii="Times New Roman" w:hAnsi="Times New Roman" w:cs="Times New Roman"/>
          <w:sz w:val="28"/>
          <w:szCs w:val="28"/>
        </w:rPr>
        <w:t xml:space="preserve"> — 100% табиғи өсімдік талшығынан жасалады, ал </w:t>
      </w:r>
      <w:r>
        <w:rPr>
          <w:rStyle w:val="15"/>
          <w:rFonts w:hint="default" w:ascii="Times New Roman" w:hAnsi="Times New Roman" w:cs="Times New Roman"/>
          <w:sz w:val="28"/>
          <w:szCs w:val="28"/>
        </w:rPr>
        <w:t>синтетикалық губка</w:t>
      </w:r>
      <w:r>
        <w:rPr>
          <w:rFonts w:hint="default" w:ascii="Times New Roman" w:hAnsi="Times New Roman" w:cs="Times New Roman"/>
          <w:sz w:val="28"/>
          <w:szCs w:val="28"/>
        </w:rPr>
        <w:t xml:space="preserve"> — пластик пен химиялық қосылыстардан тұрады.</w:t>
      </w:r>
    </w:p>
    <w:p w14:paraId="53DBA600">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Табиғи губка адам денсаулығына және қоршаған ортаға қауіпсіз, аллергия тудырмайды.</w:t>
      </w:r>
    </w:p>
    <w:p w14:paraId="698B52B1">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eastAsia="Arial" w:cs="Times New Roman"/>
          <w:i w:val="0"/>
          <w:iCs w:val="0"/>
          <w:caps w:val="0"/>
          <w:color w:val="000000"/>
          <w:spacing w:val="0"/>
          <w:sz w:val="28"/>
          <w:szCs w:val="28"/>
        </w:rPr>
        <w:t xml:space="preserve">Өнеркәсіптік қолдануда табиғи талшық қоспаларды (мысалы, құм немесе масштабты) кетіру үшін алдын-ала тазартқыш сүзгілерде, сондай-ақ оқшаулағыш және оқшаулағыш материал ретінде қолданылады. Кейбір елдерде өсімдіктің губка талшығы жеңіл құрылыс материалы ретінде қолданылады. Зерттеулер </w:t>
      </w:r>
      <w:r>
        <w:rPr>
          <w:rFonts w:hint="default" w:ascii="Times New Roman" w:hAnsi="Times New Roman" w:eastAsia="Arial" w:cs="Times New Roman"/>
          <w:i w:val="0"/>
          <w:iCs w:val="0"/>
          <w:caps w:val="0"/>
          <w:color w:val="000000"/>
          <w:spacing w:val="0"/>
          <w:sz w:val="28"/>
          <w:szCs w:val="28"/>
          <w:lang w:val="kk-KZ"/>
        </w:rPr>
        <w:t xml:space="preserve">бойынша </w:t>
      </w:r>
      <w:r>
        <w:rPr>
          <w:rFonts w:hint="default" w:ascii="Times New Roman" w:hAnsi="Times New Roman" w:eastAsia="Arial" w:cs="Times New Roman"/>
          <w:i w:val="0"/>
          <w:iCs w:val="0"/>
          <w:caps w:val="0"/>
          <w:color w:val="000000"/>
          <w:spacing w:val="0"/>
          <w:sz w:val="28"/>
          <w:szCs w:val="28"/>
        </w:rPr>
        <w:t>, оның нәтижелері бойынша губка тәрізді лю</w:t>
      </w:r>
      <w:r>
        <w:rPr>
          <w:rFonts w:hint="default" w:eastAsia="Arial" w:cs="Times New Roman"/>
          <w:i w:val="0"/>
          <w:iCs w:val="0"/>
          <w:caps w:val="0"/>
          <w:color w:val="000000"/>
          <w:spacing w:val="0"/>
          <w:sz w:val="28"/>
          <w:szCs w:val="28"/>
          <w:lang w:val="kk-KZ"/>
        </w:rPr>
        <w:t>ф</w:t>
      </w:r>
      <w:r>
        <w:rPr>
          <w:rFonts w:hint="default" w:ascii="Times New Roman" w:hAnsi="Times New Roman" w:eastAsia="Arial" w:cs="Times New Roman"/>
          <w:i w:val="0"/>
          <w:iCs w:val="0"/>
          <w:caps w:val="0"/>
          <w:color w:val="000000"/>
          <w:spacing w:val="0"/>
          <w:sz w:val="28"/>
          <w:szCs w:val="28"/>
        </w:rPr>
        <w:t>фа материалы қаттылыққа, беріктікке және кейбір металл торлы материалдармен салыстыруға болатын энергияны сіңіру қабілетіне ие екендігі анықталды.</w:t>
      </w:r>
    </w:p>
    <w:p w14:paraId="4FEA0C29">
      <w:pPr>
        <w:pStyle w:val="5"/>
        <w:keepNext w:val="0"/>
        <w:keepLines w:val="0"/>
        <w:widowControl/>
        <w:suppressLineNumbers w:val="0"/>
        <w:rPr>
          <w:rFonts w:hint="default" w:ascii="Times New Roman" w:hAnsi="Times New Roman" w:cs="Times New Roman"/>
          <w:b w:val="0"/>
          <w:bCs w:val="0"/>
          <w:i w:val="0"/>
          <w:iCs w:val="0"/>
          <w:color w:val="000000" w:themeColor="text1"/>
          <w:sz w:val="28"/>
          <w:szCs w:val="28"/>
          <w14:textFill>
            <w14:solidFill>
              <w14:schemeClr w14:val="tx1"/>
            </w14:solidFill>
          </w14:textFill>
        </w:rPr>
      </w:pPr>
      <w:r>
        <w:rPr>
          <w:rFonts w:hint="default" w:ascii="Times New Roman" w:hAnsi="Times New Roman" w:cs="Times New Roman"/>
          <w:b w:val="0"/>
          <w:bCs w:val="0"/>
          <w:i w:val="0"/>
          <w:iCs w:val="0"/>
          <w:color w:val="000000" w:themeColor="text1"/>
          <w:sz w:val="28"/>
          <w:szCs w:val="28"/>
          <w14:textFill>
            <w14:solidFill>
              <w14:schemeClr w14:val="tx1"/>
            </w14:solidFill>
          </w14:textFill>
        </w:rPr>
        <w:t xml:space="preserve">2. </w:t>
      </w: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Экологиялық тазалық</w:t>
      </w:r>
    </w:p>
    <w:p w14:paraId="2FCF068F">
      <w:pPr>
        <w:pStyle w:val="31"/>
        <w:keepNext w:val="0"/>
        <w:keepLines w:val="0"/>
        <w:widowControl/>
        <w:suppressLineNumbers w:val="0"/>
        <w:ind w:left="720"/>
        <w:rPr>
          <w:rFonts w:hint="default" w:ascii="Times New Roman" w:hAnsi="Times New Roman" w:cs="Times New Roman"/>
          <w:sz w:val="28"/>
          <w:szCs w:val="28"/>
        </w:rPr>
      </w:pPr>
      <w:r>
        <w:rPr>
          <w:rFonts w:hint="default" w:cs="Times New Roman"/>
          <w:sz w:val="28"/>
          <w:szCs w:val="28"/>
          <w:lang w:val="kk-KZ"/>
        </w:rPr>
        <w:t>Сәнқабақ</w:t>
      </w:r>
      <w:r>
        <w:rPr>
          <w:rFonts w:hint="default" w:ascii="Times New Roman" w:hAnsi="Times New Roman" w:cs="Times New Roman"/>
          <w:sz w:val="28"/>
          <w:szCs w:val="28"/>
        </w:rPr>
        <w:t xml:space="preserve"> губкасы биологиялық ыдырайды, табиғатқа зиян келтірмейді.</w:t>
      </w:r>
    </w:p>
    <w:p w14:paraId="2FD3A37D">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Синтетикалық губкалар, керісінше, ұзақ уақыт ыдырамайды және қоршаған ортаға ластық түсіреді.</w:t>
      </w:r>
    </w:p>
    <w:p w14:paraId="70EE154D">
      <w:pPr>
        <w:pStyle w:val="5"/>
        <w:keepNext w:val="0"/>
        <w:keepLines w:val="0"/>
        <w:widowControl/>
        <w:suppressLineNumbers w:val="0"/>
        <w:rPr>
          <w:rFonts w:hint="default" w:ascii="Times New Roman" w:hAnsi="Times New Roman" w:cs="Times New Roman"/>
          <w:b w:val="0"/>
          <w:bCs w:val="0"/>
          <w:i w:val="0"/>
          <w:iCs w:val="0"/>
          <w:color w:val="000000" w:themeColor="text1"/>
          <w:sz w:val="28"/>
          <w:szCs w:val="28"/>
          <w14:textFill>
            <w14:solidFill>
              <w14:schemeClr w14:val="tx1"/>
            </w14:solidFill>
          </w14:textFill>
        </w:rPr>
      </w:pPr>
      <w:r>
        <w:rPr>
          <w:rFonts w:hint="default" w:ascii="Times New Roman" w:hAnsi="Times New Roman" w:cs="Times New Roman"/>
          <w:b w:val="0"/>
          <w:bCs w:val="0"/>
          <w:i w:val="0"/>
          <w:iCs w:val="0"/>
          <w:color w:val="000000" w:themeColor="text1"/>
          <w:sz w:val="28"/>
          <w:szCs w:val="28"/>
          <w14:textFill>
            <w14:solidFill>
              <w14:schemeClr w14:val="tx1"/>
            </w14:solidFill>
          </w14:textFill>
        </w:rPr>
        <w:t xml:space="preserve">3. </w:t>
      </w: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Судың сіңіру қабілеті</w:t>
      </w:r>
    </w:p>
    <w:p w14:paraId="5C444212">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Лефу талшығы суды жақсы сіңіреді және бірте-бірте босатады, бұл тазалау мен күтімде тиімді.</w:t>
      </w:r>
    </w:p>
    <w:p w14:paraId="0E9C7B2E">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Синтетикалық губкалар суды тез сіңіреді, бірақ кейде иіс сезімі пайда болуы мүмкін.</w:t>
      </w:r>
    </w:p>
    <w:p w14:paraId="62087019">
      <w:pPr>
        <w:pStyle w:val="5"/>
        <w:keepNext w:val="0"/>
        <w:keepLines w:val="0"/>
        <w:widowControl/>
        <w:suppressLineNumbers w:val="0"/>
        <w:rPr>
          <w:rFonts w:hint="default" w:ascii="Times New Roman" w:hAnsi="Times New Roman" w:cs="Times New Roman"/>
          <w:b w:val="0"/>
          <w:bCs w:val="0"/>
          <w:i w:val="0"/>
          <w:iCs w:val="0"/>
          <w:color w:val="000000" w:themeColor="text1"/>
          <w:sz w:val="28"/>
          <w:szCs w:val="28"/>
          <w14:textFill>
            <w14:solidFill>
              <w14:schemeClr w14:val="tx1"/>
            </w14:solidFill>
          </w14:textFill>
        </w:rPr>
      </w:pPr>
      <w:r>
        <w:rPr>
          <w:rFonts w:hint="default" w:ascii="Times New Roman" w:hAnsi="Times New Roman" w:cs="Times New Roman"/>
          <w:b w:val="0"/>
          <w:bCs w:val="0"/>
          <w:i w:val="0"/>
          <w:iCs w:val="0"/>
          <w:color w:val="000000" w:themeColor="text1"/>
          <w:sz w:val="28"/>
          <w:szCs w:val="28"/>
          <w14:textFill>
            <w14:solidFill>
              <w14:schemeClr w14:val="tx1"/>
            </w14:solidFill>
          </w14:textFill>
        </w:rPr>
        <w:t xml:space="preserve">4. </w:t>
      </w: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Төзімділік пен беріктік</w:t>
      </w:r>
    </w:p>
    <w:p w14:paraId="551AC4C0">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 </w:t>
      </w:r>
      <w:r>
        <w:rPr>
          <w:rFonts w:hint="default" w:ascii="Times New Roman" w:hAnsi="Times New Roman" w:cs="Times New Roman"/>
          <w:sz w:val="28"/>
          <w:szCs w:val="28"/>
        </w:rPr>
        <w:t>губкасы икемді әрі беріктігі жоғары, ұзақ қолдануға жарайды.</w:t>
      </w:r>
    </w:p>
    <w:p w14:paraId="6FBE4A11">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Синтетикалық губкалар уақыт өте өзгеріп, кейде бөлшектеніп кетуі мүмкін.</w:t>
      </w:r>
    </w:p>
    <w:p w14:paraId="15A523A5">
      <w:pPr>
        <w:pStyle w:val="5"/>
        <w:keepNext w:val="0"/>
        <w:keepLines w:val="0"/>
        <w:widowControl/>
        <w:suppressLineNumbers w:val="0"/>
        <w:rPr>
          <w:rFonts w:hint="default" w:ascii="Times New Roman" w:hAnsi="Times New Roman" w:cs="Times New Roman"/>
          <w:b w:val="0"/>
          <w:bCs w:val="0"/>
          <w:i w:val="0"/>
          <w:iCs w:val="0"/>
          <w:color w:val="000000" w:themeColor="text1"/>
          <w:sz w:val="28"/>
          <w:szCs w:val="28"/>
          <w14:textFill>
            <w14:solidFill>
              <w14:schemeClr w14:val="tx1"/>
            </w14:solidFill>
          </w14:textFill>
        </w:rPr>
      </w:pPr>
      <w:r>
        <w:rPr>
          <w:rFonts w:hint="default" w:ascii="Times New Roman" w:hAnsi="Times New Roman" w:cs="Times New Roman"/>
          <w:b w:val="0"/>
          <w:bCs w:val="0"/>
          <w:i w:val="0"/>
          <w:iCs w:val="0"/>
          <w:color w:val="000000" w:themeColor="text1"/>
          <w:sz w:val="28"/>
          <w:szCs w:val="28"/>
          <w14:textFill>
            <w14:solidFill>
              <w14:schemeClr w14:val="tx1"/>
            </w14:solidFill>
          </w14:textFill>
        </w:rPr>
        <w:t xml:space="preserve">5. </w:t>
      </w: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Қоршаған ортаға әсері</w:t>
      </w:r>
    </w:p>
    <w:p w14:paraId="684AB2E7">
      <w:pPr>
        <w:pStyle w:val="31"/>
        <w:keepNext w:val="0"/>
        <w:keepLines w:val="0"/>
        <w:widowControl/>
        <w:suppressLineNumbers w:val="0"/>
        <w:ind w:left="720" w:firstLine="140" w:firstLineChars="50"/>
        <w:rPr>
          <w:rFonts w:hint="default" w:ascii="Times New Roman" w:hAnsi="Times New Roman" w:cs="Times New Roman"/>
          <w:sz w:val="28"/>
          <w:szCs w:val="28"/>
        </w:rPr>
      </w:pP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өсімдігін өсіру жердің эрозиясын тежеп, топырақтың құнарлылығын сақтайды, табиғаттың қалпына келуіне көмектеседі.</w:t>
      </w:r>
    </w:p>
    <w:p w14:paraId="2331187F">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Синтетикалық губкалар өндірісі энергия көп жұмсайды және экожүйеге теріс әсер етеді.</w:t>
      </w:r>
    </w:p>
    <w:p w14:paraId="5884D658">
      <w:pPr>
        <w:pStyle w:val="5"/>
        <w:keepNext w:val="0"/>
        <w:keepLines w:val="0"/>
        <w:widowControl/>
        <w:numPr>
          <w:ilvl w:val="0"/>
          <w:numId w:val="8"/>
        </w:numPr>
        <w:suppressLineNumbers w:val="0"/>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pP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Қолдану аясы</w:t>
      </w:r>
    </w:p>
    <w:p w14:paraId="3E8EBAD7">
      <w:pPr>
        <w:numPr>
          <w:ilvl w:val="0"/>
          <w:numId w:val="0"/>
        </w:numPr>
        <w:rPr>
          <w:rFonts w:hint="default" w:ascii="Times New Roman" w:hAnsi="Times New Roman" w:cs="Times New Roman"/>
          <w:sz w:val="28"/>
          <w:szCs w:val="28"/>
        </w:rPr>
      </w:pPr>
      <w:r>
        <w:rPr>
          <w:rFonts w:hint="default" w:ascii="Times New Roman" w:hAnsi="Times New Roman" w:eastAsia="Arial" w:cs="Times New Roman"/>
          <w:i w:val="0"/>
          <w:iCs w:val="0"/>
          <w:caps w:val="0"/>
          <w:color w:val="000000"/>
          <w:spacing w:val="0"/>
          <w:sz w:val="28"/>
          <w:szCs w:val="28"/>
        </w:rPr>
        <w:t>Жуғыш зат ретінде пайдаланудан басқа, люф</w:t>
      </w:r>
      <w:r>
        <w:rPr>
          <w:rFonts w:hint="default" w:eastAsia="Arial" w:cs="Times New Roman"/>
          <w:i w:val="0"/>
          <w:iCs w:val="0"/>
          <w:caps w:val="0"/>
          <w:color w:val="000000"/>
          <w:spacing w:val="0"/>
          <w:sz w:val="28"/>
          <w:szCs w:val="28"/>
          <w:lang w:val="kk-KZ"/>
        </w:rPr>
        <w:t>ф</w:t>
      </w:r>
      <w:r>
        <w:rPr>
          <w:rFonts w:hint="default" w:ascii="Times New Roman" w:hAnsi="Times New Roman" w:eastAsia="Arial" w:cs="Times New Roman"/>
          <w:i w:val="0"/>
          <w:iCs w:val="0"/>
          <w:caps w:val="0"/>
          <w:color w:val="000000"/>
          <w:spacing w:val="0"/>
          <w:sz w:val="28"/>
          <w:szCs w:val="28"/>
        </w:rPr>
        <w:t>а басқа тұрмыстық салаларда да қолданылады: щеткалар, кілемшелер жасау, матрацтар үшін табиғи толтырғыш және бас киім өндірісінің негізі. Кесектерге кесілген лю</w:t>
      </w:r>
      <w:r>
        <w:rPr>
          <w:rFonts w:hint="default" w:eastAsia="Arial" w:cs="Times New Roman"/>
          <w:i w:val="0"/>
          <w:iCs w:val="0"/>
          <w:caps w:val="0"/>
          <w:color w:val="000000"/>
          <w:spacing w:val="0"/>
          <w:sz w:val="28"/>
          <w:szCs w:val="28"/>
          <w:lang w:val="kk-KZ"/>
        </w:rPr>
        <w:t>ф</w:t>
      </w:r>
      <w:r>
        <w:rPr>
          <w:rFonts w:hint="default" w:ascii="Times New Roman" w:hAnsi="Times New Roman" w:eastAsia="Arial" w:cs="Times New Roman"/>
          <w:i w:val="0"/>
          <w:iCs w:val="0"/>
          <w:caps w:val="0"/>
          <w:color w:val="000000"/>
          <w:spacing w:val="0"/>
          <w:sz w:val="28"/>
          <w:szCs w:val="28"/>
        </w:rPr>
        <w:t>фа қабыршақтайтын қасиеттері бар скраб сабын жасау үшін қолданылады. Лю</w:t>
      </w:r>
      <w:r>
        <w:rPr>
          <w:rFonts w:hint="default" w:eastAsia="Arial" w:cs="Times New Roman"/>
          <w:i w:val="0"/>
          <w:iCs w:val="0"/>
          <w:caps w:val="0"/>
          <w:color w:val="000000"/>
          <w:spacing w:val="0"/>
          <w:sz w:val="28"/>
          <w:szCs w:val="28"/>
          <w:lang w:val="kk-KZ"/>
        </w:rPr>
        <w:t>ф</w:t>
      </w:r>
      <w:r>
        <w:rPr>
          <w:rFonts w:hint="default" w:ascii="Times New Roman" w:hAnsi="Times New Roman" w:eastAsia="Arial" w:cs="Times New Roman"/>
          <w:i w:val="0"/>
          <w:iCs w:val="0"/>
          <w:caps w:val="0"/>
          <w:color w:val="000000"/>
          <w:spacing w:val="0"/>
          <w:sz w:val="28"/>
          <w:szCs w:val="28"/>
        </w:rPr>
        <w:t>фа губкалары теріні жылтыратуға және басқа материалдардан кірді кетіруге жақсы құрал болып табылады.</w:t>
      </w:r>
      <w:r>
        <w:rPr>
          <w:rFonts w:hint="default" w:ascii="Times New Roman" w:hAnsi="Times New Roman" w:eastAsia="Arial" w:cs="Times New Roman"/>
          <w:i w:val="0"/>
          <w:iCs w:val="0"/>
          <w:caps w:val="0"/>
          <w:color w:val="000000"/>
          <w:spacing w:val="0"/>
          <w:sz w:val="28"/>
          <w:szCs w:val="28"/>
          <w:lang w:val="kk-KZ"/>
        </w:rPr>
        <w:t xml:space="preserve"> </w:t>
      </w:r>
      <w:r>
        <w:rPr>
          <w:rFonts w:hint="default" w:ascii="Times New Roman" w:hAnsi="Times New Roman" w:eastAsia="Arial" w:cs="Times New Roman"/>
          <w:i w:val="0"/>
          <w:iCs w:val="0"/>
          <w:caps w:val="0"/>
          <w:color w:val="000000"/>
          <w:spacing w:val="0"/>
          <w:sz w:val="28"/>
          <w:szCs w:val="28"/>
          <w:lang w:val="kk-KZ"/>
        </w:rPr>
        <w:tab/>
      </w:r>
      <w:r>
        <w:rPr>
          <w:rFonts w:hint="default" w:ascii="Times New Roman" w:hAnsi="Times New Roman" w:cs="Times New Roman"/>
          <w:sz w:val="28"/>
          <w:szCs w:val="28"/>
        </w:rPr>
        <w:t>Синтетикалық губкалар көбінесе тұрмыста қолданылады, бірақ олардың экологиялық жағынан қолайлы емес болуы кейбір салаларда шектеулі етеді.</w:t>
      </w:r>
    </w:p>
    <w:p w14:paraId="3622EC0D">
      <w:pPr>
        <w:spacing w:line="360" w:lineRule="auto"/>
        <w:rPr>
          <w:rFonts w:hint="default" w:ascii="Times New Roman" w:hAnsi="Times New Roman" w:cs="Times New Roman"/>
          <w:b/>
          <w:bCs/>
          <w:sz w:val="28"/>
          <w:szCs w:val="28"/>
          <w:lang w:val="kk-KZ"/>
        </w:rPr>
      </w:pPr>
      <w:r>
        <w:rPr>
          <w:rFonts w:hint="default" w:ascii="Times New Roman" w:hAnsi="Times New Roman" w:cs="Times New Roman"/>
          <w:b/>
          <w:bCs/>
          <w:sz w:val="28"/>
          <w:szCs w:val="28"/>
          <w:lang w:val="kk-KZ"/>
        </w:rPr>
        <w:t>ІІІ. Зерттеу бөлімі</w:t>
      </w:r>
    </w:p>
    <w:p w14:paraId="3B26CE0A">
      <w:pPr>
        <w:pStyle w:val="4"/>
        <w:keepNext w:val="0"/>
        <w:keepLines w:val="0"/>
        <w:widowControl/>
        <w:suppressLineNumbers w:val="0"/>
        <w:rPr>
          <w:rFonts w:hint="default" w:ascii="Times New Roman" w:hAnsi="Times New Roman" w:eastAsia="Times New Roman" w:cs="Times New Roman"/>
          <w:color w:val="000000" w:themeColor="text1"/>
          <w:sz w:val="28"/>
          <w:szCs w:val="28"/>
          <w:lang w:val="kk-KZ" w:eastAsia="ru-RU"/>
          <w14:textFill>
            <w14:solidFill>
              <w14:schemeClr w14:val="tx1"/>
            </w14:solidFill>
          </w14:textFill>
        </w:rPr>
      </w:pPr>
      <w:r>
        <w:rPr>
          <w:rFonts w:hint="default" w:ascii="Times New Roman" w:hAnsi="Times New Roman" w:eastAsia="Times New Roman" w:cs="Times New Roman"/>
          <w:b/>
          <w:bCs/>
          <w:color w:val="000000" w:themeColor="text1"/>
          <w:sz w:val="28"/>
          <w:szCs w:val="28"/>
          <w:lang w:val="kk-KZ" w:eastAsia="ru-RU"/>
          <w14:textFill>
            <w14:solidFill>
              <w14:schemeClr w14:val="tx1"/>
            </w14:solidFill>
          </w14:textFill>
        </w:rPr>
        <w:t>3.1.</w:t>
      </w:r>
      <w:r>
        <w:rPr>
          <w:rFonts w:hint="default" w:ascii="Times New Roman" w:hAnsi="Times New Roman" w:eastAsia="Times New Roman" w:cs="Times New Roman"/>
          <w:color w:val="000000" w:themeColor="text1"/>
          <w:sz w:val="28"/>
          <w:szCs w:val="28"/>
          <w:lang w:val="kk-KZ" w:eastAsia="ru-RU"/>
          <w14:textFill>
            <w14:solidFill>
              <w14:schemeClr w14:val="tx1"/>
            </w14:solidFill>
          </w14:textFill>
        </w:rPr>
        <w:t xml:space="preserve"> Экологиялық губканың немес</w:t>
      </w:r>
      <w:r>
        <w:rPr>
          <w:rFonts w:hint="default" w:ascii="Times New Roman" w:hAnsi="Times New Roman" w:cs="Times New Roman"/>
          <w:color w:val="000000" w:themeColor="text1"/>
          <w:sz w:val="28"/>
          <w:szCs w:val="28"/>
          <w:lang w:val="kk-KZ"/>
          <w14:textFill>
            <w14:solidFill>
              <w14:schemeClr w14:val="tx1"/>
            </w14:solidFill>
          </w14:textFill>
        </w:rPr>
        <w:t xml:space="preserve"> Сәнқабақ</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cs="Times New Roman"/>
          <w:color w:val="000000" w:themeColor="text1"/>
          <w:sz w:val="28"/>
          <w:szCs w:val="28"/>
          <w:lang w:val="kk-KZ"/>
          <w14:textFill>
            <w14:solidFill>
              <w14:schemeClr w14:val="tx1"/>
            </w14:solidFill>
          </w14:textFill>
        </w:rPr>
        <w:t>люффа</w:t>
      </w:r>
      <w:r>
        <w:rPr>
          <w:rFonts w:hint="default" w:ascii="Times New Roman" w:hAnsi="Times New Roman" w:cs="Times New Roman"/>
          <w:color w:val="000000" w:themeColor="text1"/>
          <w:sz w:val="28"/>
          <w:szCs w:val="28"/>
          <w:lang w:val="ru-RU"/>
          <w14:textFill>
            <w14:solidFill>
              <w14:schemeClr w14:val="tx1"/>
            </w14:solidFill>
          </w14:textFill>
        </w:rPr>
        <w:t>)</w:t>
      </w:r>
      <w:r>
        <w:rPr>
          <w:rFonts w:hint="default" w:ascii="Times New Roman" w:hAnsi="Times New Roman" w:eastAsia="Times New Roman" w:cs="Times New Roman"/>
          <w:color w:val="000000" w:themeColor="text1"/>
          <w:sz w:val="28"/>
          <w:szCs w:val="28"/>
          <w:lang w:val="kk-KZ" w:eastAsia="ru-RU"/>
          <w14:textFill>
            <w14:solidFill>
              <w14:schemeClr w14:val="tx1"/>
            </w14:solidFill>
          </w14:textFill>
        </w:rPr>
        <w:t xml:space="preserve"> өсімдігін өсіру кезеңдері.</w:t>
      </w:r>
    </w:p>
    <w:p w14:paraId="60CB97CC">
      <w:pPr>
        <w:pStyle w:val="2"/>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kk-KZ"/>
          <w14:textFill>
            <w14:solidFill>
              <w14:schemeClr w14:val="tx1"/>
            </w14:solidFill>
          </w14:textFill>
        </w:rPr>
        <w:t>З</w:t>
      </w:r>
      <w:r>
        <w:rPr>
          <w:rFonts w:hint="default" w:ascii="Times New Roman" w:hAnsi="Times New Roman" w:cs="Times New Roman"/>
          <w:b w:val="0"/>
          <w:bCs w:val="0"/>
          <w:color w:val="000000" w:themeColor="text1"/>
          <w:sz w:val="28"/>
          <w:szCs w:val="28"/>
          <w14:textFill>
            <w14:solidFill>
              <w14:schemeClr w14:val="tx1"/>
            </w14:solidFill>
          </w14:textFill>
        </w:rPr>
        <w:t>ерттеу бөлімі</w:t>
      </w:r>
    </w:p>
    <w:p w14:paraId="60CB5AA1">
      <w:pPr>
        <w:rPr>
          <w:rFonts w:hint="default" w:ascii="Times New Roman" w:hAnsi="Times New Roman" w:cs="Times New Roman"/>
          <w:sz w:val="28"/>
          <w:szCs w:val="28"/>
        </w:rPr>
      </w:pPr>
      <w:r>
        <w:rPr>
          <w:rFonts w:hint="default" w:ascii="Times New Roman" w:hAnsi="Times New Roman" w:cs="Times New Roman"/>
          <w:sz w:val="28"/>
          <w:szCs w:val="28"/>
        </w:rPr>
        <w:t>1. Лефу өсімдігін өсіру тәжірибесі</w:t>
      </w:r>
      <w:r>
        <w:rPr>
          <w:rFonts w:hint="default" w:ascii="Times New Roman" w:hAnsi="Times New Roman" w:cs="Times New Roman"/>
          <w:sz w:val="28"/>
          <w:szCs w:val="28"/>
        </w:rPr>
        <w:br w:type="textWrapping"/>
      </w:r>
      <w:r>
        <w:rPr>
          <w:rFonts w:hint="default" w:ascii="Times New Roman" w:hAnsi="Times New Roman" w:cs="Times New Roman"/>
          <w:sz w:val="28"/>
          <w:szCs w:val="28"/>
        </w:rPr>
        <w:t>- Жер таңдау: Күн сәулесі мол, құнарлы жер қажет.</w:t>
      </w:r>
      <w:r>
        <w:rPr>
          <w:rFonts w:hint="default" w:ascii="Times New Roman" w:hAnsi="Times New Roman" w:cs="Times New Roman"/>
          <w:sz w:val="28"/>
          <w:szCs w:val="28"/>
        </w:rPr>
        <w:br w:type="textWrapping"/>
      </w:r>
      <w:r>
        <w:rPr>
          <w:rFonts w:hint="default" w:ascii="Times New Roman" w:hAnsi="Times New Roman" w:cs="Times New Roman"/>
          <w:sz w:val="28"/>
          <w:szCs w:val="28"/>
        </w:rPr>
        <w:t>- Тұқым дайындау...</w:t>
      </w:r>
    </w:p>
    <w:p w14:paraId="08D5ACBC">
      <w:pPr>
        <w:rPr>
          <w:rFonts w:hint="default" w:ascii="Times New Roman" w:hAnsi="Times New Roman" w:cs="Times New Roman"/>
          <w:sz w:val="28"/>
          <w:szCs w:val="28"/>
        </w:rPr>
      </w:pPr>
      <w:r>
        <w:rPr>
          <w:rFonts w:hint="default" w:ascii="Times New Roman" w:hAnsi="Times New Roman" w:cs="Times New Roman"/>
          <w:sz w:val="28"/>
          <w:szCs w:val="28"/>
        </w:rPr>
        <w:t>2. Губка жасау әдісі</w:t>
      </w:r>
      <w:r>
        <w:rPr>
          <w:rFonts w:hint="default" w:ascii="Times New Roman" w:hAnsi="Times New Roman" w:cs="Times New Roman"/>
          <w:sz w:val="28"/>
          <w:szCs w:val="28"/>
        </w:rPr>
        <w:br w:type="textWrapping"/>
      </w:r>
      <w:r>
        <w:rPr>
          <w:rFonts w:hint="default" w:ascii="Times New Roman" w:hAnsi="Times New Roman" w:cs="Times New Roman"/>
          <w:sz w:val="28"/>
          <w:szCs w:val="28"/>
        </w:rPr>
        <w:t>- Жемісті жинау: Толық піскен, қабығы қатайған жемістер алынды.</w:t>
      </w:r>
      <w:r>
        <w:rPr>
          <w:rFonts w:hint="default" w:ascii="Times New Roman" w:hAnsi="Times New Roman" w:cs="Times New Roman"/>
          <w:sz w:val="28"/>
          <w:szCs w:val="28"/>
        </w:rPr>
        <w:br w:type="textWrapping"/>
      </w:r>
      <w:r>
        <w:rPr>
          <w:rFonts w:hint="default" w:ascii="Times New Roman" w:hAnsi="Times New Roman" w:cs="Times New Roman"/>
          <w:sz w:val="28"/>
          <w:szCs w:val="28"/>
        </w:rPr>
        <w:t>- Қабығын аршу...</w:t>
      </w:r>
    </w:p>
    <w:p w14:paraId="5DE5D86F">
      <w:pPr>
        <w:rPr>
          <w:rFonts w:hint="default"/>
          <w:lang w:val="kk-KZ" w:eastAsia="ru-RU"/>
        </w:rPr>
      </w:pPr>
      <w:r>
        <w:rPr>
          <w:rFonts w:hint="default" w:ascii="Times New Roman" w:hAnsi="Times New Roman" w:cs="Times New Roman"/>
          <w:sz w:val="28"/>
          <w:szCs w:val="28"/>
        </w:rPr>
        <w:t>3. Дайын губканың сипаттамасы</w:t>
      </w:r>
      <w:r>
        <w:rPr>
          <w:rFonts w:hint="default" w:ascii="Times New Roman" w:hAnsi="Times New Roman" w:cs="Times New Roman"/>
          <w:sz w:val="28"/>
          <w:szCs w:val="28"/>
        </w:rPr>
        <w:br w:type="textWrapping"/>
      </w:r>
      <w:r>
        <w:rPr>
          <w:rFonts w:hint="default" w:ascii="Times New Roman" w:hAnsi="Times New Roman" w:cs="Times New Roman"/>
          <w:sz w:val="28"/>
          <w:szCs w:val="28"/>
        </w:rPr>
        <w:t>- Талшықтары берік, ұзақ қолдануға болады.</w:t>
      </w:r>
    </w:p>
    <w:p w14:paraId="2D940EB8">
      <w:pPr>
        <w:spacing w:after="0"/>
        <w:jc w:val="both"/>
      </w:pPr>
    </w:p>
    <w:p w14:paraId="240569BC">
      <w:pPr>
        <w:spacing w:after="0"/>
        <w:ind w:firstLine="709"/>
        <w:jc w:val="both"/>
      </w:pPr>
      <w:r>
        <w:t>1-күн. (1 мамыр)</w:t>
      </w:r>
    </w:p>
    <w:p w14:paraId="7EB6104F">
      <w:pPr>
        <w:spacing w:after="0"/>
        <w:ind w:firstLine="709"/>
        <w:jc w:val="both"/>
      </w:pPr>
      <w:r>
        <w:tab/>
      </w:r>
      <w:r>
        <w:t>•</w:t>
      </w:r>
      <w:r>
        <w:tab/>
      </w:r>
      <w:r>
        <w:rPr>
          <w:rFonts w:hint="default" w:ascii="Times New Roman" w:hAnsi="Times New Roman" w:cs="Times New Roman"/>
          <w:sz w:val="28"/>
          <w:szCs w:val="28"/>
          <w:lang w:val="kk-KZ"/>
        </w:rPr>
        <w:t xml:space="preserve"> </w:t>
      </w:r>
      <w:r>
        <w:rPr>
          <w:rFonts w:hint="default" w:cs="Times New Roman"/>
          <w:sz w:val="28"/>
          <w:szCs w:val="28"/>
          <w:lang w:val="kk-KZ"/>
        </w:rPr>
        <w:t xml:space="preserve">Сәнқабақ </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t xml:space="preserve"> өсімдігінің тұқымдары дайындалды.</w:t>
      </w:r>
    </w:p>
    <w:p w14:paraId="299C9DB0">
      <w:pPr>
        <w:spacing w:after="0"/>
        <w:ind w:firstLine="709"/>
        <w:jc w:val="both"/>
      </w:pPr>
      <w:r>
        <w:tab/>
      </w:r>
      <w:r>
        <w:t>•</w:t>
      </w:r>
      <w:r>
        <w:tab/>
      </w:r>
      <w:r>
        <w:t>Тұқымдарды жылы суға салып, 24 сағатқа қалдырдым.</w:t>
      </w:r>
    </w:p>
    <w:p w14:paraId="785A2D7E">
      <w:pPr>
        <w:spacing w:after="0"/>
        <w:ind w:firstLine="709"/>
        <w:jc w:val="both"/>
      </w:pPr>
      <w:r>
        <w:tab/>
      </w:r>
      <w:r>
        <w:t>•</w:t>
      </w:r>
      <w:r>
        <w:tab/>
      </w:r>
      <w:r>
        <w:t>Болжам: ісінген тұқым тез өніп шығады.</w:t>
      </w:r>
    </w:p>
    <w:p w14:paraId="369042B2">
      <w:pPr>
        <w:spacing w:after="0"/>
        <w:ind w:firstLine="709"/>
        <w:jc w:val="both"/>
      </w:pPr>
    </w:p>
    <w:p w14:paraId="575B6D52">
      <w:pPr>
        <w:spacing w:after="0"/>
        <w:ind w:firstLine="709"/>
        <w:jc w:val="both"/>
      </w:pPr>
      <w:r>
        <w:t>2-күн. (2 мамыр)</w:t>
      </w:r>
    </w:p>
    <w:p w14:paraId="697DC7A4">
      <w:pPr>
        <w:spacing w:after="0"/>
        <w:ind w:firstLine="709"/>
        <w:jc w:val="both"/>
      </w:pPr>
      <w:r>
        <w:tab/>
      </w:r>
      <w:r>
        <w:t>•</w:t>
      </w:r>
      <w:r>
        <w:tab/>
      </w:r>
      <w:r>
        <w:t>Тұқымдар топыраққа отырғызылды.</w:t>
      </w:r>
    </w:p>
    <w:p w14:paraId="1960CB27">
      <w:pPr>
        <w:spacing w:after="0"/>
        <w:ind w:firstLine="709"/>
        <w:jc w:val="both"/>
      </w:pPr>
      <w:r>
        <w:tab/>
      </w:r>
      <w:r>
        <w:t>•</w:t>
      </w:r>
      <w:r>
        <w:tab/>
      </w:r>
      <w:r>
        <w:t>Топырақ құнарлы, жеңіл әрі ылғалды болуы қадағаланды.</w:t>
      </w:r>
    </w:p>
    <w:p w14:paraId="315E5236">
      <w:pPr>
        <w:spacing w:after="0"/>
        <w:ind w:firstLine="709"/>
        <w:jc w:val="both"/>
      </w:pPr>
      <w:r>
        <w:tab/>
      </w:r>
      <w:r>
        <w:t>•</w:t>
      </w:r>
      <w:r>
        <w:tab/>
      </w:r>
      <w:r>
        <w:t>Күн ашық, +20 °C шамасында болды.</w:t>
      </w:r>
    </w:p>
    <w:p w14:paraId="0A84C08E">
      <w:pPr>
        <w:spacing w:after="0"/>
        <w:ind w:firstLine="709"/>
        <w:jc w:val="both"/>
      </w:pPr>
    </w:p>
    <w:p w14:paraId="21DBC062">
      <w:pPr>
        <w:spacing w:after="0"/>
        <w:ind w:firstLine="709"/>
        <w:jc w:val="both"/>
      </w:pPr>
      <w:r>
        <w:t>7-күн. (7 мамыр)</w:t>
      </w:r>
    </w:p>
    <w:p w14:paraId="06703D4E">
      <w:pPr>
        <w:spacing w:after="0"/>
        <w:ind w:firstLine="709"/>
        <w:jc w:val="both"/>
      </w:pPr>
      <w:r>
        <w:tab/>
      </w:r>
      <w:r>
        <w:t>•</w:t>
      </w:r>
      <w:r>
        <w:tab/>
      </w:r>
      <w:r>
        <w:t>Алғашқы өскіндер көрінді.</w:t>
      </w:r>
    </w:p>
    <w:p w14:paraId="1AEC9AAD">
      <w:pPr>
        <w:spacing w:after="0"/>
        <w:ind w:firstLine="709"/>
        <w:jc w:val="both"/>
      </w:pPr>
      <w:r>
        <w:tab/>
      </w:r>
      <w:r>
        <w:t>•</w:t>
      </w:r>
      <w:r>
        <w:tab/>
      </w:r>
      <w:r>
        <w:t>Өсімдіктердің биіктігі шамамен 3–4 см.</w:t>
      </w:r>
    </w:p>
    <w:p w14:paraId="01F6A150">
      <w:pPr>
        <w:spacing w:after="0"/>
        <w:ind w:firstLine="709"/>
        <w:jc w:val="both"/>
      </w:pPr>
      <w:r>
        <w:tab/>
      </w:r>
      <w:r>
        <w:t>•</w:t>
      </w:r>
      <w:r>
        <w:tab/>
      </w:r>
      <w:r>
        <w:t>Суару күніне бір рет жүргізілді.</w:t>
      </w:r>
    </w:p>
    <w:p w14:paraId="6D9731F5">
      <w:pPr>
        <w:spacing w:after="0"/>
        <w:ind w:firstLine="709"/>
        <w:jc w:val="both"/>
      </w:pPr>
    </w:p>
    <w:p w14:paraId="5C64712D">
      <w:pPr>
        <w:spacing w:after="0"/>
        <w:ind w:firstLine="709"/>
        <w:jc w:val="both"/>
      </w:pPr>
      <w:r>
        <w:t>15-күн. (15 мамыр)</w:t>
      </w:r>
    </w:p>
    <w:p w14:paraId="1456AEC8">
      <w:pPr>
        <w:spacing w:after="0"/>
        <w:ind w:firstLine="709"/>
        <w:jc w:val="both"/>
      </w:pPr>
      <w:r>
        <w:tab/>
      </w:r>
      <w:r>
        <w:t>•</w:t>
      </w:r>
      <w:r>
        <w:tab/>
      </w:r>
      <w:r>
        <w:t>Өсімдіктердің биіктігі 10 см-ге жетті.</w:t>
      </w:r>
    </w:p>
    <w:p w14:paraId="5C7BE38E">
      <w:pPr>
        <w:spacing w:after="0"/>
        <w:ind w:firstLine="709"/>
        <w:jc w:val="both"/>
      </w:pPr>
      <w:r>
        <w:tab/>
      </w:r>
      <w:r>
        <w:t>•</w:t>
      </w:r>
      <w:r>
        <w:tab/>
      </w:r>
      <w:r>
        <w:t>Жапырақтары кеңейе бастады.</w:t>
      </w:r>
    </w:p>
    <w:p w14:paraId="17D5A192">
      <w:pPr>
        <w:spacing w:after="0"/>
        <w:ind w:firstLine="709"/>
        <w:jc w:val="both"/>
      </w:pPr>
      <w:r>
        <w:tab/>
      </w:r>
      <w:r>
        <w:t>•</w:t>
      </w:r>
      <w:r>
        <w:tab/>
      </w:r>
      <w:r>
        <w:t>Арамшөптер тазартылды.</w:t>
      </w:r>
    </w:p>
    <w:p w14:paraId="79A40F7D">
      <w:pPr>
        <w:spacing w:after="0"/>
        <w:ind w:firstLine="709"/>
        <w:jc w:val="both"/>
      </w:pPr>
    </w:p>
    <w:p w14:paraId="25F32A1E">
      <w:pPr>
        <w:spacing w:after="0"/>
        <w:ind w:firstLine="709"/>
        <w:jc w:val="both"/>
      </w:pPr>
      <w:r>
        <w:t>25-күн. (25 мамыр)</w:t>
      </w:r>
    </w:p>
    <w:p w14:paraId="7CA3968A">
      <w:pPr>
        <w:spacing w:after="0"/>
        <w:ind w:firstLine="709"/>
        <w:jc w:val="both"/>
      </w:pPr>
      <w:r>
        <w:tab/>
      </w:r>
      <w:r>
        <w:t>•</w:t>
      </w:r>
      <w:r>
        <w:tab/>
      </w:r>
      <w:r>
        <w:t>Өсімдіктің сабақтары өрмелеп, тіреуге байланды.</w:t>
      </w:r>
    </w:p>
    <w:p w14:paraId="2AD31D93">
      <w:pPr>
        <w:spacing w:after="0"/>
        <w:ind w:firstLine="709"/>
        <w:jc w:val="both"/>
      </w:pPr>
      <w:r>
        <w:tab/>
      </w:r>
      <w:r>
        <w:t>•</w:t>
      </w:r>
      <w:r>
        <w:tab/>
      </w:r>
      <w:r>
        <w:t>Биіктігі 25–30 см шамасында.</w:t>
      </w:r>
    </w:p>
    <w:p w14:paraId="00226A8C">
      <w:pPr>
        <w:spacing w:after="0"/>
        <w:ind w:firstLine="709"/>
        <w:jc w:val="both"/>
      </w:pPr>
      <w:r>
        <w:tab/>
      </w:r>
      <w:r>
        <w:t>•</w:t>
      </w:r>
      <w:r>
        <w:tab/>
      </w:r>
      <w:r>
        <w:t>Суару аптасына 2 рет жүргізілуде.</w:t>
      </w:r>
    </w:p>
    <w:p w14:paraId="435E1DAE">
      <w:pPr>
        <w:spacing w:after="0"/>
        <w:ind w:firstLine="709"/>
        <w:jc w:val="both"/>
      </w:pPr>
    </w:p>
    <w:p w14:paraId="0CA5651F">
      <w:pPr>
        <w:spacing w:after="0"/>
        <w:ind w:firstLine="709"/>
        <w:jc w:val="both"/>
      </w:pPr>
      <w:r>
        <w:t>40-күн. (10 маусым)</w:t>
      </w:r>
    </w:p>
    <w:p w14:paraId="40250E02">
      <w:pPr>
        <w:spacing w:after="0"/>
        <w:ind w:firstLine="709"/>
        <w:jc w:val="both"/>
      </w:pPr>
      <w:r>
        <w:tab/>
      </w:r>
      <w:r>
        <w:t>•</w:t>
      </w:r>
      <w:r>
        <w:tab/>
      </w:r>
      <w:r>
        <w:t>Гүлдері ашыла бастады.</w:t>
      </w:r>
    </w:p>
    <w:p w14:paraId="689741F5">
      <w:pPr>
        <w:spacing w:after="0"/>
        <w:ind w:firstLine="709"/>
        <w:jc w:val="both"/>
      </w:pPr>
      <w:r>
        <w:tab/>
      </w:r>
      <w:r>
        <w:t>•</w:t>
      </w:r>
      <w:r>
        <w:tab/>
      </w:r>
      <w:r>
        <w:t>Сары түсті гүлдер әдемі көрінеді.</w:t>
      </w:r>
    </w:p>
    <w:p w14:paraId="0DCA4F0A">
      <w:pPr>
        <w:spacing w:after="0"/>
        <w:ind w:firstLine="709"/>
        <w:jc w:val="both"/>
      </w:pPr>
      <w:r>
        <w:tab/>
      </w:r>
      <w:r>
        <w:t>•</w:t>
      </w:r>
      <w:r>
        <w:tab/>
      </w:r>
      <w:r>
        <w:t>Аралар тозаңдандыруға көмектесіп жүр.</w:t>
      </w:r>
    </w:p>
    <w:p w14:paraId="2546EFDA">
      <w:pPr>
        <w:spacing w:after="0"/>
        <w:ind w:firstLine="709"/>
        <w:jc w:val="both"/>
      </w:pPr>
    </w:p>
    <w:p w14:paraId="2D6C4108">
      <w:pPr>
        <w:spacing w:after="0"/>
        <w:ind w:firstLine="709"/>
        <w:jc w:val="both"/>
      </w:pPr>
      <w:r>
        <w:t>60-күн. (30 маусым)</w:t>
      </w:r>
    </w:p>
    <w:p w14:paraId="2D07AAA5">
      <w:pPr>
        <w:spacing w:after="0"/>
        <w:ind w:firstLine="709"/>
        <w:jc w:val="both"/>
      </w:pPr>
      <w:r>
        <w:tab/>
      </w:r>
      <w:r>
        <w:t>•</w:t>
      </w:r>
      <w:r>
        <w:tab/>
      </w:r>
      <w:r>
        <w:t>Алғашқы жас жемістер пайда болды.</w:t>
      </w:r>
    </w:p>
    <w:p w14:paraId="1A2A5482">
      <w:pPr>
        <w:spacing w:after="0"/>
        <w:ind w:firstLine="709"/>
        <w:jc w:val="both"/>
      </w:pPr>
      <w:r>
        <w:tab/>
      </w:r>
      <w:r>
        <w:t>•</w:t>
      </w:r>
      <w:r>
        <w:tab/>
      </w:r>
      <w:r>
        <w:t>Жемістің ұзындығы 5–7 см.</w:t>
      </w:r>
    </w:p>
    <w:p w14:paraId="64F8CD86">
      <w:pPr>
        <w:spacing w:after="0"/>
        <w:ind w:firstLine="709"/>
        <w:jc w:val="both"/>
      </w:pPr>
      <w:r>
        <w:tab/>
      </w:r>
      <w:r>
        <w:t>•</w:t>
      </w:r>
      <w:r>
        <w:tab/>
      </w:r>
      <w:r>
        <w:t>Күн сайын бақылау жүргізілуде.</w:t>
      </w:r>
    </w:p>
    <w:p w14:paraId="37F186C4">
      <w:pPr>
        <w:spacing w:after="0"/>
        <w:ind w:firstLine="709"/>
        <w:jc w:val="both"/>
      </w:pPr>
    </w:p>
    <w:p w14:paraId="47CBD50F">
      <w:pPr>
        <w:spacing w:after="0"/>
        <w:ind w:firstLine="709"/>
        <w:jc w:val="both"/>
      </w:pPr>
      <w:r>
        <w:t>90-күн. (30 шілде)</w:t>
      </w:r>
    </w:p>
    <w:p w14:paraId="71B981B4">
      <w:pPr>
        <w:spacing w:after="0"/>
        <w:ind w:firstLine="709"/>
        <w:jc w:val="both"/>
      </w:pPr>
      <w:r>
        <w:tab/>
      </w:r>
      <w:r>
        <w:t>•</w:t>
      </w:r>
      <w:r>
        <w:tab/>
      </w:r>
      <w:r>
        <w:t>Жемістер ұзарып, 20–25 см-ге жетті.</w:t>
      </w:r>
    </w:p>
    <w:p w14:paraId="74B1CDC0">
      <w:pPr>
        <w:spacing w:after="0"/>
        <w:ind w:firstLine="709"/>
        <w:jc w:val="both"/>
      </w:pPr>
      <w:r>
        <w:tab/>
      </w:r>
      <w:r>
        <w:t>•</w:t>
      </w:r>
      <w:r>
        <w:tab/>
      </w:r>
      <w:r>
        <w:t>Бірнешеуін тамаққа пайдалануға болады, бірақ тәжірибе үшін жемістерді толық пісірдім.</w:t>
      </w:r>
    </w:p>
    <w:p w14:paraId="642F2639">
      <w:pPr>
        <w:spacing w:after="0"/>
        <w:ind w:firstLine="709"/>
        <w:jc w:val="both"/>
      </w:pPr>
    </w:p>
    <w:p w14:paraId="7FDA5310">
      <w:pPr>
        <w:spacing w:after="0"/>
        <w:ind w:firstLine="709"/>
        <w:jc w:val="both"/>
      </w:pPr>
      <w:r>
        <w:t>120-күн. (28 тамыз)</w:t>
      </w:r>
    </w:p>
    <w:p w14:paraId="75B17E67">
      <w:pPr>
        <w:spacing w:after="0"/>
        <w:ind w:firstLine="709"/>
        <w:jc w:val="both"/>
      </w:pPr>
      <w:r>
        <w:tab/>
      </w:r>
      <w:r>
        <w:t>•</w:t>
      </w:r>
      <w:r>
        <w:tab/>
      </w:r>
      <w:r>
        <w:t>Жемістер толық пісті.</w:t>
      </w:r>
    </w:p>
    <w:p w14:paraId="354B1D58">
      <w:pPr>
        <w:spacing w:after="0"/>
        <w:ind w:firstLine="709"/>
        <w:jc w:val="both"/>
      </w:pPr>
      <w:r>
        <w:tab/>
      </w:r>
      <w:r>
        <w:t>•</w:t>
      </w:r>
      <w:r>
        <w:tab/>
      </w:r>
      <w:r>
        <w:t>Қабығы қатайып, ішкі талшықтары анық сезіледі.</w:t>
      </w:r>
    </w:p>
    <w:p w14:paraId="1DB1906A">
      <w:pPr>
        <w:spacing w:after="0"/>
        <w:ind w:firstLine="709"/>
        <w:jc w:val="both"/>
      </w:pPr>
      <w:r>
        <w:tab/>
      </w:r>
      <w:r>
        <w:t>•</w:t>
      </w:r>
      <w:r>
        <w:tab/>
      </w:r>
      <w:r>
        <w:t>Жемістер жиналды.</w:t>
      </w:r>
    </w:p>
    <w:p w14:paraId="3FFDE503">
      <w:pPr>
        <w:spacing w:after="0"/>
        <w:ind w:firstLine="709"/>
        <w:jc w:val="both"/>
      </w:pPr>
    </w:p>
    <w:p w14:paraId="0A4767E7">
      <w:pPr>
        <w:spacing w:after="0"/>
        <w:ind w:firstLine="709"/>
        <w:jc w:val="both"/>
      </w:pPr>
      <w:r>
        <w:t>130-күн. (7 қыркүйек)</w:t>
      </w:r>
    </w:p>
    <w:p w14:paraId="7069CB27">
      <w:pPr>
        <w:spacing w:after="0"/>
        <w:ind w:firstLine="709"/>
        <w:jc w:val="both"/>
      </w:pPr>
      <w:r>
        <w:tab/>
      </w:r>
      <w:r>
        <w:t>•</w:t>
      </w:r>
      <w:r>
        <w:tab/>
      </w:r>
      <w:r>
        <w:t>Жемістердің қабығы аршылды.</w:t>
      </w:r>
    </w:p>
    <w:p w14:paraId="25A386E3">
      <w:pPr>
        <w:spacing w:after="0"/>
        <w:ind w:firstLine="709"/>
        <w:jc w:val="both"/>
      </w:pPr>
      <w:r>
        <w:tab/>
      </w:r>
      <w:r>
        <w:t>•</w:t>
      </w:r>
      <w:r>
        <w:tab/>
      </w:r>
      <w:r>
        <w:t>Ішкі талшықтары жуылып, кептірілді.</w:t>
      </w:r>
    </w:p>
    <w:p w14:paraId="0D7A85B7">
      <w:pPr>
        <w:spacing w:after="0"/>
        <w:ind w:firstLine="709"/>
        <w:jc w:val="both"/>
      </w:pPr>
      <w:r>
        <w:tab/>
      </w:r>
      <w:r>
        <w:t>•</w:t>
      </w:r>
      <w:r>
        <w:tab/>
      </w:r>
      <w:r>
        <w:t>7–10 күн кептіру жұмысы жүргізілді.</w:t>
      </w:r>
    </w:p>
    <w:p w14:paraId="30686964">
      <w:pPr>
        <w:spacing w:after="0"/>
        <w:ind w:firstLine="709"/>
        <w:jc w:val="both"/>
      </w:pPr>
    </w:p>
    <w:p w14:paraId="309FE5BD">
      <w:pPr>
        <w:spacing w:after="0"/>
        <w:ind w:firstLine="709"/>
        <w:jc w:val="both"/>
      </w:pPr>
      <w:r>
        <w:t>140-күн. (17 қыркүйек)</w:t>
      </w:r>
    </w:p>
    <w:p w14:paraId="013D5749">
      <w:pPr>
        <w:spacing w:after="0"/>
        <w:ind w:firstLine="709"/>
        <w:jc w:val="both"/>
      </w:pPr>
      <w:r>
        <w:tab/>
      </w:r>
      <w:r>
        <w:t>•</w:t>
      </w:r>
      <w:r>
        <w:tab/>
      </w:r>
      <w:r>
        <w:t>Кепкен талшықтар дайын губкаға айналды.</w:t>
      </w:r>
    </w:p>
    <w:p w14:paraId="294A33E8">
      <w:pPr>
        <w:spacing w:after="0"/>
        <w:ind w:firstLine="709"/>
        <w:jc w:val="both"/>
      </w:pPr>
      <w:r>
        <w:tab/>
      </w:r>
      <w:r>
        <w:t>•</w:t>
      </w:r>
      <w:r>
        <w:tab/>
      </w:r>
      <w:r>
        <w:t>Әр губка қолдануға ыңғайлы пішінге кесілді.</w:t>
      </w:r>
    </w:p>
    <w:p w14:paraId="133A9FB9">
      <w:pPr>
        <w:spacing w:after="0"/>
        <w:ind w:firstLine="709"/>
        <w:jc w:val="both"/>
      </w:pPr>
      <w:r>
        <w:tab/>
      </w:r>
      <w:r>
        <w:t>•</w:t>
      </w:r>
      <w:r>
        <w:tab/>
      </w:r>
      <w:r>
        <w:t>Тәжірибе нәтижесінде бірнеше экологиялық таза губка алынды</w:t>
      </w:r>
    </w:p>
    <w:p w14:paraId="5C19E655">
      <w:pPr>
        <w:spacing w:after="0"/>
        <w:ind w:firstLine="709"/>
        <w:jc w:val="both"/>
        <w:rPr>
          <w:rFonts w:hint="default"/>
        </w:rPr>
      </w:pPr>
    </w:p>
    <w:p w14:paraId="5503D3EF">
      <w:pPr>
        <w:pStyle w:val="4"/>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eastAsia="Times New Roman" w:cs="Times New Roman"/>
          <w:b/>
          <w:bCs/>
          <w:color w:val="000000" w:themeColor="text1"/>
          <w:sz w:val="28"/>
          <w:szCs w:val="28"/>
          <w:lang w:val="kk-KZ" w:eastAsia="ru-RU"/>
          <w14:textFill>
            <w14:solidFill>
              <w14:schemeClr w14:val="tx1"/>
            </w14:solidFill>
          </w14:textFill>
        </w:rPr>
        <w:t xml:space="preserve">3.2. </w:t>
      </w:r>
      <w:r>
        <w:rPr>
          <w:rFonts w:hint="default" w:ascii="Times New Roman" w:hAnsi="Times New Roman" w:eastAsia="Times New Roman" w:cs="Times New Roman"/>
          <w:b w:val="0"/>
          <w:bCs w:val="0"/>
          <w:color w:val="000000" w:themeColor="text1"/>
          <w:sz w:val="28"/>
          <w:szCs w:val="28"/>
          <w:lang w:val="kk-KZ" w:eastAsia="ru-RU"/>
          <w14:textFill>
            <w14:solidFill>
              <w14:schemeClr w14:val="tx1"/>
            </w14:solidFill>
          </w14:textFill>
        </w:rPr>
        <w:t>Экологиялық губка жасау жолы және тәжірибе нәтижелері</w:t>
      </w:r>
    </w:p>
    <w:p w14:paraId="5F60F58B">
      <w:pPr>
        <w:pStyle w:val="5"/>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1. </w:t>
      </w:r>
      <w:r>
        <w:rPr>
          <w:rStyle w:val="15"/>
          <w:rFonts w:hint="default" w:ascii="Times New Roman" w:hAnsi="Times New Roman" w:cs="Times New Roman"/>
          <w:b/>
          <w:bCs/>
          <w:color w:val="000000" w:themeColor="text1"/>
          <w:sz w:val="28"/>
          <w:szCs w:val="28"/>
          <w14:textFill>
            <w14:solidFill>
              <w14:schemeClr w14:val="tx1"/>
            </w14:solidFill>
          </w14:textFill>
        </w:rPr>
        <w:t>Лефу өсімдігін жинау және дайындау</w:t>
      </w:r>
    </w:p>
    <w:p w14:paraId="3F15DEC6">
      <w:pPr>
        <w:pStyle w:val="31"/>
        <w:keepNext w:val="0"/>
        <w:keepLines w:val="0"/>
        <w:widowControl/>
        <w:suppressLineNumbers w:val="0"/>
        <w:ind w:left="720"/>
        <w:rPr>
          <w:rFonts w:hint="default" w:ascii="Times New Roman" w:hAnsi="Times New Roman" w:cs="Times New Roman"/>
          <w:sz w:val="28"/>
          <w:szCs w:val="28"/>
          <w:lang w:val="kk-KZ"/>
        </w:rPr>
      </w:pPr>
      <w:r>
        <w:rPr>
          <w:rFonts w:hint="default" w:ascii="Times New Roman" w:hAnsi="Times New Roman" w:eastAsia="Arial" w:cs="Times New Roman"/>
          <w:i w:val="0"/>
          <w:iCs w:val="0"/>
          <w:caps w:val="0"/>
          <w:color w:val="000000"/>
          <w:spacing w:val="0"/>
          <w:sz w:val="28"/>
          <w:szCs w:val="28"/>
        </w:rPr>
        <w:t>Жемістер неғұрлым жас болса, жуғыш зат соғұрлым нәзік және жұмсақ болады! Жемістер кедір-бұдыр бетімен дөрекі болу үшін кептіріледі. Қатты қабығын алу үшін құрғақ жемістер шамамен бір апта бойы суға малын</w:t>
      </w:r>
      <w:r>
        <w:rPr>
          <w:rFonts w:hint="default" w:ascii="Times New Roman" w:hAnsi="Times New Roman" w:eastAsia="Arial" w:cs="Times New Roman"/>
          <w:i w:val="0"/>
          <w:iCs w:val="0"/>
          <w:caps w:val="0"/>
          <w:color w:val="000000"/>
          <w:spacing w:val="0"/>
          <w:sz w:val="28"/>
          <w:szCs w:val="28"/>
          <w:lang w:val="kk-KZ"/>
        </w:rPr>
        <w:t>ды</w:t>
      </w:r>
      <w:r>
        <w:rPr>
          <w:rFonts w:hint="default" w:ascii="Times New Roman" w:hAnsi="Times New Roman" w:eastAsia="Arial" w:cs="Times New Roman"/>
          <w:i w:val="0"/>
          <w:iCs w:val="0"/>
          <w:caps w:val="0"/>
          <w:color w:val="000000"/>
          <w:spacing w:val="0"/>
          <w:sz w:val="28"/>
          <w:szCs w:val="28"/>
        </w:rPr>
        <w:t>. Қабырғаларды түртетін тұқымдар "жуғыштың" толық дайындығы туралы айтады. Тек ұштарын кесіп, тұқым материалын төгу ғана қалады. Содан кейін дайын жуғыш зат сабынды суда жақсы жуыл</w:t>
      </w:r>
      <w:r>
        <w:rPr>
          <w:rFonts w:hint="default" w:ascii="Times New Roman" w:hAnsi="Times New Roman" w:eastAsia="Arial" w:cs="Times New Roman"/>
          <w:i w:val="0"/>
          <w:iCs w:val="0"/>
          <w:caps w:val="0"/>
          <w:color w:val="000000"/>
          <w:spacing w:val="0"/>
          <w:sz w:val="28"/>
          <w:szCs w:val="28"/>
          <w:lang w:val="kk-KZ"/>
        </w:rPr>
        <w:t>ды</w:t>
      </w:r>
      <w:r>
        <w:rPr>
          <w:rFonts w:hint="default" w:ascii="Times New Roman" w:hAnsi="Times New Roman" w:eastAsia="Arial" w:cs="Times New Roman"/>
          <w:i w:val="0"/>
          <w:iCs w:val="0"/>
          <w:caps w:val="0"/>
          <w:color w:val="000000"/>
          <w:spacing w:val="0"/>
          <w:sz w:val="28"/>
          <w:szCs w:val="28"/>
        </w:rPr>
        <w:t>, шайылды және кептірілді. Қажет болса, оны қажетті ұзындықтағы бөліктерге кесуге болады, әдетте бұл 60 см-ге дейін</w:t>
      </w:r>
      <w:r>
        <w:rPr>
          <w:rFonts w:hint="default" w:ascii="Times New Roman" w:hAnsi="Times New Roman" w:eastAsia="Arial" w:cs="Times New Roman"/>
          <w:i w:val="0"/>
          <w:iCs w:val="0"/>
          <w:caps w:val="0"/>
          <w:color w:val="000000"/>
          <w:spacing w:val="0"/>
          <w:sz w:val="28"/>
          <w:szCs w:val="28"/>
          <w:lang w:val="kk-KZ"/>
        </w:rPr>
        <w:t xml:space="preserve">. </w:t>
      </w:r>
    </w:p>
    <w:p w14:paraId="41D23229">
      <w:pPr>
        <w:pStyle w:val="5"/>
        <w:keepNext w:val="0"/>
        <w:keepLines w:val="0"/>
        <w:widowControl/>
        <w:suppressLineNumbers w:val="0"/>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2. </w:t>
      </w:r>
      <w:r>
        <w:rPr>
          <w:rStyle w:val="15"/>
          <w:rFonts w:hint="default" w:ascii="Times New Roman" w:hAnsi="Times New Roman" w:cs="Times New Roman"/>
          <w:b/>
          <w:bCs/>
          <w:color w:val="000000" w:themeColor="text1"/>
          <w:sz w:val="28"/>
          <w:szCs w:val="28"/>
          <w14:textFill>
            <w14:solidFill>
              <w14:schemeClr w14:val="tx1"/>
            </w14:solidFill>
          </w14:textFill>
        </w:rPr>
        <w:t>Талшықтарды алу</w:t>
      </w:r>
    </w:p>
    <w:p w14:paraId="357F79BC">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Құрғақ өсімдіктің сабағын механикалық әдіспен немесе қолмен бөліп, талшықтарды ал</w:t>
      </w:r>
      <w:r>
        <w:rPr>
          <w:rFonts w:hint="default" w:cs="Times New Roman"/>
          <w:sz w:val="28"/>
          <w:szCs w:val="28"/>
          <w:lang w:val="kk-KZ"/>
        </w:rPr>
        <w:t>дым</w:t>
      </w:r>
      <w:r>
        <w:rPr>
          <w:rFonts w:hint="default" w:ascii="Times New Roman" w:hAnsi="Times New Roman" w:cs="Times New Roman"/>
          <w:sz w:val="28"/>
          <w:szCs w:val="28"/>
        </w:rPr>
        <w:t>.</w:t>
      </w:r>
    </w:p>
    <w:p w14:paraId="0064BA31">
      <w:pPr>
        <w:pStyle w:val="31"/>
        <w:keepNext w:val="0"/>
        <w:keepLines w:val="0"/>
        <w:widowControl/>
        <w:suppressLineNumbers w:val="0"/>
        <w:ind w:left="720"/>
        <w:rPr>
          <w:rFonts w:hint="default" w:ascii="Times New Roman" w:hAnsi="Times New Roman" w:cs="Times New Roman"/>
          <w:sz w:val="28"/>
          <w:szCs w:val="28"/>
          <w:lang w:val="kk-KZ"/>
        </w:rPr>
      </w:pPr>
      <w:r>
        <w:rPr>
          <w:rFonts w:hint="default" w:ascii="Times New Roman" w:hAnsi="Times New Roman" w:cs="Times New Roman"/>
          <w:sz w:val="28"/>
          <w:szCs w:val="28"/>
        </w:rPr>
        <w:t>Талшықтарды тазалап</w:t>
      </w:r>
      <w:r>
        <w:rPr>
          <w:rFonts w:hint="default" w:cs="Times New Roman"/>
          <w:sz w:val="28"/>
          <w:szCs w:val="28"/>
          <w:lang w:val="kk-KZ"/>
        </w:rPr>
        <w:t xml:space="preserve">, </w:t>
      </w:r>
      <w:r>
        <w:rPr>
          <w:rFonts w:hint="default" w:ascii="Times New Roman" w:hAnsi="Times New Roman" w:cs="Times New Roman"/>
          <w:sz w:val="28"/>
          <w:szCs w:val="28"/>
        </w:rPr>
        <w:t xml:space="preserve"> табиғи әдістермен өңде</w:t>
      </w:r>
      <w:r>
        <w:rPr>
          <w:rFonts w:hint="default" w:cs="Times New Roman"/>
          <w:sz w:val="28"/>
          <w:szCs w:val="28"/>
          <w:lang w:val="kk-KZ"/>
        </w:rPr>
        <w:t xml:space="preserve">дім. Ұзын болғандықтан мен оларды екі бөлікке бөлдім.Мен лефу талшығын құрғақ қатты кезінде екі бөлікке бөлген себебім ыдыс жуғанға және шомылғанда қолдануға ыңғайлы болады. </w:t>
      </w:r>
    </w:p>
    <w:p w14:paraId="39CE8113">
      <w:pPr>
        <w:pStyle w:val="5"/>
        <w:keepNext w:val="0"/>
        <w:keepLines w:val="0"/>
        <w:widowControl/>
        <w:suppressLineNumbers w:val="0"/>
        <w:rPr>
          <w:rFonts w:hint="default" w:ascii="Times New Roman" w:hAnsi="Times New Roman" w:cs="Times New Roman"/>
          <w:b w:val="0"/>
          <w:bCs w:val="0"/>
          <w:i w:val="0"/>
          <w:iCs w:val="0"/>
          <w:color w:val="000000" w:themeColor="text1"/>
          <w:sz w:val="28"/>
          <w:szCs w:val="28"/>
          <w14:textFill>
            <w14:solidFill>
              <w14:schemeClr w14:val="tx1"/>
            </w14:solidFill>
          </w14:textFill>
        </w:rPr>
      </w:pPr>
      <w:r>
        <w:rPr>
          <w:rFonts w:hint="default" w:ascii="Times New Roman" w:hAnsi="Times New Roman" w:cs="Times New Roman"/>
          <w:b w:val="0"/>
          <w:bCs w:val="0"/>
          <w:i w:val="0"/>
          <w:iCs w:val="0"/>
          <w:color w:val="000000" w:themeColor="text1"/>
          <w:sz w:val="28"/>
          <w:szCs w:val="28"/>
          <w14:textFill>
            <w14:solidFill>
              <w14:schemeClr w14:val="tx1"/>
            </w14:solidFill>
          </w14:textFill>
        </w:rPr>
        <w:t xml:space="preserve">3. </w:t>
      </w: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Талшықтарды дайындау</w:t>
      </w:r>
    </w:p>
    <w:p w14:paraId="121492C8">
      <w:pPr>
        <w:pStyle w:val="31"/>
        <w:keepNext w:val="0"/>
        <w:keepLines w:val="0"/>
        <w:widowControl/>
        <w:suppressLineNumbers w:val="0"/>
        <w:ind w:left="720"/>
        <w:rPr>
          <w:rFonts w:hint="default" w:ascii="Times New Roman" w:hAnsi="Times New Roman" w:cs="Times New Roman"/>
          <w:sz w:val="28"/>
          <w:szCs w:val="28"/>
        </w:rPr>
      </w:pPr>
      <w:r>
        <w:rPr>
          <w:rFonts w:hint="default" w:cs="Times New Roman"/>
          <w:sz w:val="28"/>
          <w:szCs w:val="28"/>
          <w:lang w:val="kk-KZ"/>
        </w:rPr>
        <w:t>Екі бөліктерге бөлген талшықтарды,жетекшімнің көмегімен ыстық қайнап тұрған</w:t>
      </w:r>
      <w:r>
        <w:rPr>
          <w:rFonts w:hint="default" w:ascii="Times New Roman" w:hAnsi="Times New Roman" w:cs="Times New Roman"/>
          <w:sz w:val="28"/>
          <w:szCs w:val="28"/>
        </w:rPr>
        <w:t xml:space="preserve"> суға батырып, жұмсарт</w:t>
      </w:r>
      <w:r>
        <w:rPr>
          <w:rFonts w:hint="default" w:cs="Times New Roman"/>
          <w:sz w:val="28"/>
          <w:szCs w:val="28"/>
          <w:lang w:val="kk-KZ"/>
        </w:rPr>
        <w:t>тып</w:t>
      </w:r>
      <w:r>
        <w:rPr>
          <w:rFonts w:hint="default" w:ascii="Times New Roman" w:hAnsi="Times New Roman" w:cs="Times New Roman"/>
          <w:sz w:val="28"/>
          <w:szCs w:val="28"/>
        </w:rPr>
        <w:t xml:space="preserve">, </w:t>
      </w:r>
      <w:r>
        <w:rPr>
          <w:rFonts w:hint="default" w:cs="Times New Roman"/>
          <w:sz w:val="28"/>
          <w:szCs w:val="28"/>
          <w:lang w:val="kk-KZ"/>
        </w:rPr>
        <w:t xml:space="preserve"> қабығынан </w:t>
      </w:r>
      <w:r>
        <w:rPr>
          <w:rFonts w:hint="default" w:ascii="Times New Roman" w:hAnsi="Times New Roman" w:cs="Times New Roman"/>
          <w:sz w:val="28"/>
          <w:szCs w:val="28"/>
        </w:rPr>
        <w:t>артық қоспалардан тазарт</w:t>
      </w:r>
      <w:r>
        <w:rPr>
          <w:rFonts w:hint="default" w:cs="Times New Roman"/>
          <w:sz w:val="28"/>
          <w:szCs w:val="28"/>
          <w:lang w:val="kk-KZ"/>
        </w:rPr>
        <w:t>тым</w:t>
      </w:r>
      <w:r>
        <w:rPr>
          <w:rFonts w:hint="default" w:ascii="Times New Roman" w:hAnsi="Times New Roman" w:cs="Times New Roman"/>
          <w:sz w:val="28"/>
          <w:szCs w:val="28"/>
        </w:rPr>
        <w:t>.</w:t>
      </w:r>
    </w:p>
    <w:p w14:paraId="1F470F78">
      <w:pPr>
        <w:pStyle w:val="31"/>
        <w:keepNext w:val="0"/>
        <w:keepLines w:val="0"/>
        <w:widowControl/>
        <w:suppressLineNumbers w:val="0"/>
        <w:ind w:left="720"/>
        <w:rPr>
          <w:rFonts w:hint="default" w:ascii="Times New Roman" w:hAnsi="Times New Roman" w:cs="Times New Roman"/>
          <w:sz w:val="28"/>
          <w:szCs w:val="28"/>
        </w:rPr>
      </w:pPr>
      <w:r>
        <w:rPr>
          <w:rFonts w:hint="default" w:ascii="Times New Roman" w:hAnsi="Times New Roman" w:cs="Times New Roman"/>
          <w:sz w:val="28"/>
          <w:szCs w:val="28"/>
        </w:rPr>
        <w:t>Содан кейін оларды үгітіп, губкаға қажетті құрылымға келті</w:t>
      </w:r>
      <w:r>
        <w:rPr>
          <w:rFonts w:hint="default" w:cs="Times New Roman"/>
          <w:sz w:val="28"/>
          <w:szCs w:val="28"/>
          <w:lang w:val="kk-KZ"/>
        </w:rPr>
        <w:t>рдім</w:t>
      </w:r>
      <w:r>
        <w:rPr>
          <w:rFonts w:hint="default" w:ascii="Times New Roman" w:hAnsi="Times New Roman" w:cs="Times New Roman"/>
          <w:sz w:val="28"/>
          <w:szCs w:val="28"/>
        </w:rPr>
        <w:t>.</w:t>
      </w:r>
    </w:p>
    <w:p w14:paraId="72848643">
      <w:pPr>
        <w:pStyle w:val="5"/>
        <w:keepNext w:val="0"/>
        <w:keepLines w:val="0"/>
        <w:widowControl/>
        <w:suppressLineNumbers w:val="0"/>
        <w:rPr>
          <w:rFonts w:hint="default" w:ascii="Times New Roman" w:hAnsi="Times New Roman" w:cs="Times New Roman"/>
          <w:b w:val="0"/>
          <w:bCs w:val="0"/>
          <w:i w:val="0"/>
          <w:iCs w:val="0"/>
          <w:color w:val="000000" w:themeColor="text1"/>
          <w:sz w:val="28"/>
          <w:szCs w:val="28"/>
          <w14:textFill>
            <w14:solidFill>
              <w14:schemeClr w14:val="tx1"/>
            </w14:solidFill>
          </w14:textFill>
        </w:rPr>
      </w:pPr>
      <w:r>
        <w:rPr>
          <w:rFonts w:hint="default" w:ascii="Times New Roman" w:hAnsi="Times New Roman" w:cs="Times New Roman"/>
          <w:b w:val="0"/>
          <w:bCs w:val="0"/>
          <w:i w:val="0"/>
          <w:iCs w:val="0"/>
          <w:color w:val="000000" w:themeColor="text1"/>
          <w:sz w:val="28"/>
          <w:szCs w:val="28"/>
          <w14:textFill>
            <w14:solidFill>
              <w14:schemeClr w14:val="tx1"/>
            </w14:solidFill>
          </w14:textFill>
        </w:rPr>
        <w:t xml:space="preserve">4. </w:t>
      </w:r>
      <w:r>
        <w:rPr>
          <w:rStyle w:val="15"/>
          <w:rFonts w:hint="default" w:ascii="Times New Roman" w:hAnsi="Times New Roman" w:cs="Times New Roman"/>
          <w:b w:val="0"/>
          <w:bCs w:val="0"/>
          <w:i w:val="0"/>
          <w:iCs w:val="0"/>
          <w:color w:val="000000" w:themeColor="text1"/>
          <w:sz w:val="28"/>
          <w:szCs w:val="28"/>
          <w14:textFill>
            <w14:solidFill>
              <w14:schemeClr w14:val="tx1"/>
            </w14:solidFill>
          </w14:textFill>
        </w:rPr>
        <w:t>Губка қалыптастыру</w:t>
      </w:r>
    </w:p>
    <w:p w14:paraId="4172492E">
      <w:pPr>
        <w:pStyle w:val="31"/>
        <w:keepNext w:val="0"/>
        <w:keepLines w:val="0"/>
        <w:widowControl/>
        <w:suppressLineNumbers w:val="0"/>
        <w:ind w:left="720" w:leftChars="0" w:firstLine="720" w:firstLineChars="0"/>
        <w:rPr>
          <w:rFonts w:hint="default" w:ascii="Times New Roman" w:hAnsi="Times New Roman" w:cs="Times New Roman"/>
          <w:sz w:val="28"/>
          <w:szCs w:val="28"/>
          <w:lang w:val="kk-KZ"/>
        </w:rPr>
      </w:pPr>
      <w:r>
        <w:rPr>
          <w:rFonts w:hint="default" w:ascii="Times New Roman" w:hAnsi="Times New Roman" w:cs="Times New Roman"/>
          <w:sz w:val="28"/>
          <w:szCs w:val="28"/>
        </w:rPr>
        <w:t>Дайындалған талшықтарды арнайы қалыпқа салып, қажетті көлем мен пішінді берді</w:t>
      </w:r>
      <w:r>
        <w:rPr>
          <w:rFonts w:hint="default" w:cs="Times New Roman"/>
          <w:sz w:val="28"/>
          <w:szCs w:val="28"/>
          <w:lang w:val="kk-KZ"/>
        </w:rPr>
        <w:t>м</w:t>
      </w:r>
      <w:r>
        <w:rPr>
          <w:rFonts w:hint="default" w:ascii="Times New Roman" w:hAnsi="Times New Roman" w:cs="Times New Roman"/>
          <w:sz w:val="28"/>
          <w:szCs w:val="28"/>
        </w:rPr>
        <w:t>.</w:t>
      </w:r>
      <w:r>
        <w:rPr>
          <w:rFonts w:hint="default" w:cs="Times New Roman"/>
          <w:sz w:val="28"/>
          <w:szCs w:val="28"/>
          <w:lang w:val="kk-KZ"/>
        </w:rPr>
        <w:t xml:space="preserve"> Мен</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талшықтарынан аяғымды терлетпеу үшін, аяқ киімнің табан астына қоятын ұлтарақ жасап алдым.</w:t>
      </w:r>
    </w:p>
    <w:p w14:paraId="4FA6AE6E">
      <w:pPr>
        <w:pStyle w:val="31"/>
        <w:keepNext w:val="0"/>
        <w:keepLines w:val="0"/>
        <w:widowControl/>
        <w:suppressLineNumbers w:val="0"/>
        <w:ind w:left="720" w:leftChars="0" w:firstLine="720" w:firstLineChars="0"/>
        <w:rPr>
          <w:rFonts w:hint="default" w:ascii="Times New Roman" w:hAnsi="Times New Roman" w:cs="Times New Roman"/>
          <w:sz w:val="28"/>
          <w:szCs w:val="28"/>
          <w:lang w:val="kk-KZ"/>
        </w:rPr>
      </w:pPr>
      <w:r>
        <w:rPr>
          <w:rFonts w:hint="default" w:ascii="Times New Roman" w:hAnsi="Times New Roman" w:cs="Times New Roman"/>
          <w:sz w:val="28"/>
          <w:szCs w:val="28"/>
        </w:rPr>
        <w:t>Кептіру немесе төменгі температурада кептіру арқылы губканы қатайтады</w:t>
      </w:r>
      <w:r>
        <w:rPr>
          <w:rFonts w:hint="default" w:cs="Times New Roman"/>
          <w:sz w:val="28"/>
          <w:szCs w:val="28"/>
          <w:lang w:val="kk-KZ"/>
        </w:rPr>
        <w:t>. Мен губкаларды үйдің ауласында кептірдім, ауа райы ыстық болып тұрды. Бұл губкалардың тез кебуіне көмектесті. Кепкеннен кейін ішіндегі тұқымдарын арнайы бөліп алдым.</w:t>
      </w:r>
    </w:p>
    <w:p w14:paraId="2A8B16DE">
      <w:pPr>
        <w:pStyle w:val="2"/>
        <w:rPr>
          <w:rFonts w:hint="default" w:ascii="Times New Roman" w:hAnsi="Times New Roman" w:cs="Times New Roman"/>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14:textFill>
            <w14:solidFill>
              <w14:schemeClr w14:val="tx1"/>
            </w14:solidFill>
          </w14:textFill>
        </w:rPr>
        <w:t>III. Нәтижелер мен талқылау</w:t>
      </w:r>
    </w:p>
    <w:p w14:paraId="12DBAE8D">
      <w:pPr>
        <w:rPr>
          <w:rFonts w:hint="default" w:ascii="Times New Roman" w:hAnsi="Times New Roman" w:cs="Times New Roman"/>
          <w:sz w:val="28"/>
          <w:szCs w:val="28"/>
        </w:rPr>
      </w:pPr>
      <w:r>
        <w:rPr>
          <w:rFonts w:hint="default" w:ascii="Times New Roman" w:hAnsi="Times New Roman" w:cs="Times New Roman"/>
          <w:sz w:val="28"/>
          <w:szCs w:val="28"/>
        </w:rPr>
        <w:t xml:space="preserve">1.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 </w:t>
      </w:r>
      <w:r>
        <w:rPr>
          <w:rFonts w:hint="default" w:ascii="Times New Roman" w:hAnsi="Times New Roman" w:cs="Times New Roman"/>
          <w:sz w:val="28"/>
          <w:szCs w:val="28"/>
        </w:rPr>
        <w:t>өсімдігі жергілікті жағдайда жақсы өсті, күтімі аса қиындық туғызбады.</w:t>
      </w:r>
      <w:r>
        <w:rPr>
          <w:rFonts w:hint="default" w:ascii="Times New Roman" w:hAnsi="Times New Roman" w:cs="Times New Roman"/>
          <w:sz w:val="28"/>
          <w:szCs w:val="28"/>
        </w:rPr>
        <w:br w:type="textWrapping"/>
      </w:r>
      <w:r>
        <w:rPr>
          <w:rFonts w:hint="default" w:ascii="Times New Roman" w:hAnsi="Times New Roman" w:cs="Times New Roman"/>
          <w:sz w:val="28"/>
          <w:szCs w:val="28"/>
        </w:rPr>
        <w:t>2. Жемісінен дайындалған губка тұрмыста ыдыс жууға және дене күтіміне қолайлы болды.</w:t>
      </w:r>
      <w:r>
        <w:rPr>
          <w:rFonts w:hint="default" w:ascii="Times New Roman" w:hAnsi="Times New Roman" w:cs="Times New Roman"/>
          <w:sz w:val="28"/>
          <w:szCs w:val="28"/>
        </w:rPr>
        <w:br w:type="textWrapping"/>
      </w:r>
      <w:r>
        <w:rPr>
          <w:rFonts w:hint="default" w:ascii="Times New Roman" w:hAnsi="Times New Roman" w:cs="Times New Roman"/>
          <w:sz w:val="28"/>
          <w:szCs w:val="28"/>
        </w:rPr>
        <w:t xml:space="preserve">3. </w:t>
      </w:r>
      <w:r>
        <w:rPr>
          <w:rFonts w:hint="default" w:cs="Times New Roman"/>
          <w:sz w:val="28"/>
          <w:szCs w:val="28"/>
          <w:lang w:val="kk-KZ"/>
        </w:rPr>
        <w:t>Талшығынан ұлтарақ жасадым ол өте дұрыс шешім болды деп ойлаймын аяқтың терлетпеуіне көмектесті</w:t>
      </w:r>
      <w:r>
        <w:rPr>
          <w:rFonts w:hint="default" w:ascii="Times New Roman" w:hAnsi="Times New Roman" w:cs="Times New Roman"/>
          <w:sz w:val="28"/>
          <w:szCs w:val="28"/>
        </w:rPr>
        <w:t>.</w:t>
      </w:r>
    </w:p>
    <w:p w14:paraId="409B25BC">
      <w:pPr>
        <w:jc w:val="center"/>
        <w:rPr>
          <w:rFonts w:hint="default" w:ascii="Times New Roman" w:hAnsi="Times New Roman" w:cs="Times New Roman"/>
          <w:b/>
          <w:bCs/>
          <w:i/>
          <w:iCs/>
          <w:sz w:val="32"/>
          <w:szCs w:val="32"/>
          <w:lang w:val="kk-KZ"/>
        </w:rPr>
      </w:pPr>
      <w:r>
        <w:rPr>
          <w:rFonts w:hint="default" w:cs="Times New Roman"/>
          <w:b/>
          <w:bCs/>
          <w:i/>
          <w:iCs/>
          <w:sz w:val="32"/>
          <w:szCs w:val="32"/>
          <w:lang w:val="kk-KZ"/>
        </w:rPr>
        <w:t>Сәнқабақ</w:t>
      </w:r>
      <w:r>
        <w:rPr>
          <w:rFonts w:hint="default" w:cs="Times New Roman"/>
          <w:b/>
          <w:bCs/>
          <w:i/>
          <w:iCs/>
          <w:sz w:val="32"/>
          <w:szCs w:val="32"/>
          <w:lang w:val="ru-RU"/>
        </w:rPr>
        <w:t xml:space="preserve"> (</w:t>
      </w:r>
      <w:r>
        <w:rPr>
          <w:rFonts w:hint="default" w:cs="Times New Roman"/>
          <w:b/>
          <w:bCs/>
          <w:i/>
          <w:iCs/>
          <w:sz w:val="32"/>
          <w:szCs w:val="32"/>
          <w:lang w:val="kk-KZ"/>
        </w:rPr>
        <w:t>люффа</w:t>
      </w:r>
      <w:r>
        <w:rPr>
          <w:rFonts w:hint="default" w:cs="Times New Roman"/>
          <w:b/>
          <w:bCs/>
          <w:i/>
          <w:iCs/>
          <w:sz w:val="32"/>
          <w:szCs w:val="32"/>
          <w:lang w:val="ru-RU"/>
        </w:rPr>
        <w:t>) ны</w:t>
      </w:r>
      <w:r>
        <w:rPr>
          <w:rFonts w:hint="default" w:cs="Times New Roman"/>
          <w:b/>
          <w:bCs/>
          <w:i/>
          <w:iCs/>
          <w:sz w:val="32"/>
          <w:szCs w:val="32"/>
          <w:lang w:val="kk-KZ"/>
        </w:rPr>
        <w:t xml:space="preserve"> өсіру кезеңдері.</w:t>
      </w:r>
    </w:p>
    <w:p w14:paraId="64A96E29">
      <w:pPr>
        <w:rPr>
          <w:rFonts w:hint="default" w:ascii="Times New Roman" w:hAnsi="Times New Roman" w:cs="Times New Roman"/>
          <w:b/>
          <w:bCs/>
          <w:color w:val="000000" w:themeColor="text1"/>
          <w:sz w:val="28"/>
          <w:szCs w:val="28"/>
          <w14:textFill>
            <w14:solidFill>
              <w14:schemeClr w14:val="tx1"/>
            </w14:solidFill>
          </w14:textFill>
        </w:rPr>
      </w:pPr>
      <w:r>
        <w:rPr>
          <w:rFonts w:hint="default" w:cs="Times New Roman"/>
          <w:b/>
          <w:bCs/>
          <w:color w:val="000000" w:themeColor="text1"/>
          <w:sz w:val="28"/>
          <w:szCs w:val="28"/>
          <w:lang w:val="ru-RU"/>
          <w14:textFill>
            <w14:solidFill>
              <w14:schemeClr w14:val="tx1"/>
            </w14:solidFill>
          </w14:textFill>
        </w:rPr>
        <w:t xml:space="preserve"> </w:t>
      </w:r>
      <w:r>
        <w:rPr>
          <w:rFonts w:hint="default" w:ascii="Times New Roman" w:hAnsi="Times New Roman" w:cs="Times New Roman"/>
          <w:b/>
          <w:bCs/>
          <w:color w:val="000000" w:themeColor="text1"/>
          <w:sz w:val="28"/>
          <w:szCs w:val="28"/>
          <w14:textFill>
            <w14:solidFill>
              <w14:schemeClr w14:val="tx1"/>
            </w14:solidFill>
          </w14:textFill>
        </w:rPr>
        <w:drawing>
          <wp:inline distT="0" distB="0" distL="114300" distR="114300">
            <wp:extent cx="5842000" cy="3416935"/>
            <wp:effectExtent l="0" t="0" r="10160" b="12065"/>
            <wp:docPr id="2" name="Изображение 2" descr="WhatsApp Image 2025-08-23 at 00.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WhatsApp Image 2025-08-23 at 00.06.55"/>
                    <pic:cNvPicPr>
                      <a:picLocks noChangeAspect="1"/>
                    </pic:cNvPicPr>
                  </pic:nvPicPr>
                  <pic:blipFill>
                    <a:blip r:embed="rId6"/>
                    <a:srcRect t="6091" r="1330"/>
                    <a:stretch>
                      <a:fillRect/>
                    </a:stretch>
                  </pic:blipFill>
                  <pic:spPr>
                    <a:xfrm>
                      <a:off x="0" y="0"/>
                      <a:ext cx="5842000" cy="3416935"/>
                    </a:xfrm>
                    <a:prstGeom prst="rect">
                      <a:avLst/>
                    </a:prstGeom>
                  </pic:spPr>
                </pic:pic>
              </a:graphicData>
            </a:graphic>
          </wp:inline>
        </w:drawing>
      </w:r>
    </w:p>
    <w:p w14:paraId="7136F06E">
      <w:pPr>
        <w:rPr>
          <w:rFonts w:hint="default" w:ascii="Times New Roman" w:hAnsi="Times New Roman" w:cs="Times New Roman"/>
          <w:sz w:val="28"/>
          <w:szCs w:val="28"/>
          <w:lang w:val="ru-RU"/>
        </w:rPr>
      </w:pPr>
      <w:r>
        <w:rPr>
          <w:rFonts w:hint="default" w:ascii="Times New Roman" w:hAnsi="Times New Roman" w:cs="Times New Roman"/>
          <w:b/>
          <w:bCs/>
          <w:sz w:val="28"/>
          <w:szCs w:val="28"/>
          <w:lang w:val="kk-KZ"/>
        </w:rPr>
        <w:t xml:space="preserve"> </w:t>
      </w:r>
      <w:r>
        <w:rPr>
          <w:rFonts w:hint="default" w:cs="Times New Roman"/>
          <w:b/>
          <w:bCs/>
          <w:sz w:val="28"/>
          <w:szCs w:val="28"/>
          <w:lang w:val="kk-KZ"/>
        </w:rPr>
        <w:t>Сәнқабақ</w:t>
      </w:r>
      <w:r>
        <w:rPr>
          <w:rFonts w:hint="default" w:cs="Times New Roman"/>
          <w:b/>
          <w:bCs/>
          <w:sz w:val="28"/>
          <w:szCs w:val="28"/>
          <w:lang w:val="ru-RU"/>
        </w:rPr>
        <w:t>(</w:t>
      </w:r>
      <w:r>
        <w:rPr>
          <w:rFonts w:hint="default" w:cs="Times New Roman"/>
          <w:b/>
          <w:bCs/>
          <w:sz w:val="28"/>
          <w:szCs w:val="28"/>
          <w:lang w:val="kk-KZ"/>
        </w:rPr>
        <w:t>люффа</w:t>
      </w:r>
      <w:r>
        <w:rPr>
          <w:rFonts w:hint="default" w:cs="Times New Roman"/>
          <w:b/>
          <w:bCs/>
          <w:sz w:val="28"/>
          <w:szCs w:val="28"/>
          <w:lang w:val="ru-RU"/>
        </w:rPr>
        <w:t>)</w:t>
      </w:r>
      <w:r>
        <w:rPr>
          <w:rFonts w:hint="default" w:cs="Times New Roman"/>
          <w:b/>
          <w:bCs/>
          <w:sz w:val="28"/>
          <w:szCs w:val="28"/>
          <w:lang w:val="kk-KZ"/>
        </w:rPr>
        <w:t xml:space="preserve"> және синтетикалық губкаға салыстырмалы талдау</w:t>
      </w:r>
    </w:p>
    <w:tbl>
      <w:tblPr>
        <w:tblStyle w:val="38"/>
        <w:tblW w:w="8472" w:type="dxa"/>
        <w:tblInd w:w="7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4"/>
        <w:gridCol w:w="3360"/>
        <w:gridCol w:w="3048"/>
      </w:tblGrid>
      <w:tr w14:paraId="6B91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tcPr>
          <w:p w14:paraId="4296030E">
            <w:pPr>
              <w:rPr>
                <w:rFonts w:hint="default" w:ascii="Times New Roman" w:hAnsi="Times New Roman" w:cs="Times New Roman"/>
                <w:b/>
                <w:bCs/>
                <w:color w:val="000000" w:themeColor="text1"/>
                <w:sz w:val="28"/>
                <w:szCs w:val="28"/>
                <w:vertAlign w:val="baseline"/>
                <w:lang w:val="ru-RU"/>
                <w14:textFill>
                  <w14:solidFill>
                    <w14:schemeClr w14:val="tx1"/>
                  </w14:solidFill>
                </w14:textFill>
              </w:rPr>
            </w:pPr>
            <w:r>
              <w:rPr>
                <w:rFonts w:hint="default" w:cs="Times New Roman"/>
                <w:b/>
                <w:bCs/>
                <w:color w:val="000000" w:themeColor="text1"/>
                <w:sz w:val="28"/>
                <w:szCs w:val="28"/>
                <w:vertAlign w:val="baseline"/>
                <w:lang w:val="ru-RU"/>
                <w14:textFill>
                  <w14:solidFill>
                    <w14:schemeClr w14:val="tx1"/>
                  </w14:solidFill>
                </w14:textFill>
              </w:rPr>
              <w:t>Сипаттамасы</w:t>
            </w:r>
          </w:p>
        </w:tc>
        <w:tc>
          <w:tcPr>
            <w:tcW w:w="3360" w:type="dxa"/>
          </w:tcPr>
          <w:p w14:paraId="62EFCA85">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ru-RU"/>
                <w14:textFill>
                  <w14:solidFill>
                    <w14:schemeClr w14:val="tx1"/>
                  </w14:solidFill>
                </w14:textFill>
              </w:rPr>
              <w:t>Синтетикалы</w:t>
            </w:r>
            <w:r>
              <w:rPr>
                <w:rFonts w:hint="default" w:cs="Times New Roman"/>
                <w:b/>
                <w:bCs/>
                <w:color w:val="000000" w:themeColor="text1"/>
                <w:sz w:val="28"/>
                <w:szCs w:val="28"/>
                <w:vertAlign w:val="baseline"/>
                <w:lang w:val="kk-KZ"/>
                <w14:textFill>
                  <w14:solidFill>
                    <w14:schemeClr w14:val="tx1"/>
                  </w14:solidFill>
                </w14:textFill>
              </w:rPr>
              <w:t>қ губка</w:t>
            </w:r>
          </w:p>
        </w:tc>
        <w:tc>
          <w:tcPr>
            <w:tcW w:w="3048" w:type="dxa"/>
          </w:tcPr>
          <w:p w14:paraId="77FA80E2">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Сәнқабақ</w:t>
            </w:r>
            <w:r>
              <w:rPr>
                <w:rFonts w:hint="default" w:cs="Times New Roman"/>
                <w:b/>
                <w:bCs/>
                <w:color w:val="000000" w:themeColor="text1"/>
                <w:sz w:val="28"/>
                <w:szCs w:val="28"/>
                <w:vertAlign w:val="baseline"/>
                <w:lang w:val="ru-RU"/>
                <w14:textFill>
                  <w14:solidFill>
                    <w14:schemeClr w14:val="tx1"/>
                  </w14:solidFill>
                </w14:textFill>
              </w:rPr>
              <w:t xml:space="preserve"> (</w:t>
            </w:r>
            <w:r>
              <w:rPr>
                <w:rFonts w:hint="default" w:cs="Times New Roman"/>
                <w:b/>
                <w:bCs/>
                <w:color w:val="000000" w:themeColor="text1"/>
                <w:sz w:val="28"/>
                <w:szCs w:val="28"/>
                <w:vertAlign w:val="baseline"/>
                <w:lang w:val="kk-KZ"/>
                <w14:textFill>
                  <w14:solidFill>
                    <w14:schemeClr w14:val="tx1"/>
                  </w14:solidFill>
                </w14:textFill>
              </w:rPr>
              <w:t>люффа</w:t>
            </w:r>
            <w:r>
              <w:rPr>
                <w:rFonts w:hint="default" w:cs="Times New Roman"/>
                <w:b/>
                <w:bCs/>
                <w:color w:val="000000" w:themeColor="text1"/>
                <w:sz w:val="28"/>
                <w:szCs w:val="28"/>
                <w:vertAlign w:val="baseline"/>
                <w:lang w:val="ru-RU"/>
                <w14:textFill>
                  <w14:solidFill>
                    <w14:schemeClr w14:val="tx1"/>
                  </w14:solidFill>
                </w14:textFill>
              </w:rPr>
              <w:t>)</w:t>
            </w:r>
            <w:r>
              <w:rPr>
                <w:rFonts w:hint="default" w:cs="Times New Roman"/>
                <w:b/>
                <w:bCs/>
                <w:color w:val="000000" w:themeColor="text1"/>
                <w:sz w:val="28"/>
                <w:szCs w:val="28"/>
                <w:vertAlign w:val="baseline"/>
                <w:lang w:val="kk-KZ"/>
                <w14:textFill>
                  <w14:solidFill>
                    <w14:schemeClr w14:val="tx1"/>
                  </w14:solidFill>
                </w14:textFill>
              </w:rPr>
              <w:t xml:space="preserve"> дан жаслған экогубка</w:t>
            </w:r>
          </w:p>
        </w:tc>
      </w:tr>
      <w:tr w14:paraId="603F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4" w:type="dxa"/>
          </w:tcPr>
          <w:p w14:paraId="47B4EE4F">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Құрамы</w:t>
            </w:r>
          </w:p>
        </w:tc>
        <w:tc>
          <w:tcPr>
            <w:tcW w:w="3360" w:type="dxa"/>
          </w:tcPr>
          <w:p w14:paraId="356B9D1D">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Химиялық жасанды</w:t>
            </w:r>
          </w:p>
        </w:tc>
        <w:tc>
          <w:tcPr>
            <w:tcW w:w="3048" w:type="dxa"/>
          </w:tcPr>
          <w:p w14:paraId="2A172F8D">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Табиғи, өсімдік талшығы</w:t>
            </w:r>
          </w:p>
        </w:tc>
      </w:tr>
      <w:tr w14:paraId="417C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tcPr>
          <w:p w14:paraId="5FA5DEE7">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Ыдырауы</w:t>
            </w:r>
          </w:p>
        </w:tc>
        <w:tc>
          <w:tcPr>
            <w:tcW w:w="3360" w:type="dxa"/>
          </w:tcPr>
          <w:p w14:paraId="62EA1217">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100 жылдан астам</w:t>
            </w:r>
          </w:p>
        </w:tc>
        <w:tc>
          <w:tcPr>
            <w:tcW w:w="3048" w:type="dxa"/>
          </w:tcPr>
          <w:p w14:paraId="0B43A606">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3-6 айда толық ыдырайды</w:t>
            </w:r>
          </w:p>
        </w:tc>
      </w:tr>
      <w:tr w14:paraId="11BC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tcPr>
          <w:p w14:paraId="209A331B">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Денсаулыққа әсері</w:t>
            </w:r>
          </w:p>
        </w:tc>
        <w:tc>
          <w:tcPr>
            <w:tcW w:w="3360" w:type="dxa"/>
          </w:tcPr>
          <w:p w14:paraId="5932C13F">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Теріге тітіркендіргіш болуы мүмкін</w:t>
            </w:r>
          </w:p>
        </w:tc>
        <w:tc>
          <w:tcPr>
            <w:tcW w:w="3048" w:type="dxa"/>
          </w:tcPr>
          <w:p w14:paraId="2299CDE3">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Қауіпсіз, массаж әсерін береді</w:t>
            </w:r>
          </w:p>
        </w:tc>
      </w:tr>
      <w:tr w14:paraId="0D94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4" w:type="dxa"/>
          </w:tcPr>
          <w:p w14:paraId="2F61EC97">
            <w:pPr>
              <w:rPr>
                <w:rFonts w:hint="default" w:ascii="Times New Roman" w:hAnsi="Times New Roman" w:cs="Times New Roman"/>
                <w:b/>
                <w:bCs/>
                <w:color w:val="000000" w:themeColor="text1"/>
                <w:sz w:val="28"/>
                <w:szCs w:val="28"/>
                <w:vertAlign w:val="baseline"/>
                <w:lang w:val="kk-KZ"/>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Экология</w:t>
            </w:r>
          </w:p>
        </w:tc>
        <w:tc>
          <w:tcPr>
            <w:tcW w:w="3360" w:type="dxa"/>
          </w:tcPr>
          <w:p w14:paraId="53637597">
            <w:pPr>
              <w:rPr>
                <w:rFonts w:hint="default" w:ascii="Times New Roman" w:hAnsi="Times New Roman" w:cs="Times New Roman"/>
                <w:b/>
                <w:bCs/>
                <w:color w:val="000000" w:themeColor="text1"/>
                <w:sz w:val="28"/>
                <w:szCs w:val="28"/>
                <w:vertAlign w:val="baseline"/>
                <w14:textFill>
                  <w14:solidFill>
                    <w14:schemeClr w14:val="tx1"/>
                  </w14:solidFill>
                </w14:textFill>
              </w:rPr>
            </w:pPr>
            <w:r>
              <w:rPr>
                <w:rFonts w:hint="default" w:cs="Times New Roman"/>
                <w:b/>
                <w:bCs/>
                <w:color w:val="000000" w:themeColor="text1"/>
                <w:sz w:val="28"/>
                <w:szCs w:val="28"/>
                <w:vertAlign w:val="baseline"/>
                <w:lang w:val="kk-KZ"/>
                <w14:textFill>
                  <w14:solidFill>
                    <w14:schemeClr w14:val="tx1"/>
                  </w14:solidFill>
                </w14:textFill>
              </w:rPr>
              <w:t>Қалдық көбе</w:t>
            </w:r>
            <w:r>
              <w:rPr>
                <w:rFonts w:hint="default" w:cs="Times New Roman"/>
                <w:b/>
                <w:bCs/>
                <w:color w:val="000000" w:themeColor="text1"/>
                <w:sz w:val="28"/>
                <w:szCs w:val="28"/>
                <w:vertAlign w:val="baseline"/>
                <w14:textFill>
                  <w14:solidFill>
                    <w14:schemeClr w14:val="tx1"/>
                  </w14:solidFill>
                </w14:textFill>
              </w:rPr>
              <w:t>йтеді</w:t>
            </w:r>
          </w:p>
        </w:tc>
        <w:tc>
          <w:tcPr>
            <w:tcW w:w="3048" w:type="dxa"/>
          </w:tcPr>
          <w:p w14:paraId="23565694">
            <w:pPr>
              <w:rPr>
                <w:rFonts w:hint="default" w:ascii="Times New Roman" w:hAnsi="Times New Roman" w:cs="Times New Roman"/>
                <w:b/>
                <w:bCs/>
                <w:color w:val="000000" w:themeColor="text1"/>
                <w:sz w:val="28"/>
                <w:szCs w:val="28"/>
                <w:vertAlign w:val="baseline"/>
                <w14:textFill>
                  <w14:solidFill>
                    <w14:schemeClr w14:val="tx1"/>
                  </w14:solidFill>
                </w14:textFill>
              </w:rPr>
            </w:pPr>
            <w:r>
              <w:rPr>
                <w:rFonts w:hint="default" w:cs="Times New Roman"/>
                <w:b/>
                <w:bCs/>
                <w:color w:val="000000" w:themeColor="text1"/>
                <w:sz w:val="28"/>
                <w:szCs w:val="28"/>
                <w:vertAlign w:val="baseline"/>
                <w14:textFill>
                  <w14:solidFill>
                    <w14:schemeClr w14:val="tx1"/>
                  </w14:solidFill>
                </w14:textFill>
              </w:rPr>
              <w:t>Экологиялық таза</w:t>
            </w:r>
          </w:p>
        </w:tc>
      </w:tr>
    </w:tbl>
    <w:p w14:paraId="4977E513">
      <w:pPr>
        <w:rPr>
          <w:rFonts w:hint="default" w:ascii="Times New Roman" w:hAnsi="Times New Roman" w:cs="Times New Roman"/>
          <w:b/>
          <w:bCs/>
          <w:color w:val="000000" w:themeColor="text1"/>
          <w:sz w:val="28"/>
          <w:szCs w:val="28"/>
          <w14:textFill>
            <w14:solidFill>
              <w14:schemeClr w14:val="tx1"/>
            </w14:solidFill>
          </w14:textFill>
        </w:rPr>
      </w:pPr>
    </w:p>
    <w:p w14:paraId="360215FD">
      <w:pPr>
        <w:pStyle w:val="2"/>
        <w:ind w:firstLine="3373" w:firstLineChars="1200"/>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Қорытынды</w:t>
      </w:r>
    </w:p>
    <w:p w14:paraId="673BF9D1">
      <w:pPr>
        <w:tabs>
          <w:tab w:val="left" w:pos="567"/>
        </w:tabs>
        <w:spacing w:line="360" w:lineRule="auto"/>
        <w:jc w:val="both"/>
        <w:rPr>
          <w:rFonts w:hint="default" w:ascii="Times New Roman" w:hAnsi="Times New Roman" w:cs="Times New Roman"/>
          <w:sz w:val="28"/>
          <w:szCs w:val="28"/>
        </w:rPr>
      </w:pPr>
      <w:r>
        <w:rPr>
          <w:rFonts w:hint="default" w:cs="Times New Roman"/>
          <w:sz w:val="28"/>
          <w:szCs w:val="28"/>
          <w:lang w:val="kk-KZ"/>
        </w:rPr>
        <w:tab/>
      </w:r>
      <w:r>
        <w:rPr>
          <w:rFonts w:hint="default" w:ascii="Times New Roman" w:hAnsi="Times New Roman" w:cs="Times New Roman"/>
          <w:sz w:val="28"/>
          <w:szCs w:val="28"/>
        </w:rPr>
        <w:t>Зерттеу барысында лефу өсімдігін өсіру арқылы тұрмыстық қажеттіліктерге экологиялық таза өнім алуға болатыны дәлелденді.</w:t>
      </w:r>
      <w:r>
        <w:rPr>
          <w:rFonts w:hint="default" w:cs="Times New Roman"/>
          <w:sz w:val="28"/>
          <w:szCs w:val="28"/>
          <w:lang w:val="kk-KZ"/>
        </w:rPr>
        <w:t xml:space="preserve"> </w:t>
      </w:r>
      <w:r>
        <w:rPr>
          <w:rFonts w:ascii="Times New Roman" w:hAnsi="Times New Roman" w:cs="Times New Roman"/>
          <w:sz w:val="28"/>
          <w:szCs w:val="28"/>
          <w:lang w:val="kk-KZ"/>
        </w:rPr>
        <w:t xml:space="preserve">Әдебиеттерді танысу барысында, түзілудегі рөлін білдім. Менің практикалық жұмысым </w:t>
      </w:r>
      <w:r>
        <w:rPr>
          <w:rFonts w:cs="Times New Roman"/>
          <w:sz w:val="28"/>
          <w:szCs w:val="28"/>
          <w:lang w:val="ru-RU"/>
        </w:rPr>
        <w:t>Е</w:t>
      </w:r>
      <w:r>
        <w:rPr>
          <w:rFonts w:cs="Times New Roman"/>
          <w:sz w:val="28"/>
          <w:szCs w:val="28"/>
          <w:lang w:val="kk-KZ"/>
        </w:rPr>
        <w:t>ңбекшіқазақ</w:t>
      </w:r>
      <w:r>
        <w:rPr>
          <w:rFonts w:hint="default" w:cs="Times New Roman"/>
          <w:sz w:val="28"/>
          <w:szCs w:val="28"/>
          <w:lang w:val="kk-KZ"/>
        </w:rPr>
        <w:t xml:space="preserve"> ауданында,</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 өсімдігі өспейді</w:t>
      </w:r>
      <w:r>
        <w:rPr>
          <w:rFonts w:ascii="Times New Roman" w:hAnsi="Times New Roman" w:cs="Times New Roman"/>
          <w:sz w:val="28"/>
          <w:szCs w:val="28"/>
          <w:lang w:val="kk-KZ"/>
        </w:rPr>
        <w:t xml:space="preserve"> деген гипотезаны жоққа шығарды.</w:t>
      </w:r>
      <w:r>
        <w:rPr>
          <w:rFonts w:hint="default" w:cs="Times New Roman"/>
          <w:sz w:val="28"/>
          <w:szCs w:val="28"/>
          <w:lang w:val="kk-KZ"/>
        </w:rPr>
        <w:t xml:space="preserve"> </w:t>
      </w:r>
      <w:r>
        <w:rPr>
          <w:rFonts w:hint="default" w:ascii="Times New Roman" w:hAnsi="Times New Roman" w:cs="Times New Roman"/>
          <w:sz w:val="28"/>
          <w:szCs w:val="28"/>
        </w:rPr>
        <w:t>Синтетикалық губкаларға қарағанда,</w:t>
      </w:r>
      <w:r>
        <w:rPr>
          <w:rFonts w:hint="default" w:cs="Times New Roman"/>
          <w:sz w:val="28"/>
          <w:szCs w:val="28"/>
          <w:lang w:val="kk-KZ"/>
        </w:rPr>
        <w:t xml:space="preserve"> 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 xml:space="preserve"> талшығынан жасалған экологиялық губкалардың артықшылықтары — қоршаған ортаға аз зиян, жоғары су сіңіру қасиеті және биологиялық ыдырау қабілеті болып табылады. Бұл өнімдердің өндірісі экологияны қорғауға, табиғи ресурстарды тиімді пайдалануға және жаңартылатын материалдарды қолдануға бағытталған.</w:t>
      </w:r>
    </w:p>
    <w:p w14:paraId="1D8796BD">
      <w:pPr>
        <w:pStyle w:val="31"/>
        <w:keepNext w:val="0"/>
        <w:keepLines w:val="0"/>
        <w:widowControl/>
        <w:suppressLineNumbers w:val="0"/>
        <w:rPr>
          <w:rFonts w:hint="default" w:ascii="Times New Roman" w:hAnsi="Times New Roman" w:cs="Times New Roman"/>
          <w:sz w:val="28"/>
          <w:szCs w:val="28"/>
        </w:rPr>
      </w:pPr>
      <w:r>
        <w:rPr>
          <w:rFonts w:hint="default" w:ascii="Times New Roman" w:hAnsi="Times New Roman" w:cs="Times New Roman"/>
          <w:sz w:val="28"/>
          <w:szCs w:val="28"/>
        </w:rPr>
        <w:t>Осылайша,</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ascii="Times New Roman" w:hAnsi="Times New Roman" w:cs="Times New Roman"/>
          <w:sz w:val="28"/>
          <w:szCs w:val="28"/>
        </w:rPr>
        <w:t>өсімдігінен өндірілген экологиялық губкалар — тұрмыста, косметологияда және басқа салаларда кеңінен қолдануға лайықты, экологияны сақтауға үлес қосатын өнім болып табылады.</w:t>
      </w:r>
    </w:p>
    <w:p w14:paraId="3F36F7D4">
      <w:pPr>
        <w:tabs>
          <w:tab w:val="left" w:pos="567"/>
        </w:tabs>
        <w:spacing w:line="360" w:lineRule="auto"/>
        <w:jc w:val="both"/>
        <w:rPr>
          <w:rFonts w:ascii="Times New Roman" w:hAnsi="Times New Roman" w:cs="Times New Roman"/>
          <w:sz w:val="28"/>
          <w:szCs w:val="28"/>
          <w:lang w:val="kk-KZ"/>
        </w:rPr>
      </w:pPr>
      <w:r>
        <w:rPr>
          <w:rFonts w:hint="default" w:eastAsia="SimSun" w:cs="Times New Roman"/>
          <w:sz w:val="28"/>
          <w:szCs w:val="28"/>
          <w:lang w:val="kk-KZ"/>
        </w:rPr>
        <w:tab/>
      </w:r>
      <w:r>
        <w:rPr>
          <w:rFonts w:ascii="Times New Roman" w:hAnsi="Times New Roman" w:cs="Times New Roman"/>
          <w:sz w:val="28"/>
          <w:szCs w:val="28"/>
          <w:lang w:val="kk-KZ"/>
        </w:rPr>
        <w:t>Адамды адал еңбек қана мұратқа жеткізеді. Сіз механизаторсыз ба, оқушысыз ба, ғалымсыз ба, дәрігерсіз бе, шопансыз ба, мәселе – қандай кәсіп бастағаныңыз да емес, оны қалай атқарып жүргендігіңізде. Мақсатыңыз айқын, ісіңіз адал болса, сізді табыстың өзі іздеп келеді.</w:t>
      </w:r>
    </w:p>
    <w:p w14:paraId="48659118">
      <w:pPr>
        <w:spacing w:line="36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өсімдігін өсіру және одан губка жасау</w:t>
      </w:r>
      <w:r>
        <w:rPr>
          <w:rFonts w:ascii="Times New Roman" w:hAnsi="Times New Roman" w:cs="Times New Roman"/>
          <w:sz w:val="28"/>
          <w:szCs w:val="28"/>
          <w:lang w:val="kk-KZ"/>
        </w:rPr>
        <w:t xml:space="preserve"> оңай. Біздің елімізде барлық жағдай мен мүмкіндіктер бұл кәсіпорын ретінде кең көлемде ақша табу үшін жасалған. Ең бастысы – экологиялық таза өнім  туралы ойлап, оның шағын өндірісін құру.  Ендігі мәселе сыныптастарыма </w:t>
      </w:r>
      <w:r>
        <w:rPr>
          <w:rFonts w:hint="default" w:cs="Times New Roman"/>
          <w:sz w:val="28"/>
          <w:szCs w:val="28"/>
          <w:lang w:val="kk-KZ"/>
        </w:rPr>
        <w:t xml:space="preserve"> </w:t>
      </w:r>
      <w:r>
        <w:rPr>
          <w:rFonts w:hint="default" w:ascii="Times New Roman" w:hAnsi="Times New Roman" w:cs="Times New Roman"/>
          <w:sz w:val="28"/>
          <w:szCs w:val="28"/>
          <w:lang w:val="kk-KZ"/>
        </w:rPr>
        <w:t xml:space="preserve"> </w:t>
      </w:r>
      <w:r>
        <w:rPr>
          <w:rFonts w:hint="default" w:cs="Times New Roman"/>
          <w:sz w:val="28"/>
          <w:szCs w:val="28"/>
          <w:lang w:val="kk-KZ"/>
        </w:rPr>
        <w:t>сәнқабақ</w:t>
      </w:r>
      <w:r>
        <w:rPr>
          <w:rFonts w:hint="default" w:cs="Times New Roman"/>
          <w:sz w:val="28"/>
          <w:szCs w:val="28"/>
          <w:lang w:val="ru-RU"/>
        </w:rPr>
        <w:t>(</w:t>
      </w:r>
      <w:r>
        <w:rPr>
          <w:rFonts w:hint="default" w:cs="Times New Roman"/>
          <w:sz w:val="28"/>
          <w:szCs w:val="28"/>
          <w:lang w:val="kk-KZ"/>
        </w:rPr>
        <w:t>люффа</w:t>
      </w:r>
      <w:r>
        <w:rPr>
          <w:rFonts w:hint="default" w:cs="Times New Roman"/>
          <w:sz w:val="28"/>
          <w:szCs w:val="28"/>
          <w:lang w:val="ru-RU"/>
        </w:rPr>
        <w:t>)</w:t>
      </w:r>
      <w:r>
        <w:rPr>
          <w:rFonts w:hint="default" w:cs="Times New Roman"/>
          <w:sz w:val="28"/>
          <w:szCs w:val="28"/>
          <w:lang w:val="kk-KZ"/>
        </w:rPr>
        <w:t xml:space="preserve"> тұқымын беріп, барлығымыз өнімді көбейту болып табылады</w:t>
      </w:r>
      <w:r>
        <w:rPr>
          <w:rFonts w:ascii="Times New Roman" w:hAnsi="Times New Roman" w:cs="Times New Roman"/>
          <w:sz w:val="28"/>
          <w:szCs w:val="28"/>
          <w:lang w:val="kk-KZ"/>
        </w:rPr>
        <w:t>.</w:t>
      </w:r>
    </w:p>
    <w:p w14:paraId="0C45D1D8">
      <w:pPr>
        <w:pStyle w:val="31"/>
        <w:keepNext w:val="0"/>
        <w:keepLines w:val="0"/>
        <w:widowControl/>
        <w:suppressLineNumbers w:val="0"/>
        <w:spacing w:before="0" w:beforeAutospacing="1" w:after="0" w:afterAutospacing="1"/>
        <w:ind w:left="0" w:right="0"/>
        <w:rPr>
          <w:rFonts w:hint="default" w:ascii="Times New Roman" w:hAnsi="Times New Roman" w:eastAsia="SimSun" w:cs="Times New Roman"/>
          <w:sz w:val="28"/>
          <w:szCs w:val="28"/>
        </w:rPr>
      </w:pPr>
    </w:p>
    <w:p w14:paraId="6575F3AE">
      <w:pPr>
        <w:pStyle w:val="31"/>
        <w:keepNext w:val="0"/>
        <w:keepLines w:val="0"/>
        <w:widowControl/>
        <w:suppressLineNumbers w:val="0"/>
        <w:spacing w:before="0" w:beforeAutospacing="1" w:after="0" w:afterAutospacing="1"/>
        <w:ind w:left="0" w:right="0"/>
        <w:rPr>
          <w:rFonts w:hint="default" w:ascii="Times New Roman" w:hAnsi="Times New Roman" w:eastAsia="SimSun" w:cs="Times New Roman"/>
          <w:sz w:val="28"/>
          <w:szCs w:val="28"/>
        </w:rPr>
      </w:pPr>
    </w:p>
    <w:p w14:paraId="15034132">
      <w:pPr>
        <w:pStyle w:val="167"/>
        <w:rPr>
          <w:rFonts w:hint="default" w:ascii="Times New Roman" w:hAnsi="Times New Roman" w:cs="Times New Roman"/>
          <w:sz w:val="28"/>
          <w:szCs w:val="28"/>
        </w:rPr>
      </w:pPr>
      <w:r>
        <w:rPr>
          <w:rFonts w:hint="default" w:ascii="Times New Roman" w:hAnsi="Times New Roman" w:cs="Times New Roman"/>
          <w:sz w:val="28"/>
          <w:szCs w:val="28"/>
        </w:rPr>
        <w:t>窗体底端</w:t>
      </w:r>
    </w:p>
    <w:p w14:paraId="77E07588">
      <w:pPr>
        <w:pStyle w:val="2"/>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Пайдаланылған әдебиеттер</w:t>
      </w:r>
    </w:p>
    <w:p w14:paraId="4ED57990">
      <w:pPr>
        <w:numPr>
          <w:ilvl w:val="0"/>
          <w:numId w:val="9"/>
        </w:numPr>
        <w:rPr>
          <w:rFonts w:ascii="Times New Roman" w:hAnsi="Times New Roman" w:cs="Times New Roman"/>
          <w:sz w:val="28"/>
          <w:szCs w:val="28"/>
          <w:lang w:val="kk-KZ"/>
        </w:rPr>
      </w:pPr>
      <w:r>
        <w:rPr>
          <w:rFonts w:hint="default" w:ascii="Times New Roman" w:hAnsi="Times New Roman" w:cs="Times New Roman"/>
          <w:sz w:val="28"/>
          <w:szCs w:val="28"/>
        </w:rPr>
        <w:t>Әбілқасымов Қ. «Өсімдіктер әлемі» – Алматы, 2018.</w:t>
      </w:r>
      <w:r>
        <w:rPr>
          <w:rFonts w:hint="default" w:ascii="Times New Roman" w:hAnsi="Times New Roman" w:cs="Times New Roman"/>
          <w:sz w:val="28"/>
          <w:szCs w:val="28"/>
        </w:rPr>
        <w:br w:type="textWrapping"/>
      </w:r>
      <w:r>
        <w:rPr>
          <w:rFonts w:hint="default" w:ascii="Times New Roman" w:hAnsi="Times New Roman" w:cs="Times New Roman"/>
          <w:sz w:val="28"/>
          <w:szCs w:val="28"/>
        </w:rPr>
        <w:t>2. Назарова Г. «Экология негіздері» – Астана, 2020</w:t>
      </w:r>
    </w:p>
    <w:p w14:paraId="0D3BDC01">
      <w:pPr>
        <w:numPr>
          <w:ilvl w:val="0"/>
          <w:numId w:val="0"/>
        </w:numPr>
        <w:rPr>
          <w:rFonts w:hint="default" w:ascii="Times New Roman" w:hAnsi="Times New Roman" w:cs="Times New Roman"/>
          <w:sz w:val="28"/>
          <w:szCs w:val="28"/>
        </w:rPr>
      </w:pPr>
      <w:r>
        <w:rPr>
          <w:rFonts w:hint="default" w:cs="Times New Roman"/>
          <w:sz w:val="28"/>
          <w:szCs w:val="28"/>
          <w:lang w:val="ru-RU"/>
        </w:rPr>
        <w:t>3.</w:t>
      </w:r>
      <w:r>
        <w:rPr>
          <w:rFonts w:ascii="Times New Roman" w:hAnsi="Times New Roman" w:cs="Times New Roman"/>
          <w:sz w:val="28"/>
          <w:szCs w:val="28"/>
          <w:lang w:val="kk-KZ"/>
        </w:rPr>
        <w:t>Тишлер В., Ауыл шаруашылығы экологиясы. Пер. онымен бірге. Ph.D. биол. Ғылымдар Б.Р. Стринганова және В.А. Турчанинова. Ред. n пренмен бірге. проф. М.С.Гиляров. М., Колос, 2011. 455 б.</w:t>
      </w:r>
    </w:p>
    <w:p w14:paraId="3F9D0273">
      <w:pPr>
        <w:numPr>
          <w:ilvl w:val="0"/>
          <w:numId w:val="10"/>
        </w:numPr>
        <w:rPr>
          <w:rFonts w:hint="default" w:ascii="Times New Roman" w:hAnsi="Times New Roman" w:cs="Times New Roman"/>
          <w:sz w:val="28"/>
          <w:szCs w:val="28"/>
        </w:rPr>
      </w:pPr>
      <w:r>
        <w:rPr>
          <w:rFonts w:ascii="Times New Roman" w:hAnsi="Times New Roman" w:eastAsiaTheme="minorHAnsi"/>
          <w:sz w:val="24"/>
          <w:szCs w:val="24"/>
          <w:lang w:eastAsia="en-US"/>
        </w:rPr>
        <w:t>Биология. Современная иллюстрированная энциклопедия.» Гл. ред. А. П. Горкин; М.: Росмэн, 2006.)</w:t>
      </w:r>
      <w:r>
        <w:rPr>
          <w:rFonts w:hint="default" w:ascii="Times New Roman" w:hAnsi="Times New Roman" w:cs="Times New Roman"/>
          <w:sz w:val="28"/>
          <w:szCs w:val="28"/>
        </w:rPr>
        <w:br w:type="textWrapping"/>
      </w:r>
      <w:r>
        <w:rPr>
          <w:rFonts w:hint="default" w:cs="Times New Roman"/>
          <w:sz w:val="28"/>
          <w:szCs w:val="28"/>
          <w:lang w:val="kk-KZ"/>
        </w:rPr>
        <w:t xml:space="preserve">5 </w:t>
      </w:r>
      <w:r>
        <w:rPr>
          <w:rFonts w:hint="default" w:ascii="Times New Roman" w:hAnsi="Times New Roman" w:cs="Times New Roman"/>
          <w:sz w:val="28"/>
          <w:szCs w:val="28"/>
        </w:rPr>
        <w:t xml:space="preserve">.  www.researchgate.net,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"http://www.e" </w:instrText>
      </w:r>
      <w:r>
        <w:rPr>
          <w:rFonts w:hint="default" w:ascii="Times New Roman" w:hAnsi="Times New Roman" w:cs="Times New Roman"/>
          <w:sz w:val="28"/>
          <w:szCs w:val="28"/>
        </w:rPr>
        <w:fldChar w:fldCharType="separate"/>
      </w:r>
      <w:r>
        <w:rPr>
          <w:rStyle w:val="14"/>
          <w:rFonts w:hint="default" w:ascii="Times New Roman" w:hAnsi="Times New Roman" w:cs="Times New Roman"/>
          <w:sz w:val="28"/>
          <w:szCs w:val="28"/>
        </w:rPr>
        <w:t>www.e</w:t>
      </w:r>
      <w:r>
        <w:rPr>
          <w:rFonts w:hint="default" w:ascii="Times New Roman" w:hAnsi="Times New Roman" w:cs="Times New Roman"/>
          <w:sz w:val="28"/>
          <w:szCs w:val="28"/>
        </w:rPr>
        <w:fldChar w:fldCharType="end"/>
      </w:r>
      <w:r>
        <w:rPr>
          <w:rFonts w:hint="default" w:ascii="Times New Roman" w:hAnsi="Times New Roman" w:cs="Times New Roman"/>
          <w:sz w:val="28"/>
          <w:szCs w:val="28"/>
        </w:rPr>
        <w:t>co-products.org</w:t>
      </w:r>
    </w:p>
    <w:p w14:paraId="27AFE4B7">
      <w:pPr>
        <w:numPr>
          <w:ilvl w:val="0"/>
          <w:numId w:val="0"/>
        </w:numPr>
        <w:spacing w:after="200" w:line="276" w:lineRule="auto"/>
        <w:rPr>
          <w:rFonts w:hint="default" w:ascii="Times New Roman" w:hAnsi="Times New Roman" w:cs="Times New Roman"/>
          <w:sz w:val="28"/>
          <w:szCs w:val="28"/>
        </w:rPr>
      </w:pPr>
    </w:p>
    <w:p w14:paraId="0E7AB537">
      <w:pPr>
        <w:numPr>
          <w:ilvl w:val="0"/>
          <w:numId w:val="0"/>
        </w:numPr>
        <w:spacing w:after="200" w:line="276" w:lineRule="auto"/>
        <w:rPr>
          <w:rFonts w:hint="default" w:ascii="Times New Roman" w:hAnsi="Times New Roman" w:cs="Times New Roman"/>
          <w:sz w:val="28"/>
          <w:szCs w:val="28"/>
        </w:rPr>
      </w:pPr>
    </w:p>
    <w:p w14:paraId="1DB2DC4F">
      <w:pPr>
        <w:numPr>
          <w:ilvl w:val="0"/>
          <w:numId w:val="0"/>
        </w:numPr>
        <w:spacing w:after="200" w:line="276" w:lineRule="auto"/>
        <w:rPr>
          <w:rFonts w:hint="default" w:ascii="Times New Roman" w:hAnsi="Times New Roman" w:cs="Times New Roman"/>
          <w:sz w:val="28"/>
          <w:szCs w:val="28"/>
        </w:rPr>
      </w:pPr>
    </w:p>
    <w:p w14:paraId="1648CE9B">
      <w:pPr>
        <w:numPr>
          <w:ilvl w:val="0"/>
          <w:numId w:val="0"/>
        </w:numPr>
        <w:spacing w:after="200" w:line="276" w:lineRule="auto"/>
        <w:rPr>
          <w:rFonts w:hint="default" w:ascii="Times New Roman" w:hAnsi="Times New Roman" w:cs="Times New Roman"/>
          <w:sz w:val="28"/>
          <w:szCs w:val="28"/>
        </w:rPr>
      </w:pPr>
    </w:p>
    <w:p w14:paraId="186B18D0">
      <w:pPr>
        <w:numPr>
          <w:ilvl w:val="0"/>
          <w:numId w:val="0"/>
        </w:numPr>
        <w:spacing w:after="200" w:line="276" w:lineRule="auto"/>
        <w:rPr>
          <w:rFonts w:hint="default" w:ascii="Times New Roman" w:hAnsi="Times New Roman" w:cs="Times New Roman"/>
          <w:sz w:val="28"/>
          <w:szCs w:val="28"/>
        </w:rPr>
      </w:pPr>
    </w:p>
    <w:p w14:paraId="3714AD26">
      <w:pPr>
        <w:numPr>
          <w:ilvl w:val="0"/>
          <w:numId w:val="0"/>
        </w:numPr>
        <w:spacing w:after="200" w:line="276" w:lineRule="auto"/>
        <w:rPr>
          <w:rFonts w:hint="default" w:ascii="Times New Roman" w:hAnsi="Times New Roman" w:cs="Times New Roman"/>
          <w:sz w:val="28"/>
          <w:szCs w:val="28"/>
        </w:rPr>
      </w:pPr>
    </w:p>
    <w:p w14:paraId="71BDE400">
      <w:pPr>
        <w:numPr>
          <w:ilvl w:val="0"/>
          <w:numId w:val="0"/>
        </w:numPr>
        <w:spacing w:after="200" w:line="276" w:lineRule="auto"/>
        <w:rPr>
          <w:rFonts w:hint="default" w:ascii="Times New Roman" w:hAnsi="Times New Roman" w:cs="Times New Roman"/>
          <w:sz w:val="28"/>
          <w:szCs w:val="28"/>
        </w:rPr>
      </w:pPr>
    </w:p>
    <w:p w14:paraId="7E5A133D">
      <w:pPr>
        <w:numPr>
          <w:ilvl w:val="0"/>
          <w:numId w:val="0"/>
        </w:numPr>
        <w:spacing w:after="200" w:line="276" w:lineRule="auto"/>
        <w:rPr>
          <w:rFonts w:hint="default" w:ascii="Times New Roman" w:hAnsi="Times New Roman" w:cs="Times New Roman"/>
          <w:sz w:val="28"/>
          <w:szCs w:val="28"/>
        </w:rPr>
      </w:pPr>
    </w:p>
    <w:p w14:paraId="7B49A923">
      <w:pPr>
        <w:numPr>
          <w:ilvl w:val="0"/>
          <w:numId w:val="0"/>
        </w:numPr>
        <w:spacing w:after="200" w:line="276" w:lineRule="auto"/>
        <w:rPr>
          <w:rFonts w:hint="default" w:ascii="Times New Roman" w:hAnsi="Times New Roman" w:cs="Times New Roman"/>
          <w:sz w:val="28"/>
          <w:szCs w:val="28"/>
        </w:rPr>
      </w:pPr>
    </w:p>
    <w:p w14:paraId="489075FF">
      <w:pPr>
        <w:numPr>
          <w:ilvl w:val="0"/>
          <w:numId w:val="0"/>
        </w:numPr>
        <w:spacing w:after="200" w:line="276" w:lineRule="auto"/>
        <w:rPr>
          <w:rFonts w:hint="default" w:ascii="Times New Roman" w:hAnsi="Times New Roman" w:cs="Times New Roman"/>
          <w:sz w:val="28"/>
          <w:szCs w:val="28"/>
        </w:rPr>
      </w:pPr>
    </w:p>
    <w:p w14:paraId="06FE76A0">
      <w:pPr>
        <w:numPr>
          <w:ilvl w:val="0"/>
          <w:numId w:val="0"/>
        </w:numPr>
        <w:spacing w:after="200" w:line="276" w:lineRule="auto"/>
        <w:rPr>
          <w:rFonts w:hint="default" w:ascii="Times New Roman" w:hAnsi="Times New Roman" w:cs="Times New Roman"/>
          <w:sz w:val="28"/>
          <w:szCs w:val="28"/>
        </w:rPr>
      </w:pPr>
    </w:p>
    <w:p w14:paraId="1FC682E8">
      <w:pPr>
        <w:numPr>
          <w:ilvl w:val="0"/>
          <w:numId w:val="0"/>
        </w:numPr>
        <w:spacing w:after="200" w:line="276" w:lineRule="auto"/>
        <w:rPr>
          <w:rFonts w:hint="default" w:ascii="Times New Roman" w:hAnsi="Times New Roman" w:cs="Times New Roman"/>
          <w:sz w:val="28"/>
          <w:szCs w:val="28"/>
        </w:rPr>
      </w:pPr>
    </w:p>
    <w:p w14:paraId="5C5DC379">
      <w:pPr>
        <w:numPr>
          <w:ilvl w:val="0"/>
          <w:numId w:val="0"/>
        </w:numPr>
        <w:spacing w:after="200" w:line="276" w:lineRule="auto"/>
        <w:rPr>
          <w:rFonts w:hint="default" w:ascii="Times New Roman" w:hAnsi="Times New Roman" w:cs="Times New Roman"/>
          <w:sz w:val="28"/>
          <w:szCs w:val="28"/>
        </w:rPr>
      </w:pPr>
    </w:p>
    <w:p w14:paraId="2A8DD43C">
      <w:pPr>
        <w:numPr>
          <w:ilvl w:val="0"/>
          <w:numId w:val="0"/>
        </w:numPr>
        <w:spacing w:after="200" w:line="276" w:lineRule="auto"/>
        <w:rPr>
          <w:rFonts w:hint="default" w:ascii="Times New Roman" w:hAnsi="Times New Roman" w:cs="Times New Roman"/>
          <w:sz w:val="28"/>
          <w:szCs w:val="28"/>
        </w:rPr>
      </w:pPr>
    </w:p>
    <w:p w14:paraId="4CD8ACDF">
      <w:pPr>
        <w:numPr>
          <w:ilvl w:val="0"/>
          <w:numId w:val="0"/>
        </w:numPr>
        <w:spacing w:after="200" w:line="276" w:lineRule="auto"/>
        <w:rPr>
          <w:rFonts w:hint="default" w:ascii="Times New Roman" w:hAnsi="Times New Roman" w:cs="Times New Roman"/>
          <w:sz w:val="28"/>
          <w:szCs w:val="28"/>
        </w:rPr>
      </w:pPr>
    </w:p>
    <w:p w14:paraId="6053CF06">
      <w:pPr>
        <w:numPr>
          <w:ilvl w:val="0"/>
          <w:numId w:val="0"/>
        </w:numPr>
        <w:spacing w:after="200" w:line="276" w:lineRule="auto"/>
        <w:jc w:val="right"/>
        <w:rPr>
          <w:rFonts w:hint="default" w:ascii="Times New Roman" w:hAnsi="Times New Roman" w:cs="Times New Roman"/>
          <w:sz w:val="28"/>
          <w:szCs w:val="28"/>
        </w:rPr>
      </w:pPr>
      <w:r>
        <w:drawing>
          <wp:inline distT="0" distB="0" distL="0" distR="0">
            <wp:extent cx="2638425" cy="2809240"/>
            <wp:effectExtent l="0" t="0" r="0" b="1016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39076" cy="2810567"/>
                    </a:xfrm>
                    <a:prstGeom prst="rect">
                      <a:avLst/>
                    </a:prstGeom>
                    <a:noFill/>
                  </pic:spPr>
                </pic:pic>
              </a:graphicData>
            </a:graphic>
          </wp:inline>
        </w:drawing>
      </w:r>
      <w:r>
        <w:drawing>
          <wp:inline distT="0" distB="0" distL="0" distR="0">
            <wp:extent cx="2905125" cy="285496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06001" cy="2856430"/>
                    </a:xfrm>
                    <a:prstGeom prst="rect">
                      <a:avLst/>
                    </a:prstGeom>
                    <a:noFill/>
                  </pic:spPr>
                </pic:pic>
              </a:graphicData>
            </a:graphic>
          </wp:inline>
        </w:drawing>
      </w:r>
      <w:r>
        <w:drawing>
          <wp:inline distT="0" distB="0" distL="0" distR="0">
            <wp:extent cx="2981325" cy="2619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78041" cy="2616489"/>
                    </a:xfrm>
                    <a:prstGeom prst="rect">
                      <a:avLst/>
                    </a:prstGeom>
                    <a:noFill/>
                  </pic:spPr>
                </pic:pic>
              </a:graphicData>
            </a:graphic>
          </wp:inline>
        </w:drawing>
      </w:r>
    </w:p>
    <w:sectPr>
      <w:pgSz w:w="12240" w:h="15840"/>
      <w:pgMar w:top="1440" w:right="1800" w:bottom="1440" w:left="12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ＭＳ 明朝">
    <w:altName w:val="Yu Gothic"/>
    <w:panose1 w:val="00000000000000000000"/>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Symbol">
    <w:panose1 w:val="05050102010706020507"/>
    <w:charset w:val="02"/>
    <w:family w:val="auto"/>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 w:name="tgic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Yu Gothic">
    <w:panose1 w:val="020B0400000000000000"/>
    <w:charset w:val="80"/>
    <w:family w:val="auto"/>
    <w:pitch w:val="default"/>
    <w:sig w:usb0="E00002FF" w:usb1="2AC7FDFF" w:usb2="00000016" w:usb3="00000000" w:csb0="2002009F" w:csb1="00000000"/>
  </w:font>
  <w:font w:name="ＭＳ 明朝">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A72076"/>
    <w:multiLevelType w:val="singleLevel"/>
    <w:tmpl w:val="C4A72076"/>
    <w:lvl w:ilvl="0" w:tentative="0">
      <w:start w:val="1"/>
      <w:numFmt w:val="decimal"/>
      <w:suff w:val="space"/>
      <w:lvlText w:val="%1."/>
      <w:lvlJc w:val="left"/>
    </w:lvl>
  </w:abstractNum>
  <w:abstractNum w:abstractNumId="1">
    <w:nsid w:val="DBF11EB6"/>
    <w:multiLevelType w:val="singleLevel"/>
    <w:tmpl w:val="DBF11EB6"/>
    <w:lvl w:ilvl="0" w:tentative="0">
      <w:start w:val="4"/>
      <w:numFmt w:val="decimal"/>
      <w:suff w:val="space"/>
      <w:lvlText w:val="%1."/>
      <w:lvlJc w:val="left"/>
    </w:lvl>
  </w:abstractNum>
  <w:abstractNum w:abstractNumId="2">
    <w:nsid w:val="E315BD96"/>
    <w:multiLevelType w:val="singleLevel"/>
    <w:tmpl w:val="E315BD96"/>
    <w:lvl w:ilvl="0" w:tentative="0">
      <w:start w:val="1"/>
      <w:numFmt w:val="decimal"/>
      <w:suff w:val="space"/>
      <w:lvlText w:val="%1."/>
      <w:lvlJc w:val="left"/>
    </w:lvl>
  </w:abstractNum>
  <w:abstractNum w:abstractNumId="3">
    <w:nsid w:val="FFFFFF7E"/>
    <w:multiLevelType w:val="singleLevel"/>
    <w:tmpl w:val="FFFFFF7E"/>
    <w:lvl w:ilvl="0" w:tentative="0">
      <w:start w:val="1"/>
      <w:numFmt w:val="decimal"/>
      <w:pStyle w:val="19"/>
      <w:lvlText w:val="%1."/>
      <w:lvlJc w:val="left"/>
      <w:pPr>
        <w:tabs>
          <w:tab w:val="left" w:pos="1080"/>
        </w:tabs>
        <w:ind w:left="1080" w:hanging="360"/>
      </w:pPr>
    </w:lvl>
  </w:abstractNum>
  <w:abstractNum w:abstractNumId="4">
    <w:nsid w:val="FFFFFF7F"/>
    <w:multiLevelType w:val="singleLevel"/>
    <w:tmpl w:val="FFFFFF7F"/>
    <w:lvl w:ilvl="0" w:tentative="0">
      <w:start w:val="1"/>
      <w:numFmt w:val="decimal"/>
      <w:pStyle w:val="29"/>
      <w:lvlText w:val="%1."/>
      <w:lvlJc w:val="left"/>
      <w:pPr>
        <w:tabs>
          <w:tab w:val="left" w:pos="720"/>
        </w:tabs>
        <w:ind w:left="720" w:hanging="360"/>
      </w:pPr>
    </w:lvl>
  </w:abstractNum>
  <w:abstractNum w:abstractNumId="5">
    <w:nsid w:val="FFFFFF82"/>
    <w:multiLevelType w:val="singleLevel"/>
    <w:tmpl w:val="FFFFFF82"/>
    <w:lvl w:ilvl="0" w:tentative="0">
      <w:start w:val="1"/>
      <w:numFmt w:val="bullet"/>
      <w:pStyle w:val="25"/>
      <w:lvlText w:val=""/>
      <w:lvlJc w:val="left"/>
      <w:pPr>
        <w:tabs>
          <w:tab w:val="left" w:pos="1080"/>
        </w:tabs>
        <w:ind w:left="1080" w:hanging="360"/>
      </w:pPr>
      <w:rPr>
        <w:rFonts w:hint="default" w:ascii="Symbol" w:hAnsi="Symbol"/>
      </w:rPr>
    </w:lvl>
  </w:abstractNum>
  <w:abstractNum w:abstractNumId="6">
    <w:nsid w:val="FFFFFF83"/>
    <w:multiLevelType w:val="singleLevel"/>
    <w:tmpl w:val="FFFFFF83"/>
    <w:lvl w:ilvl="0" w:tentative="0">
      <w:start w:val="1"/>
      <w:numFmt w:val="bullet"/>
      <w:pStyle w:val="24"/>
      <w:lvlText w:val=""/>
      <w:lvlJc w:val="left"/>
      <w:pPr>
        <w:tabs>
          <w:tab w:val="left" w:pos="720"/>
        </w:tabs>
        <w:ind w:left="720" w:hanging="360"/>
      </w:pPr>
      <w:rPr>
        <w:rFonts w:hint="default" w:ascii="Symbol" w:hAnsi="Symbol"/>
      </w:rPr>
    </w:lvl>
  </w:abstractNum>
  <w:abstractNum w:abstractNumId="7">
    <w:nsid w:val="FFFFFF88"/>
    <w:multiLevelType w:val="singleLevel"/>
    <w:tmpl w:val="FFFFFF88"/>
    <w:lvl w:ilvl="0" w:tentative="0">
      <w:start w:val="1"/>
      <w:numFmt w:val="decimal"/>
      <w:pStyle w:val="28"/>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23"/>
      <w:lvlText w:val=""/>
      <w:lvlJc w:val="left"/>
      <w:pPr>
        <w:tabs>
          <w:tab w:val="left" w:pos="360"/>
        </w:tabs>
        <w:ind w:left="360" w:hanging="360"/>
      </w:pPr>
      <w:rPr>
        <w:rFonts w:hint="default" w:ascii="Symbol" w:hAnsi="Symbol"/>
      </w:rPr>
    </w:lvl>
  </w:abstractNum>
  <w:abstractNum w:abstractNumId="9">
    <w:nsid w:val="08891668"/>
    <w:multiLevelType w:val="singleLevel"/>
    <w:tmpl w:val="08891668"/>
    <w:lvl w:ilvl="0" w:tentative="0">
      <w:start w:val="6"/>
      <w:numFmt w:val="decimal"/>
      <w:suff w:val="space"/>
      <w:lvlText w:val="%1."/>
      <w:lvlJc w:val="left"/>
    </w:lvl>
  </w:abstractNum>
  <w:num w:numId="1">
    <w:abstractNumId w:val="3"/>
  </w:num>
  <w:num w:numId="2">
    <w:abstractNumId w:val="8"/>
  </w:num>
  <w:num w:numId="3">
    <w:abstractNumId w:val="6"/>
  </w:num>
  <w:num w:numId="4">
    <w:abstractNumId w:val="5"/>
  </w:num>
  <w:num w:numId="5">
    <w:abstractNumId w:val="7"/>
  </w:num>
  <w:num w:numId="6">
    <w:abstractNumId w:val="4"/>
  </w:num>
  <w:num w:numId="7">
    <w:abstractNumId w:val="2"/>
  </w:num>
  <w:num w:numId="8">
    <w:abstractNumId w:val="9"/>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01C645F2"/>
    <w:rsid w:val="16C403EA"/>
    <w:rsid w:val="2953683F"/>
    <w:rsid w:val="3C59744A"/>
    <w:rsid w:val="3C670736"/>
    <w:rsid w:val="44C74AC6"/>
    <w:rsid w:val="585339A9"/>
    <w:rsid w:val="59E6628D"/>
    <w:rsid w:val="62397023"/>
    <w:rsid w:val="65714E12"/>
    <w:rsid w:val="68F04B15"/>
    <w:rsid w:val="6D473F2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Theme="minorEastAsia" w:cstheme="minorBidi"/>
      <w:sz w:val="28"/>
      <w:szCs w:val="22"/>
      <w:lang w:val="en-US" w:eastAsia="en-US" w:bidi="ar-SA"/>
    </w:rPr>
  </w:style>
  <w:style w:type="paragraph" w:styleId="2">
    <w:name w:val="heading 1"/>
    <w:basedOn w:val="1"/>
    <w:next w:val="1"/>
    <w:link w:val="42"/>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43"/>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44"/>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54"/>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55"/>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56"/>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57"/>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58"/>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59"/>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character" w:styleId="14">
    <w:name w:val="Hyperlink"/>
    <w:basedOn w:val="11"/>
    <w:semiHidden/>
    <w:unhideWhenUsed/>
    <w:uiPriority w:val="99"/>
    <w:rPr>
      <w:color w:val="0000FF"/>
      <w:u w:val="single"/>
    </w:rPr>
  </w:style>
  <w:style w:type="character" w:styleId="15">
    <w:name w:val="Strong"/>
    <w:basedOn w:val="11"/>
    <w:qFormat/>
    <w:uiPriority w:val="22"/>
    <w:rPr>
      <w:b/>
      <w:bCs/>
    </w:rPr>
  </w:style>
  <w:style w:type="paragraph" w:styleId="16">
    <w:name w:val="List Continue"/>
    <w:basedOn w:val="1"/>
    <w:unhideWhenUsed/>
    <w:qFormat/>
    <w:uiPriority w:val="99"/>
    <w:pPr>
      <w:spacing w:after="120"/>
      <w:ind w:left="360"/>
      <w:contextualSpacing/>
    </w:pPr>
  </w:style>
  <w:style w:type="paragraph" w:styleId="17">
    <w:name w:val="Body Text 2"/>
    <w:basedOn w:val="1"/>
    <w:link w:val="49"/>
    <w:unhideWhenUsed/>
    <w:uiPriority w:val="99"/>
    <w:pPr>
      <w:spacing w:after="120" w:line="480" w:lineRule="auto"/>
    </w:pPr>
  </w:style>
  <w:style w:type="paragraph" w:styleId="18">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9">
    <w:name w:val="List Number 3"/>
    <w:basedOn w:val="1"/>
    <w:unhideWhenUsed/>
    <w:qFormat/>
    <w:uiPriority w:val="99"/>
    <w:pPr>
      <w:numPr>
        <w:ilvl w:val="0"/>
        <w:numId w:val="1"/>
      </w:numPr>
      <w:contextualSpacing/>
    </w:pPr>
  </w:style>
  <w:style w:type="paragraph" w:styleId="20">
    <w:name w:val="header"/>
    <w:basedOn w:val="1"/>
    <w:link w:val="39"/>
    <w:unhideWhenUsed/>
    <w:qFormat/>
    <w:uiPriority w:val="99"/>
    <w:pPr>
      <w:tabs>
        <w:tab w:val="center" w:pos="4680"/>
        <w:tab w:val="right" w:pos="9360"/>
      </w:tabs>
      <w:spacing w:after="0" w:line="240" w:lineRule="auto"/>
    </w:pPr>
  </w:style>
  <w:style w:type="paragraph" w:styleId="21">
    <w:name w:val="Body Text"/>
    <w:basedOn w:val="1"/>
    <w:link w:val="48"/>
    <w:unhideWhenUsed/>
    <w:uiPriority w:val="99"/>
    <w:pPr>
      <w:spacing w:after="120"/>
    </w:pPr>
  </w:style>
  <w:style w:type="paragraph" w:styleId="22">
    <w:name w:val="macro"/>
    <w:link w:val="51"/>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23">
    <w:name w:val="List Bullet"/>
    <w:basedOn w:val="1"/>
    <w:unhideWhenUsed/>
    <w:qFormat/>
    <w:uiPriority w:val="99"/>
    <w:pPr>
      <w:numPr>
        <w:ilvl w:val="0"/>
        <w:numId w:val="2"/>
      </w:numPr>
      <w:contextualSpacing/>
    </w:pPr>
  </w:style>
  <w:style w:type="paragraph" w:styleId="24">
    <w:name w:val="List Bullet 2"/>
    <w:basedOn w:val="1"/>
    <w:unhideWhenUsed/>
    <w:qFormat/>
    <w:uiPriority w:val="99"/>
    <w:pPr>
      <w:numPr>
        <w:ilvl w:val="0"/>
        <w:numId w:val="3"/>
      </w:numPr>
      <w:contextualSpacing/>
    </w:pPr>
  </w:style>
  <w:style w:type="paragraph" w:styleId="25">
    <w:name w:val="List Bullet 3"/>
    <w:basedOn w:val="1"/>
    <w:unhideWhenUsed/>
    <w:qFormat/>
    <w:uiPriority w:val="99"/>
    <w:pPr>
      <w:numPr>
        <w:ilvl w:val="0"/>
        <w:numId w:val="4"/>
      </w:numPr>
      <w:contextualSpacing/>
    </w:pPr>
  </w:style>
  <w:style w:type="paragraph" w:styleId="26">
    <w:name w:val="Title"/>
    <w:basedOn w:val="1"/>
    <w:next w:val="1"/>
    <w:link w:val="45"/>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27">
    <w:name w:val="footer"/>
    <w:basedOn w:val="1"/>
    <w:link w:val="40"/>
    <w:unhideWhenUsed/>
    <w:qFormat/>
    <w:uiPriority w:val="99"/>
    <w:pPr>
      <w:tabs>
        <w:tab w:val="center" w:pos="4680"/>
        <w:tab w:val="right" w:pos="9360"/>
      </w:tabs>
      <w:spacing w:after="0" w:line="240" w:lineRule="auto"/>
    </w:pPr>
  </w:style>
  <w:style w:type="paragraph" w:styleId="28">
    <w:name w:val="List Number"/>
    <w:basedOn w:val="1"/>
    <w:unhideWhenUsed/>
    <w:uiPriority w:val="99"/>
    <w:pPr>
      <w:numPr>
        <w:ilvl w:val="0"/>
        <w:numId w:val="5"/>
      </w:numPr>
      <w:contextualSpacing/>
    </w:pPr>
  </w:style>
  <w:style w:type="paragraph" w:styleId="29">
    <w:name w:val="List Number 2"/>
    <w:basedOn w:val="1"/>
    <w:unhideWhenUsed/>
    <w:qFormat/>
    <w:uiPriority w:val="99"/>
    <w:pPr>
      <w:numPr>
        <w:ilvl w:val="0"/>
        <w:numId w:val="6"/>
      </w:numPr>
      <w:contextualSpacing/>
    </w:pPr>
  </w:style>
  <w:style w:type="paragraph" w:styleId="30">
    <w:name w:val="List"/>
    <w:basedOn w:val="1"/>
    <w:unhideWhenUsed/>
    <w:qFormat/>
    <w:uiPriority w:val="99"/>
    <w:pPr>
      <w:ind w:left="360" w:hanging="360"/>
      <w:contextualSpacing/>
    </w:pPr>
  </w:style>
  <w:style w:type="paragraph" w:styleId="31">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32">
    <w:name w:val="Body Text 3"/>
    <w:basedOn w:val="1"/>
    <w:link w:val="50"/>
    <w:unhideWhenUsed/>
    <w:qFormat/>
    <w:uiPriority w:val="99"/>
    <w:pPr>
      <w:spacing w:after="120"/>
    </w:pPr>
    <w:rPr>
      <w:sz w:val="16"/>
      <w:szCs w:val="16"/>
    </w:rPr>
  </w:style>
  <w:style w:type="paragraph" w:styleId="33">
    <w:name w:val="Subtitle"/>
    <w:basedOn w:val="1"/>
    <w:next w:val="1"/>
    <w:link w:val="4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34">
    <w:name w:val="List Continue 2"/>
    <w:basedOn w:val="1"/>
    <w:unhideWhenUsed/>
    <w:qFormat/>
    <w:uiPriority w:val="99"/>
    <w:pPr>
      <w:spacing w:after="120"/>
      <w:ind w:left="720"/>
      <w:contextualSpacing/>
    </w:pPr>
  </w:style>
  <w:style w:type="paragraph" w:styleId="35">
    <w:name w:val="List Continue 3"/>
    <w:basedOn w:val="1"/>
    <w:unhideWhenUsed/>
    <w:qFormat/>
    <w:uiPriority w:val="99"/>
    <w:pPr>
      <w:spacing w:after="120"/>
      <w:ind w:left="1080"/>
      <w:contextualSpacing/>
    </w:pPr>
  </w:style>
  <w:style w:type="paragraph" w:styleId="36">
    <w:name w:val="List 2"/>
    <w:basedOn w:val="1"/>
    <w:unhideWhenUsed/>
    <w:qFormat/>
    <w:uiPriority w:val="99"/>
    <w:pPr>
      <w:ind w:left="720" w:hanging="360"/>
      <w:contextualSpacing/>
    </w:pPr>
  </w:style>
  <w:style w:type="paragraph" w:styleId="37">
    <w:name w:val="List 3"/>
    <w:basedOn w:val="1"/>
    <w:unhideWhenUsed/>
    <w:qFormat/>
    <w:uiPriority w:val="99"/>
    <w:pPr>
      <w:ind w:left="1080" w:hanging="360"/>
      <w:contextualSpacing/>
    </w:pPr>
  </w:style>
  <w:style w:type="table" w:styleId="38">
    <w:name w:val="Table Grid"/>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Header Char"/>
    <w:basedOn w:val="11"/>
    <w:link w:val="20"/>
    <w:uiPriority w:val="99"/>
  </w:style>
  <w:style w:type="character" w:customStyle="1" w:styleId="40">
    <w:name w:val="Footer Char"/>
    <w:basedOn w:val="11"/>
    <w:link w:val="27"/>
    <w:qFormat/>
    <w:uiPriority w:val="99"/>
  </w:style>
  <w:style w:type="paragraph" w:styleId="41">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42">
    <w:name w:val="Heading 1 Char"/>
    <w:basedOn w:val="11"/>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43">
    <w:name w:val="Heading 2 Char"/>
    <w:basedOn w:val="11"/>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44">
    <w:name w:val="Heading 3 Char"/>
    <w:basedOn w:val="11"/>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45">
    <w:name w:val="Title Char"/>
    <w:basedOn w:val="11"/>
    <w:link w:val="26"/>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46">
    <w:name w:val="Subtitle Char"/>
    <w:basedOn w:val="11"/>
    <w:link w:val="33"/>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47">
    <w:name w:val="List Paragraph"/>
    <w:basedOn w:val="1"/>
    <w:qFormat/>
    <w:uiPriority w:val="34"/>
    <w:pPr>
      <w:ind w:left="720"/>
      <w:contextualSpacing/>
    </w:pPr>
  </w:style>
  <w:style w:type="character" w:customStyle="1" w:styleId="48">
    <w:name w:val="Body Text Char"/>
    <w:basedOn w:val="11"/>
    <w:link w:val="21"/>
    <w:qFormat/>
    <w:uiPriority w:val="99"/>
  </w:style>
  <w:style w:type="character" w:customStyle="1" w:styleId="49">
    <w:name w:val="Body Text 2 Char"/>
    <w:basedOn w:val="11"/>
    <w:link w:val="17"/>
    <w:qFormat/>
    <w:uiPriority w:val="99"/>
  </w:style>
  <w:style w:type="character" w:customStyle="1" w:styleId="50">
    <w:name w:val="Body Text 3 Char"/>
    <w:basedOn w:val="11"/>
    <w:link w:val="32"/>
    <w:qFormat/>
    <w:uiPriority w:val="99"/>
    <w:rPr>
      <w:sz w:val="16"/>
      <w:szCs w:val="16"/>
    </w:rPr>
  </w:style>
  <w:style w:type="character" w:customStyle="1" w:styleId="51">
    <w:name w:val="Macro Text Char"/>
    <w:basedOn w:val="11"/>
    <w:link w:val="22"/>
    <w:qFormat/>
    <w:uiPriority w:val="99"/>
    <w:rPr>
      <w:rFonts w:ascii="Courier" w:hAnsi="Courier"/>
      <w:sz w:val="20"/>
      <w:szCs w:val="20"/>
    </w:rPr>
  </w:style>
  <w:style w:type="paragraph" w:styleId="52">
    <w:name w:val="Quote"/>
    <w:basedOn w:val="1"/>
    <w:next w:val="1"/>
    <w:link w:val="53"/>
    <w:qFormat/>
    <w:uiPriority w:val="29"/>
    <w:rPr>
      <w:i/>
      <w:iCs/>
      <w:color w:val="000000" w:themeColor="text1"/>
      <w14:textFill>
        <w14:solidFill>
          <w14:schemeClr w14:val="tx1"/>
        </w14:solidFill>
      </w14:textFill>
    </w:rPr>
  </w:style>
  <w:style w:type="character" w:customStyle="1" w:styleId="53">
    <w:name w:val="Quote Char"/>
    <w:basedOn w:val="11"/>
    <w:link w:val="52"/>
    <w:qFormat/>
    <w:uiPriority w:val="29"/>
    <w:rPr>
      <w:i/>
      <w:iCs/>
      <w:color w:val="000000" w:themeColor="text1"/>
      <w14:textFill>
        <w14:solidFill>
          <w14:schemeClr w14:val="tx1"/>
        </w14:solidFill>
      </w14:textFill>
    </w:rPr>
  </w:style>
  <w:style w:type="character" w:customStyle="1" w:styleId="54">
    <w:name w:val="Heading 4 Char"/>
    <w:basedOn w:val="11"/>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55">
    <w:name w:val="Heading 5 Char"/>
    <w:basedOn w:val="11"/>
    <w:link w:val="6"/>
    <w:semiHidden/>
    <w:qFormat/>
    <w:uiPriority w:val="9"/>
    <w:rPr>
      <w:rFonts w:asciiTheme="majorHAnsi" w:hAnsiTheme="majorHAnsi" w:eastAsiaTheme="majorEastAsia" w:cstheme="majorBidi"/>
      <w:color w:val="254061" w:themeColor="accent1" w:themeShade="80"/>
    </w:rPr>
  </w:style>
  <w:style w:type="character" w:customStyle="1" w:styleId="56">
    <w:name w:val="Heading 6 Char"/>
    <w:basedOn w:val="11"/>
    <w:link w:val="7"/>
    <w:semiHidden/>
    <w:qFormat/>
    <w:uiPriority w:val="9"/>
    <w:rPr>
      <w:rFonts w:asciiTheme="majorHAnsi" w:hAnsiTheme="majorHAnsi" w:eastAsiaTheme="majorEastAsia" w:cstheme="majorBidi"/>
      <w:i/>
      <w:iCs/>
      <w:color w:val="254061" w:themeColor="accent1" w:themeShade="80"/>
    </w:rPr>
  </w:style>
  <w:style w:type="character" w:customStyle="1" w:styleId="57">
    <w:name w:val="Heading 7 Char"/>
    <w:basedOn w:val="11"/>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58">
    <w:name w:val="Heading 8 Char"/>
    <w:basedOn w:val="11"/>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59">
    <w:name w:val="Heading 9 Char"/>
    <w:basedOn w:val="11"/>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60">
    <w:name w:val="Intense Quote"/>
    <w:basedOn w:val="1"/>
    <w:next w:val="1"/>
    <w:link w:val="61"/>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61">
    <w:name w:val="Intense Quote Char"/>
    <w:basedOn w:val="11"/>
    <w:link w:val="60"/>
    <w:qFormat/>
    <w:uiPriority w:val="30"/>
    <w:rPr>
      <w:b/>
      <w:bCs/>
      <w:i/>
      <w:iCs/>
      <w:color w:val="4F81BD" w:themeColor="accent1"/>
      <w14:textFill>
        <w14:solidFill>
          <w14:schemeClr w14:val="accent1"/>
        </w14:solidFill>
      </w14:textFill>
    </w:rPr>
  </w:style>
  <w:style w:type="character" w:customStyle="1" w:styleId="62">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63">
    <w:name w:val="Intense Emphasis"/>
    <w:basedOn w:val="11"/>
    <w:qFormat/>
    <w:uiPriority w:val="21"/>
    <w:rPr>
      <w:b/>
      <w:bCs/>
      <w:i/>
      <w:iCs/>
      <w:color w:val="4F81BD" w:themeColor="accent1"/>
      <w14:textFill>
        <w14:solidFill>
          <w14:schemeClr w14:val="accent1"/>
        </w14:solidFill>
      </w14:textFill>
    </w:rPr>
  </w:style>
  <w:style w:type="character" w:customStyle="1" w:styleId="64">
    <w:name w:val="Subtle Reference"/>
    <w:basedOn w:val="11"/>
    <w:qFormat/>
    <w:uiPriority w:val="31"/>
    <w:rPr>
      <w:smallCaps/>
      <w:color w:val="C0504D" w:themeColor="accent2"/>
      <w:u w:val="single"/>
      <w14:textFill>
        <w14:solidFill>
          <w14:schemeClr w14:val="accent2"/>
        </w14:solidFill>
      </w14:textFill>
    </w:rPr>
  </w:style>
  <w:style w:type="character" w:customStyle="1" w:styleId="65">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66">
    <w:name w:val="Book Title"/>
    <w:basedOn w:val="11"/>
    <w:qFormat/>
    <w:uiPriority w:val="33"/>
    <w:rPr>
      <w:b/>
      <w:bCs/>
      <w:smallCaps/>
      <w:spacing w:val="5"/>
    </w:rPr>
  </w:style>
  <w:style w:type="paragraph" w:customStyle="1" w:styleId="67">
    <w:name w:val="TOC Heading"/>
    <w:basedOn w:val="2"/>
    <w:next w:val="1"/>
    <w:semiHidden/>
    <w:unhideWhenUsed/>
    <w:qFormat/>
    <w:uiPriority w:val="39"/>
    <w:pPr>
      <w:outlineLvl w:val="9"/>
    </w:pPr>
  </w:style>
  <w:style w:type="table" w:styleId="68">
    <w:name w:val="Light Shading"/>
    <w:basedOn w:val="1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styleId="69">
    <w:name w:val="Light Shading Accent 1"/>
    <w:basedOn w:val="1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hemeFill="accent1" w:themeFillTint="3F"/>
      </w:tcPr>
    </w:tblStylePr>
    <w:tblStylePr w:type="band1Horz">
      <w:tcPr>
        <w:tcBorders>
          <w:left w:val="nil"/>
          <w:right w:val="nil"/>
          <w:insideH w:val="nil"/>
          <w:insideV w:val="nil"/>
        </w:tcBorders>
        <w:shd w:val="clear" w:color="auto" w:fill="D3DFEE" w:themeFill="accent1" w:themeFillTint="3F"/>
      </w:tcPr>
    </w:tblStylePr>
  </w:style>
  <w:style w:type="table" w:styleId="70">
    <w:name w:val="Light Shading Accent 2"/>
    <w:basedOn w:val="1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FD3D3" w:themeFill="accent2" w:themeFillTint="3F"/>
      </w:tcPr>
    </w:tblStylePr>
    <w:tblStylePr w:type="band1Horz">
      <w:tcPr>
        <w:tcBorders>
          <w:left w:val="nil"/>
          <w:right w:val="nil"/>
          <w:insideH w:val="nil"/>
          <w:insideV w:val="nil"/>
        </w:tcBorders>
        <w:shd w:val="clear" w:color="auto" w:fill="EFD3D3" w:themeFill="accent2" w:themeFillTint="3F"/>
      </w:tcPr>
    </w:tblStylePr>
  </w:style>
  <w:style w:type="table" w:styleId="71">
    <w:name w:val="Light Shading Accent 3"/>
    <w:basedOn w:val="1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E6EED5" w:themeFill="accent3" w:themeFillTint="3F"/>
      </w:tcPr>
    </w:tblStylePr>
    <w:tblStylePr w:type="band1Horz">
      <w:tcPr>
        <w:tcBorders>
          <w:left w:val="nil"/>
          <w:right w:val="nil"/>
          <w:insideH w:val="nil"/>
          <w:insideV w:val="nil"/>
        </w:tcBorders>
        <w:shd w:val="clear" w:color="auto" w:fill="E6EED5" w:themeFill="accent3" w:themeFillTint="3F"/>
      </w:tcPr>
    </w:tblStylePr>
  </w:style>
  <w:style w:type="table" w:styleId="72">
    <w:name w:val="Light Shading Accent 4"/>
    <w:basedOn w:val="1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FD8E8" w:themeFill="accent4" w:themeFillTint="3F"/>
      </w:tcPr>
    </w:tblStylePr>
    <w:tblStylePr w:type="band1Horz">
      <w:tcPr>
        <w:tcBorders>
          <w:left w:val="nil"/>
          <w:right w:val="nil"/>
          <w:insideH w:val="nil"/>
          <w:insideV w:val="nil"/>
        </w:tcBorders>
        <w:shd w:val="clear" w:color="auto" w:fill="DFD8E8" w:themeFill="accent4" w:themeFillTint="3F"/>
      </w:tcPr>
    </w:tblStylePr>
  </w:style>
  <w:style w:type="table" w:styleId="73">
    <w:name w:val="Light Shading Accent 5"/>
    <w:basedOn w:val="1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2EAF0" w:themeFill="accent5" w:themeFillTint="3F"/>
      </w:tcPr>
    </w:tblStylePr>
    <w:tblStylePr w:type="band1Horz">
      <w:tcPr>
        <w:tcBorders>
          <w:left w:val="nil"/>
          <w:right w:val="nil"/>
          <w:insideH w:val="nil"/>
          <w:insideV w:val="nil"/>
        </w:tcBorders>
        <w:shd w:val="clear" w:color="auto" w:fill="D2EAF0" w:themeFill="accent5" w:themeFillTint="3F"/>
      </w:tcPr>
    </w:tblStylePr>
  </w:style>
  <w:style w:type="table" w:styleId="74">
    <w:name w:val="Light Shading Accent 6"/>
    <w:basedOn w:val="1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FDE5D1" w:themeFill="accent6" w:themeFillTint="3F"/>
      </w:tcPr>
    </w:tblStylePr>
    <w:tblStylePr w:type="band1Horz">
      <w:tcPr>
        <w:tcBorders>
          <w:left w:val="nil"/>
          <w:right w:val="nil"/>
          <w:insideH w:val="nil"/>
          <w:insideV w:val="nil"/>
        </w:tcBorders>
        <w:shd w:val="clear" w:color="auto" w:fill="FDE5D1" w:themeFill="accent6" w:themeFillTint="3F"/>
      </w:tcPr>
    </w:tblStylePr>
  </w:style>
  <w:style w:type="table" w:styleId="75">
    <w:name w:val="Light List"/>
    <w:basedOn w:val="1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76">
    <w:name w:val="Light List Accent 1"/>
    <w:basedOn w:val="1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4F81BD" w:themeFill="accent1"/>
      </w:tcPr>
    </w:tblStylePr>
    <w:tblStylePr w:type="lastRow">
      <w:pPr>
        <w:spacing w:before="0" w:after="0" w:line="240" w:lineRule="auto"/>
      </w:pPr>
      <w:rPr>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77">
    <w:name w:val="Light List Accent 2"/>
    <w:basedOn w:val="1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C0504D" w:themeFill="accent2"/>
      </w:tcPr>
    </w:tblStylePr>
    <w:tblStylePr w:type="lastRow">
      <w:pPr>
        <w:spacing w:before="0" w:after="0" w:line="240" w:lineRule="auto"/>
      </w:pPr>
      <w:rPr>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78">
    <w:name w:val="Light List Accent 3"/>
    <w:basedOn w:val="1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9BBB59" w:themeFill="accent3"/>
      </w:tcPr>
    </w:tblStylePr>
    <w:tblStylePr w:type="lastRow">
      <w:pPr>
        <w:spacing w:before="0" w:after="0" w:line="240" w:lineRule="auto"/>
      </w:pPr>
      <w:rPr>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79">
    <w:name w:val="Light List Accent 4"/>
    <w:basedOn w:val="1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8064A2" w:themeFill="accent4"/>
      </w:tcPr>
    </w:tblStylePr>
    <w:tblStylePr w:type="lastRow">
      <w:pPr>
        <w:spacing w:before="0" w:after="0" w:line="240" w:lineRule="auto"/>
      </w:pPr>
      <w:rPr>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80">
    <w:name w:val="Light List Accent 5"/>
    <w:basedOn w:val="1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4BACC6" w:themeFill="accent5"/>
      </w:tcPr>
    </w:tblStylePr>
    <w:tblStylePr w:type="lastRow">
      <w:pPr>
        <w:spacing w:before="0" w:after="0" w:line="240" w:lineRule="auto"/>
      </w:pPr>
      <w:rPr>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81">
    <w:name w:val="Light List Accent 6"/>
    <w:basedOn w:val="1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82">
    <w:name w:val="Light Grid"/>
    <w:basedOn w:val="1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83">
    <w:name w:val="Light Grid Accent 1"/>
    <w:basedOn w:val="1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84">
    <w:name w:val="Light Grid Accent 2"/>
    <w:basedOn w:val="1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85">
    <w:name w:val="Light Grid Accent 3"/>
    <w:basedOn w:val="1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86">
    <w:name w:val="Light Grid Accent 4"/>
    <w:basedOn w:val="1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87">
    <w:name w:val="Light Grid Accent 5"/>
    <w:basedOn w:val="1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88">
    <w:name w:val="Light Grid Accent 6"/>
    <w:basedOn w:val="1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89">
    <w:name w:val="Medium Shading 1"/>
    <w:basedOn w:val="1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styleId="90">
    <w:name w:val="Medium Shading 1 Accent 1"/>
    <w:basedOn w:val="1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3DFEE" w:themeFill="accent1" w:themeFillTint="3F"/>
      </w:tcPr>
    </w:tblStylePr>
    <w:tblStylePr w:type="band1Horz">
      <w:tcPr>
        <w:tcBorders>
          <w:insideH w:val="nil"/>
          <w:insideV w:val="nil"/>
        </w:tcBorders>
        <w:shd w:val="clear" w:color="auto" w:fill="D3DFEE" w:themeFill="accent1" w:themeFillTint="3F"/>
      </w:tcPr>
    </w:tblStylePr>
    <w:tblStylePr w:type="band2Horz">
      <w:tcPr>
        <w:tcBorders>
          <w:insideH w:val="nil"/>
          <w:insideV w:val="nil"/>
        </w:tcBorders>
      </w:tcPr>
    </w:tblStylePr>
  </w:style>
  <w:style w:type="table" w:styleId="91">
    <w:name w:val="Medium Shading 1 Accent 2"/>
    <w:basedOn w:val="1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cPr>
        <w:shd w:val="clear" w:color="auto" w:fill="EFD3D3" w:themeFill="accent2" w:themeFillTint="3F"/>
      </w:tcPr>
    </w:tblStylePr>
    <w:tblStylePr w:type="band1Horz">
      <w:tcPr>
        <w:tcBorders>
          <w:insideH w:val="nil"/>
          <w:insideV w:val="nil"/>
        </w:tcBorders>
        <w:shd w:val="clear" w:color="auto" w:fill="EFD3D3" w:themeFill="accent2" w:themeFillTint="3F"/>
      </w:tcPr>
    </w:tblStylePr>
    <w:tblStylePr w:type="band2Horz">
      <w:tcPr>
        <w:tcBorders>
          <w:insideH w:val="nil"/>
          <w:insideV w:val="nil"/>
        </w:tcBorders>
      </w:tcPr>
    </w:tblStylePr>
  </w:style>
  <w:style w:type="table" w:styleId="92">
    <w:name w:val="Medium Shading 1 Accent 3"/>
    <w:basedOn w:val="1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cPr>
        <w:shd w:val="clear" w:color="auto" w:fill="E6EED5" w:themeFill="accent3" w:themeFillTint="3F"/>
      </w:tcPr>
    </w:tblStylePr>
    <w:tblStylePr w:type="band1Horz">
      <w:tcPr>
        <w:tcBorders>
          <w:insideH w:val="nil"/>
          <w:insideV w:val="nil"/>
        </w:tcBorders>
        <w:shd w:val="clear" w:color="auto" w:fill="E6EED5" w:themeFill="accent3" w:themeFillTint="3F"/>
      </w:tcPr>
    </w:tblStylePr>
    <w:tblStylePr w:type="band2Horz">
      <w:tcPr>
        <w:tcBorders>
          <w:insideH w:val="nil"/>
          <w:insideV w:val="nil"/>
        </w:tcBorders>
      </w:tcPr>
    </w:tblStylePr>
  </w:style>
  <w:style w:type="table" w:styleId="93">
    <w:name w:val="Medium Shading 1 Accent 4"/>
    <w:basedOn w:val="1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cPr>
        <w:shd w:val="clear" w:color="auto" w:fill="DFD8E8" w:themeFill="accent4" w:themeFillTint="3F"/>
      </w:tcPr>
    </w:tblStylePr>
    <w:tblStylePr w:type="band1Horz">
      <w:tcPr>
        <w:tcBorders>
          <w:insideH w:val="nil"/>
          <w:insideV w:val="nil"/>
        </w:tcBorders>
        <w:shd w:val="clear" w:color="auto" w:fill="DFD8E8" w:themeFill="accent4" w:themeFillTint="3F"/>
      </w:tcPr>
    </w:tblStylePr>
    <w:tblStylePr w:type="band2Horz">
      <w:tcPr>
        <w:tcBorders>
          <w:insideH w:val="nil"/>
          <w:insideV w:val="nil"/>
        </w:tcBorders>
      </w:tcPr>
    </w:tblStylePr>
  </w:style>
  <w:style w:type="table" w:styleId="94">
    <w:name w:val="Medium Shading 1 Accent 5"/>
    <w:basedOn w:val="1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cPr>
        <w:shd w:val="clear" w:color="auto" w:fill="D2EAF0" w:themeFill="accent5" w:themeFillTint="3F"/>
      </w:tcPr>
    </w:tblStylePr>
    <w:tblStylePr w:type="band1Horz">
      <w:tcPr>
        <w:tcBorders>
          <w:insideH w:val="nil"/>
          <w:insideV w:val="nil"/>
        </w:tcBorders>
        <w:shd w:val="clear" w:color="auto" w:fill="D2EAF0" w:themeFill="accent5" w:themeFillTint="3F"/>
      </w:tcPr>
    </w:tblStylePr>
    <w:tblStylePr w:type="band2Horz">
      <w:tcPr>
        <w:tcBorders>
          <w:insideH w:val="nil"/>
          <w:insideV w:val="nil"/>
        </w:tcBorders>
      </w:tcPr>
    </w:tblStylePr>
  </w:style>
  <w:style w:type="table" w:styleId="95">
    <w:name w:val="Medium Shading 1 Accent 6"/>
    <w:basedOn w:val="1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cPr>
        <w:shd w:val="clear" w:color="auto" w:fill="FDE5D1" w:themeFill="accent6" w:themeFillTint="3F"/>
      </w:tcPr>
    </w:tblStylePr>
    <w:tblStylePr w:type="band1Horz">
      <w:tcPr>
        <w:tcBorders>
          <w:insideH w:val="nil"/>
          <w:insideV w:val="nil"/>
        </w:tcBorders>
        <w:shd w:val="clear" w:color="auto" w:fill="FDE5D1" w:themeFill="accent6" w:themeFillTint="3F"/>
      </w:tcPr>
    </w:tblStylePr>
    <w:tblStylePr w:type="band2Horz">
      <w:tcPr>
        <w:tcBorders>
          <w:insideH w:val="nil"/>
          <w:insideV w:val="nil"/>
        </w:tcBorders>
      </w:tcPr>
    </w:tblStylePr>
  </w:style>
  <w:style w:type="table" w:styleId="96">
    <w:name w:val="Medium Shading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7">
    <w:name w:val="Medium Shading 2 Accent 1"/>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8">
    <w:name w:val="Medium Shading 2 Accent 2"/>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C0504D" w:themeFill="accent2"/>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99">
    <w:name w:val="Medium Shading 2 Accent 3"/>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9BBB59" w:themeFill="accent3"/>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100">
    <w:name w:val="Medium Shading 2 Accent 4"/>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8064A2" w:themeFill="accent4"/>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101">
    <w:name w:val="Medium Shading 2 Accent 5"/>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BACC6" w:themeFill="accent5"/>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102">
    <w:name w:val="Medium Shading 2 Accent 6"/>
    <w:basedOn w:val="1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F79646" w:themeFill="accent6"/>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styleId="103">
    <w:name w:val="Medium List 1"/>
    <w:basedOn w:val="1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styleId="104">
    <w:name w:val="Medium List 1 Accent 1"/>
    <w:basedOn w:val="1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4F81BD" w:themeColor="accent1" w:sz="8" w:space="0"/>
        </w:tcBorders>
      </w:tcPr>
    </w:tblStylePr>
    <w:tblStylePr w:type="lastRow">
      <w:rPr>
        <w:b/>
        <w:bCs/>
        <w:color w:val="1F497D" w:themeColor="text2"/>
        <w14:textFill>
          <w14:solidFill>
            <w14:schemeClr w14:val="tx2"/>
          </w14:solidFill>
        </w14:textFill>
      </w:rPr>
      <w:tcPr>
        <w:tcBorders>
          <w:top w:val="single" w:color="4F81BD" w:themeColor="accent1" w:sz="8" w:space="0"/>
          <w:bottom w:val="single" w:color="4F81BD" w:themeColor="accent1" w:sz="8" w:space="0"/>
        </w:tcBorders>
      </w:tcPr>
    </w:tblStylePr>
    <w:tblStylePr w:type="firstCol">
      <w:rPr>
        <w:b/>
        <w:bCs/>
      </w:rPr>
    </w:tblStylePr>
    <w:tblStylePr w:type="lastCol">
      <w:rPr>
        <w:b/>
        <w:bCs/>
      </w:rPr>
      <w:tcPr>
        <w:tcBorders>
          <w:top w:val="single" w:color="4F81BD" w:themeColor="accent1" w:sz="8" w:space="0"/>
          <w:bottom w:val="single" w:color="4F81BD" w:themeColor="accent1" w:sz="8" w:space="0"/>
        </w:tcBorders>
      </w:tcPr>
    </w:tblStylePr>
    <w:tblStylePr w:type="band1Vert">
      <w:tcPr>
        <w:shd w:val="clear" w:color="auto" w:fill="D3DFEE" w:themeFill="accent1" w:themeFillTint="3F"/>
      </w:tcPr>
    </w:tblStylePr>
    <w:tblStylePr w:type="band1Horz">
      <w:tcPr>
        <w:shd w:val="clear" w:color="auto" w:fill="D3DFEE" w:themeFill="accent1" w:themeFillTint="3F"/>
      </w:tcPr>
    </w:tblStylePr>
  </w:style>
  <w:style w:type="table" w:styleId="105">
    <w:name w:val="Medium List 1 Accent 2"/>
    <w:basedOn w:val="1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C0504D" w:themeColor="accent2" w:sz="8" w:space="0"/>
        </w:tcBorders>
      </w:tcPr>
    </w:tblStylePr>
    <w:tblStylePr w:type="lastRow">
      <w:rPr>
        <w:b/>
        <w:bCs/>
        <w:color w:val="1F497D" w:themeColor="text2"/>
        <w14:textFill>
          <w14:solidFill>
            <w14:schemeClr w14:val="tx2"/>
          </w14:solidFill>
        </w14:textFill>
      </w:rPr>
      <w:tcPr>
        <w:tcBorders>
          <w:top w:val="single" w:color="C0504D" w:themeColor="accent2" w:sz="8" w:space="0"/>
          <w:bottom w:val="single" w:color="C0504D" w:themeColor="accent2" w:sz="8" w:space="0"/>
        </w:tcBorders>
      </w:tcPr>
    </w:tblStylePr>
    <w:tblStylePr w:type="firstCol">
      <w:rPr>
        <w:b/>
        <w:bCs/>
      </w:rPr>
    </w:tblStylePr>
    <w:tblStylePr w:type="lastCol">
      <w:rPr>
        <w:b/>
        <w:bCs/>
      </w:rPr>
      <w:tcPr>
        <w:tcBorders>
          <w:top w:val="single" w:color="C0504D" w:themeColor="accent2" w:sz="8" w:space="0"/>
          <w:bottom w:val="single" w:color="C0504D" w:themeColor="accent2" w:sz="8" w:space="0"/>
        </w:tcBorders>
      </w:tcPr>
    </w:tblStylePr>
    <w:tblStylePr w:type="band1Vert">
      <w:tcPr>
        <w:shd w:val="clear" w:color="auto" w:fill="EFD3D3" w:themeFill="accent2" w:themeFillTint="3F"/>
      </w:tcPr>
    </w:tblStylePr>
    <w:tblStylePr w:type="band1Horz">
      <w:tcPr>
        <w:shd w:val="clear" w:color="auto" w:fill="EFD3D3" w:themeFill="accent2" w:themeFillTint="3F"/>
      </w:tcPr>
    </w:tblStylePr>
  </w:style>
  <w:style w:type="table" w:styleId="106">
    <w:name w:val="Medium List 1 Accent 3"/>
    <w:basedOn w:val="1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9BBB59" w:themeColor="accent3" w:sz="8" w:space="0"/>
        </w:tcBorders>
      </w:tcPr>
    </w:tblStylePr>
    <w:tblStylePr w:type="lastRow">
      <w:rPr>
        <w:b/>
        <w:bCs/>
        <w:color w:val="1F497D" w:themeColor="text2"/>
        <w14:textFill>
          <w14:solidFill>
            <w14:schemeClr w14:val="tx2"/>
          </w14:solidFill>
        </w14:textFill>
      </w:rPr>
      <w:tcPr>
        <w:tcBorders>
          <w:top w:val="single" w:color="9BBB59" w:themeColor="accent3" w:sz="8" w:space="0"/>
          <w:bottom w:val="single" w:color="9BBB59" w:themeColor="accent3" w:sz="8" w:space="0"/>
        </w:tcBorders>
      </w:tcPr>
    </w:tblStylePr>
    <w:tblStylePr w:type="firstCol">
      <w:rPr>
        <w:b/>
        <w:bCs/>
      </w:rPr>
    </w:tblStylePr>
    <w:tblStylePr w:type="lastCol">
      <w:rPr>
        <w:b/>
        <w:bCs/>
      </w:rPr>
      <w:tcPr>
        <w:tcBorders>
          <w:top w:val="single" w:color="9BBB59" w:themeColor="accent3" w:sz="8" w:space="0"/>
          <w:bottom w:val="single" w:color="9BBB59" w:themeColor="accent3" w:sz="8" w:space="0"/>
        </w:tcBorders>
      </w:tcPr>
    </w:tblStylePr>
    <w:tblStylePr w:type="band1Vert">
      <w:tcPr>
        <w:shd w:val="clear" w:color="auto" w:fill="E6EED5" w:themeFill="accent3" w:themeFillTint="3F"/>
      </w:tcPr>
    </w:tblStylePr>
    <w:tblStylePr w:type="band1Horz">
      <w:tcPr>
        <w:shd w:val="clear" w:color="auto" w:fill="E6EED5" w:themeFill="accent3" w:themeFillTint="3F"/>
      </w:tcPr>
    </w:tblStylePr>
  </w:style>
  <w:style w:type="table" w:styleId="107">
    <w:name w:val="Medium List 1 Accent 4"/>
    <w:basedOn w:val="1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8064A2" w:themeColor="accent4" w:sz="8" w:space="0"/>
        </w:tcBorders>
      </w:tcPr>
    </w:tblStylePr>
    <w:tblStylePr w:type="lastRow">
      <w:rPr>
        <w:b/>
        <w:bCs/>
        <w:color w:val="1F497D" w:themeColor="text2"/>
        <w14:textFill>
          <w14:solidFill>
            <w14:schemeClr w14:val="tx2"/>
          </w14:solidFill>
        </w14:textFill>
      </w:rPr>
      <w:tcPr>
        <w:tcBorders>
          <w:top w:val="single" w:color="8064A2" w:themeColor="accent4" w:sz="8" w:space="0"/>
          <w:bottom w:val="single" w:color="8064A2" w:themeColor="accent4" w:sz="8" w:space="0"/>
        </w:tcBorders>
      </w:tcPr>
    </w:tblStylePr>
    <w:tblStylePr w:type="firstCol">
      <w:rPr>
        <w:b/>
        <w:bCs/>
      </w:rPr>
    </w:tblStylePr>
    <w:tblStylePr w:type="lastCol">
      <w:rPr>
        <w:b/>
        <w:bCs/>
      </w:rPr>
      <w:tcPr>
        <w:tcBorders>
          <w:top w:val="single" w:color="8064A2" w:themeColor="accent4" w:sz="8" w:space="0"/>
          <w:bottom w:val="single" w:color="8064A2" w:themeColor="accent4" w:sz="8" w:space="0"/>
        </w:tcBorders>
      </w:tcPr>
    </w:tblStylePr>
    <w:tblStylePr w:type="band1Vert">
      <w:tcPr>
        <w:shd w:val="clear" w:color="auto" w:fill="DFD8E8" w:themeFill="accent4" w:themeFillTint="3F"/>
      </w:tcPr>
    </w:tblStylePr>
    <w:tblStylePr w:type="band1Horz">
      <w:tcPr>
        <w:shd w:val="clear" w:color="auto" w:fill="DFD8E8" w:themeFill="accent4" w:themeFillTint="3F"/>
      </w:tcPr>
    </w:tblStylePr>
  </w:style>
  <w:style w:type="table" w:styleId="108">
    <w:name w:val="Medium List 1 Accent 5"/>
    <w:basedOn w:val="1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4BACC6" w:themeColor="accent5" w:sz="8" w:space="0"/>
        </w:tcBorders>
      </w:tcPr>
    </w:tblStylePr>
    <w:tblStylePr w:type="lastRow">
      <w:rPr>
        <w:b/>
        <w:bCs/>
        <w:color w:val="1F497D" w:themeColor="text2"/>
        <w14:textFill>
          <w14:solidFill>
            <w14:schemeClr w14:val="tx2"/>
          </w14:solidFill>
        </w14:textFill>
      </w:rPr>
      <w:tcPr>
        <w:tcBorders>
          <w:top w:val="single" w:color="4BACC6" w:themeColor="accent5" w:sz="8" w:space="0"/>
          <w:bottom w:val="single" w:color="4BACC6" w:themeColor="accent5" w:sz="8" w:space="0"/>
        </w:tcBorders>
      </w:tcPr>
    </w:tblStylePr>
    <w:tblStylePr w:type="firstCol">
      <w:rPr>
        <w:b/>
        <w:bCs/>
      </w:rPr>
    </w:tblStylePr>
    <w:tblStylePr w:type="lastCol">
      <w:rPr>
        <w:b/>
        <w:bCs/>
      </w:rPr>
      <w:tcPr>
        <w:tcBorders>
          <w:top w:val="single" w:color="4BACC6" w:themeColor="accent5" w:sz="8" w:space="0"/>
          <w:bottom w:val="single" w:color="4BACC6" w:themeColor="accent5" w:sz="8" w:space="0"/>
        </w:tcBorders>
      </w:tcPr>
    </w:tblStylePr>
    <w:tblStylePr w:type="band1Vert">
      <w:tcPr>
        <w:shd w:val="clear" w:color="auto" w:fill="D2EAF0" w:themeFill="accent5" w:themeFillTint="3F"/>
      </w:tcPr>
    </w:tblStylePr>
    <w:tblStylePr w:type="band1Horz">
      <w:tcPr>
        <w:shd w:val="clear" w:color="auto" w:fill="D2EAF0" w:themeFill="accent5" w:themeFillTint="3F"/>
      </w:tcPr>
    </w:tblStylePr>
  </w:style>
  <w:style w:type="table" w:styleId="109">
    <w:name w:val="Medium List 1 Accent 6"/>
    <w:basedOn w:val="1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F79646" w:themeColor="accent6" w:sz="8" w:space="0"/>
        </w:tcBorders>
      </w:tcPr>
    </w:tblStylePr>
    <w:tblStylePr w:type="lastRow">
      <w:rPr>
        <w:b/>
        <w:bCs/>
        <w:color w:val="1F497D" w:themeColor="text2"/>
        <w14:textFill>
          <w14:solidFill>
            <w14:schemeClr w14:val="tx2"/>
          </w14:solidFill>
        </w14:textFill>
      </w:rPr>
      <w:tcPr>
        <w:tcBorders>
          <w:top w:val="single" w:color="F79646" w:themeColor="accent6" w:sz="8" w:space="0"/>
          <w:bottom w:val="single" w:color="F79646" w:themeColor="accent6" w:sz="8" w:space="0"/>
        </w:tcBorders>
      </w:tcPr>
    </w:tblStylePr>
    <w:tblStylePr w:type="firstCol">
      <w:rPr>
        <w:b/>
        <w:bCs/>
      </w:rPr>
    </w:tblStylePr>
    <w:tblStylePr w:type="lastCol">
      <w:rPr>
        <w:b/>
        <w:bCs/>
      </w:rPr>
      <w:tcPr>
        <w:tcBorders>
          <w:top w:val="single" w:color="F79646" w:themeColor="accent6" w:sz="8" w:space="0"/>
          <w:bottom w:val="single" w:color="F79646" w:themeColor="accent6" w:sz="8" w:space="0"/>
        </w:tcBorders>
      </w:tcPr>
    </w:tblStylePr>
    <w:tblStylePr w:type="band1Vert">
      <w:tcPr>
        <w:shd w:val="clear" w:color="auto" w:fill="FDE5D1" w:themeFill="accent6" w:themeFillTint="3F"/>
      </w:tcPr>
    </w:tblStylePr>
    <w:tblStylePr w:type="band1Horz">
      <w:tcPr>
        <w:shd w:val="clear" w:color="auto" w:fill="FDE5D1" w:themeFill="accent6" w:themeFillTint="3F"/>
      </w:tcPr>
    </w:tblStylePr>
  </w:style>
  <w:style w:type="table" w:styleId="110">
    <w:name w:val="Medium Lis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styleId="111">
    <w:name w:val="Medium List 2 Accent 1"/>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cPr>
        <w:tcBorders>
          <w:top w:val="nil"/>
          <w:left w:val="nil"/>
          <w:bottom w:val="single" w:color="4F81BD" w:themeColor="accent1" w:sz="24" w:space="0"/>
          <w:right w:val="nil"/>
          <w:insideH w:val="nil"/>
          <w:insideV w:val="nil"/>
        </w:tcBorders>
        <w:shd w:val="clear" w:color="auto" w:fill="FFFFFF" w:themeFill="background1"/>
      </w:tcPr>
    </w:tblStylePr>
    <w:tblStylePr w:type="lastRow">
      <w:tcPr>
        <w:tcBorders>
          <w:top w:val="single" w:color="4F81BD" w:themeColor="accen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F81BD" w:themeColor="accent1" w:sz="8" w:space="0"/>
          <w:insideH w:val="nil"/>
          <w:insideV w:val="nil"/>
        </w:tcBorders>
        <w:shd w:val="clear" w:color="auto" w:fill="FFFFFF" w:themeFill="background1"/>
      </w:tcPr>
    </w:tblStylePr>
    <w:tblStylePr w:type="lastCol">
      <w:tcPr>
        <w:tcBorders>
          <w:top w:val="nil"/>
          <w:left w:val="single" w:color="4F81BD" w:themeColor="accen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3DFEE" w:themeFill="accent1" w:themeFillTint="3F"/>
      </w:tcPr>
    </w:tblStylePr>
    <w:tblStylePr w:type="band1Horz">
      <w:tcPr>
        <w:tcBorders>
          <w:top w:val="nil"/>
          <w:bottom w:val="nil"/>
          <w:insideH w:val="nil"/>
          <w:insideV w:val="nil"/>
        </w:tcBorders>
        <w:shd w:val="clear" w:color="auto" w:fill="D3DFEE" w:themeFill="accent1" w:themeFillTint="3F"/>
      </w:tcPr>
    </w:tblStylePr>
    <w:tblStylePr w:type="nwCell">
      <w:tcPr>
        <w:shd w:val="clear" w:color="auto" w:fill="FFFFFF" w:themeFill="background1"/>
      </w:tcPr>
    </w:tblStylePr>
    <w:tblStylePr w:type="swCell">
      <w:tcPr>
        <w:tcBorders>
          <w:top w:val="nil"/>
        </w:tcBorders>
      </w:tcPr>
    </w:tblStylePr>
  </w:style>
  <w:style w:type="table" w:styleId="112">
    <w:name w:val="Medium List 2 Accent 2"/>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cPr>
        <w:tcBorders>
          <w:top w:val="nil"/>
          <w:left w:val="nil"/>
          <w:bottom w:val="single" w:color="C0504D" w:themeColor="accent2" w:sz="24" w:space="0"/>
          <w:right w:val="nil"/>
          <w:insideH w:val="nil"/>
          <w:insideV w:val="nil"/>
        </w:tcBorders>
        <w:shd w:val="clear" w:color="auto" w:fill="FFFFFF" w:themeFill="background1"/>
      </w:tcPr>
    </w:tblStylePr>
    <w:tblStylePr w:type="lastRow">
      <w:tcPr>
        <w:tcBorders>
          <w:top w:val="single" w:color="C0504D" w:themeColor="accent2"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C0504D" w:themeColor="accent2" w:sz="8" w:space="0"/>
          <w:insideH w:val="nil"/>
          <w:insideV w:val="nil"/>
        </w:tcBorders>
        <w:shd w:val="clear" w:color="auto" w:fill="FFFFFF" w:themeFill="background1"/>
      </w:tcPr>
    </w:tblStylePr>
    <w:tblStylePr w:type="lastCol">
      <w:tcPr>
        <w:tcBorders>
          <w:top w:val="nil"/>
          <w:left w:val="single" w:color="C0504D" w:themeColor="accent2"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EFD3D3" w:themeFill="accent2" w:themeFillTint="3F"/>
      </w:tcPr>
    </w:tblStylePr>
    <w:tblStylePr w:type="band1Horz">
      <w:tcPr>
        <w:tcBorders>
          <w:top w:val="nil"/>
          <w:bottom w:val="nil"/>
          <w:insideH w:val="nil"/>
          <w:insideV w:val="nil"/>
        </w:tcBorders>
        <w:shd w:val="clear" w:color="auto" w:fill="EFD3D3" w:themeFill="accent2" w:themeFillTint="3F"/>
      </w:tcPr>
    </w:tblStylePr>
    <w:tblStylePr w:type="nwCell">
      <w:tcPr>
        <w:shd w:val="clear" w:color="auto" w:fill="FFFFFF" w:themeFill="background1"/>
      </w:tcPr>
    </w:tblStylePr>
    <w:tblStylePr w:type="swCell">
      <w:tcPr>
        <w:tcBorders>
          <w:top w:val="nil"/>
        </w:tcBorders>
      </w:tcPr>
    </w:tblStylePr>
  </w:style>
  <w:style w:type="table" w:styleId="113">
    <w:name w:val="Medium List 2 Accent 3"/>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cPr>
        <w:tcBorders>
          <w:top w:val="nil"/>
          <w:left w:val="nil"/>
          <w:bottom w:val="single" w:color="9BBB59" w:themeColor="accent3" w:sz="24" w:space="0"/>
          <w:right w:val="nil"/>
          <w:insideH w:val="nil"/>
          <w:insideV w:val="nil"/>
        </w:tcBorders>
        <w:shd w:val="clear" w:color="auto" w:fill="FFFFFF" w:themeFill="background1"/>
      </w:tcPr>
    </w:tblStylePr>
    <w:tblStylePr w:type="lastRow">
      <w:tcPr>
        <w:tcBorders>
          <w:top w:val="single" w:color="9BBB59" w:themeColor="accent3"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9BBB59" w:themeColor="accent3" w:sz="8" w:space="0"/>
          <w:insideH w:val="nil"/>
          <w:insideV w:val="nil"/>
        </w:tcBorders>
        <w:shd w:val="clear" w:color="auto" w:fill="FFFFFF" w:themeFill="background1"/>
      </w:tcPr>
    </w:tblStylePr>
    <w:tblStylePr w:type="lastCol">
      <w:tcPr>
        <w:tcBorders>
          <w:top w:val="nil"/>
          <w:left w:val="single" w:color="9BBB59" w:themeColor="accent3"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E6EED5" w:themeFill="accent3" w:themeFillTint="3F"/>
      </w:tcPr>
    </w:tblStylePr>
    <w:tblStylePr w:type="band1Horz">
      <w:tcPr>
        <w:tcBorders>
          <w:top w:val="nil"/>
          <w:bottom w:val="nil"/>
          <w:insideH w:val="nil"/>
          <w:insideV w:val="nil"/>
        </w:tcBorders>
        <w:shd w:val="clear" w:color="auto" w:fill="E6EED5" w:themeFill="accent3" w:themeFillTint="3F"/>
      </w:tcPr>
    </w:tblStylePr>
    <w:tblStylePr w:type="nwCell">
      <w:tcPr>
        <w:shd w:val="clear" w:color="auto" w:fill="FFFFFF" w:themeFill="background1"/>
      </w:tcPr>
    </w:tblStylePr>
    <w:tblStylePr w:type="swCell">
      <w:tcPr>
        <w:tcBorders>
          <w:top w:val="nil"/>
        </w:tcBorders>
      </w:tcPr>
    </w:tblStylePr>
  </w:style>
  <w:style w:type="table" w:styleId="114">
    <w:name w:val="Medium List 2 Accent 4"/>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cPr>
        <w:tcBorders>
          <w:top w:val="nil"/>
          <w:left w:val="nil"/>
          <w:bottom w:val="single" w:color="8064A2" w:themeColor="accent4" w:sz="24" w:space="0"/>
          <w:right w:val="nil"/>
          <w:insideH w:val="nil"/>
          <w:insideV w:val="nil"/>
        </w:tcBorders>
        <w:shd w:val="clear" w:color="auto" w:fill="FFFFFF" w:themeFill="background1"/>
      </w:tcPr>
    </w:tblStylePr>
    <w:tblStylePr w:type="lastRow">
      <w:tcPr>
        <w:tcBorders>
          <w:top w:val="single" w:color="8064A2" w:themeColor="accent4"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8064A2" w:themeColor="accent4" w:sz="8" w:space="0"/>
          <w:insideH w:val="nil"/>
          <w:insideV w:val="nil"/>
        </w:tcBorders>
        <w:shd w:val="clear" w:color="auto" w:fill="FFFFFF" w:themeFill="background1"/>
      </w:tcPr>
    </w:tblStylePr>
    <w:tblStylePr w:type="lastCol">
      <w:tcPr>
        <w:tcBorders>
          <w:top w:val="nil"/>
          <w:left w:val="single" w:color="8064A2" w:themeColor="accent4"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FD8E8" w:themeFill="accent4" w:themeFillTint="3F"/>
      </w:tcPr>
    </w:tblStylePr>
    <w:tblStylePr w:type="band1Horz">
      <w:tcPr>
        <w:tcBorders>
          <w:top w:val="nil"/>
          <w:bottom w:val="nil"/>
          <w:insideH w:val="nil"/>
          <w:insideV w:val="nil"/>
        </w:tcBorders>
        <w:shd w:val="clear" w:color="auto" w:fill="DFD8E8" w:themeFill="accent4" w:themeFillTint="3F"/>
      </w:tcPr>
    </w:tblStylePr>
    <w:tblStylePr w:type="nwCell">
      <w:tcPr>
        <w:shd w:val="clear" w:color="auto" w:fill="FFFFFF" w:themeFill="background1"/>
      </w:tcPr>
    </w:tblStylePr>
    <w:tblStylePr w:type="swCell">
      <w:tcPr>
        <w:tcBorders>
          <w:top w:val="nil"/>
        </w:tcBorders>
      </w:tcPr>
    </w:tblStylePr>
  </w:style>
  <w:style w:type="table" w:styleId="115">
    <w:name w:val="Medium List 2 Accent 5"/>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cPr>
        <w:tcBorders>
          <w:top w:val="nil"/>
          <w:left w:val="nil"/>
          <w:bottom w:val="single" w:color="4BACC6" w:themeColor="accent5" w:sz="24" w:space="0"/>
          <w:right w:val="nil"/>
          <w:insideH w:val="nil"/>
          <w:insideV w:val="nil"/>
        </w:tcBorders>
        <w:shd w:val="clear" w:color="auto" w:fill="FFFFFF" w:themeFill="background1"/>
      </w:tcPr>
    </w:tblStylePr>
    <w:tblStylePr w:type="lastRow">
      <w:tcPr>
        <w:tcBorders>
          <w:top w:val="single" w:color="4BACC6" w:themeColor="accent5"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4BACC6" w:themeColor="accent5" w:sz="8" w:space="0"/>
          <w:insideH w:val="nil"/>
          <w:insideV w:val="nil"/>
        </w:tcBorders>
        <w:shd w:val="clear" w:color="auto" w:fill="FFFFFF" w:themeFill="background1"/>
      </w:tcPr>
    </w:tblStylePr>
    <w:tblStylePr w:type="lastCol">
      <w:tcPr>
        <w:tcBorders>
          <w:top w:val="nil"/>
          <w:left w:val="single" w:color="4BACC6" w:themeColor="accent5"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D2EAF0" w:themeFill="accent5" w:themeFillTint="3F"/>
      </w:tcPr>
    </w:tblStylePr>
    <w:tblStylePr w:type="band1Horz">
      <w:tcPr>
        <w:tcBorders>
          <w:top w:val="nil"/>
          <w:bottom w:val="nil"/>
          <w:insideH w:val="nil"/>
          <w:insideV w:val="nil"/>
        </w:tcBorders>
        <w:shd w:val="clear" w:color="auto" w:fill="D2EAF0" w:themeFill="accent5" w:themeFillTint="3F"/>
      </w:tcPr>
    </w:tblStylePr>
    <w:tblStylePr w:type="nwCell">
      <w:tcPr>
        <w:shd w:val="clear" w:color="auto" w:fill="FFFFFF" w:themeFill="background1"/>
      </w:tcPr>
    </w:tblStylePr>
    <w:tblStylePr w:type="swCell">
      <w:tcPr>
        <w:tcBorders>
          <w:top w:val="nil"/>
        </w:tcBorders>
      </w:tcPr>
    </w:tblStylePr>
  </w:style>
  <w:style w:type="table" w:styleId="116">
    <w:name w:val="Medium List 2 Accent 6"/>
    <w:basedOn w:val="1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cPr>
        <w:tcBorders>
          <w:top w:val="nil"/>
          <w:left w:val="nil"/>
          <w:bottom w:val="single" w:color="F79646" w:themeColor="accent6" w:sz="24" w:space="0"/>
          <w:right w:val="nil"/>
          <w:insideH w:val="nil"/>
          <w:insideV w:val="nil"/>
        </w:tcBorders>
        <w:shd w:val="clear" w:color="auto" w:fill="FFFFFF" w:themeFill="background1"/>
      </w:tcPr>
    </w:tblStylePr>
    <w:tblStylePr w:type="lastRow">
      <w:tcPr>
        <w:tcBorders>
          <w:top w:val="single" w:color="F79646" w:themeColor="accent6"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F79646" w:themeColor="accent6" w:sz="8" w:space="0"/>
          <w:insideH w:val="nil"/>
          <w:insideV w:val="nil"/>
        </w:tcBorders>
        <w:shd w:val="clear" w:color="auto" w:fill="FFFFFF" w:themeFill="background1"/>
      </w:tcPr>
    </w:tblStylePr>
    <w:tblStylePr w:type="lastCol">
      <w:tcPr>
        <w:tcBorders>
          <w:top w:val="nil"/>
          <w:left w:val="single" w:color="F79646" w:themeColor="accent6"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FDE5D1" w:themeFill="accent6" w:themeFillTint="3F"/>
      </w:tcPr>
    </w:tblStylePr>
    <w:tblStylePr w:type="band1Horz">
      <w:tcPr>
        <w:tcBorders>
          <w:top w:val="nil"/>
          <w:bottom w:val="nil"/>
          <w:insideH w:val="nil"/>
          <w:insideV w:val="nil"/>
        </w:tcBorders>
        <w:shd w:val="clear" w:color="auto" w:fill="FDE5D1" w:themeFill="accent6" w:themeFillTint="3F"/>
      </w:tcPr>
    </w:tblStylePr>
    <w:tblStylePr w:type="nwCell">
      <w:tcPr>
        <w:shd w:val="clear" w:color="auto" w:fill="FFFFFF" w:themeFill="background1"/>
      </w:tcPr>
    </w:tblStylePr>
    <w:tblStylePr w:type="swCell">
      <w:tcPr>
        <w:tcBorders>
          <w:top w:val="nil"/>
        </w:tcBorders>
      </w:tcPr>
    </w:tblStylePr>
  </w:style>
  <w:style w:type="table" w:styleId="117">
    <w:name w:val="Medium Grid 1"/>
    <w:basedOn w:val="1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cPr>
        <w:tcBorders>
          <w:top w:val="single" w:color="3F3F3F" w:themeColor="text1" w:themeTint="BF" w:sz="18" w:space="0"/>
        </w:tcBorders>
      </w:tcPr>
    </w:tblStylePr>
    <w:tblStylePr w:type="firstCol">
      <w:rPr>
        <w:b/>
        <w:bCs/>
      </w:rPr>
    </w:tblStylePr>
    <w:tblStylePr w:type="lastCol">
      <w:rPr>
        <w:b/>
        <w:bCs/>
      </w:r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styleId="118">
    <w:name w:val="Medium Grid 1 Accent 1"/>
    <w:basedOn w:val="1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cPr>
        <w:tcBorders>
          <w:top w:val="single" w:color="7BA0CD" w:themeColor="accent1" w:themeTint="BF" w:sz="18" w:space="0"/>
        </w:tcBorders>
      </w:tcPr>
    </w:tblStylePr>
    <w:tblStylePr w:type="firstCol">
      <w:rPr>
        <w:b/>
        <w:bCs/>
      </w:rPr>
    </w:tblStylePr>
    <w:tblStylePr w:type="lastCol">
      <w:rPr>
        <w:b/>
        <w:bCs/>
      </w:r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styleId="119">
    <w:name w:val="Medium Grid 1 Accent 2"/>
    <w:basedOn w:val="1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cPr>
        <w:tcBorders>
          <w:top w:val="single" w:color="CF7B79" w:themeColor="accent2" w:themeTint="BF" w:sz="18" w:space="0"/>
        </w:tcBorders>
      </w:tcPr>
    </w:tblStylePr>
    <w:tblStylePr w:type="firstCol">
      <w:rPr>
        <w:b/>
        <w:bCs/>
      </w:rPr>
    </w:tblStylePr>
    <w:tblStylePr w:type="lastCol">
      <w:rPr>
        <w:b/>
        <w:bCs/>
      </w:rPr>
    </w:tblStylePr>
    <w:tblStylePr w:type="band1Vert">
      <w:tcPr>
        <w:shd w:val="clear" w:color="auto" w:fill="DFA7A6" w:themeFill="accent2" w:themeFillTint="7F"/>
      </w:tcPr>
    </w:tblStylePr>
    <w:tblStylePr w:type="band1Horz">
      <w:tcPr>
        <w:shd w:val="clear" w:color="auto" w:fill="DFA7A6" w:themeFill="accent2" w:themeFillTint="7F"/>
      </w:tcPr>
    </w:tblStylePr>
  </w:style>
  <w:style w:type="table" w:styleId="120">
    <w:name w:val="Medium Grid 1 Accent 3"/>
    <w:basedOn w:val="1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cPr>
        <w:tcBorders>
          <w:top w:val="single" w:color="B4CC82" w:themeColor="accent3" w:themeTint="BF" w:sz="18" w:space="0"/>
        </w:tcBorders>
      </w:tcPr>
    </w:tblStylePr>
    <w:tblStylePr w:type="firstCol">
      <w:rPr>
        <w:b/>
        <w:bCs/>
      </w:rPr>
    </w:tblStylePr>
    <w:tblStylePr w:type="lastCol">
      <w:rPr>
        <w:b/>
        <w:bCs/>
      </w:rPr>
    </w:tblStylePr>
    <w:tblStylePr w:type="band1Vert">
      <w:tcPr>
        <w:shd w:val="clear" w:color="auto" w:fill="CDDDAC" w:themeFill="accent3" w:themeFillTint="7F"/>
      </w:tcPr>
    </w:tblStylePr>
    <w:tblStylePr w:type="band1Horz">
      <w:tcPr>
        <w:shd w:val="clear" w:color="auto" w:fill="CDDDAC" w:themeFill="accent3" w:themeFillTint="7F"/>
      </w:tcPr>
    </w:tblStylePr>
  </w:style>
  <w:style w:type="table" w:styleId="121">
    <w:name w:val="Medium Grid 1 Accent 4"/>
    <w:basedOn w:val="1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cPr>
        <w:tcBorders>
          <w:top w:val="single" w:color="9F8AB9" w:themeColor="accent4" w:themeTint="BF" w:sz="18" w:space="0"/>
        </w:tcBorders>
      </w:tcPr>
    </w:tblStylePr>
    <w:tblStylePr w:type="firstCol">
      <w:rPr>
        <w:b/>
        <w:bCs/>
      </w:rPr>
    </w:tblStylePr>
    <w:tblStylePr w:type="lastCol">
      <w:rPr>
        <w:b/>
        <w:bCs/>
      </w:rPr>
    </w:tblStylePr>
    <w:tblStylePr w:type="band1Vert">
      <w:tcPr>
        <w:shd w:val="clear" w:color="auto" w:fill="BFB1D0" w:themeFill="accent4" w:themeFillTint="7F"/>
      </w:tcPr>
    </w:tblStylePr>
    <w:tblStylePr w:type="band1Horz">
      <w:tcPr>
        <w:shd w:val="clear" w:color="auto" w:fill="BFB1D0" w:themeFill="accent4" w:themeFillTint="7F"/>
      </w:tcPr>
    </w:tblStylePr>
  </w:style>
  <w:style w:type="table" w:styleId="122">
    <w:name w:val="Medium Grid 1 Accent 5"/>
    <w:basedOn w:val="1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cPr>
        <w:tcBorders>
          <w:top w:val="single" w:color="78C0D4" w:themeColor="accent5" w:themeTint="BF" w:sz="18" w:space="0"/>
        </w:tcBorders>
      </w:tcPr>
    </w:tblStylePr>
    <w:tblStylePr w:type="firstCol">
      <w:rPr>
        <w:b/>
        <w:bCs/>
      </w:rPr>
    </w:tblStylePr>
    <w:tblStylePr w:type="lastCol">
      <w:rPr>
        <w:b/>
        <w:bCs/>
      </w:rPr>
    </w:tblStylePr>
    <w:tblStylePr w:type="band1Vert">
      <w:tcPr>
        <w:shd w:val="clear" w:color="auto" w:fill="A5D5E2" w:themeFill="accent5" w:themeFillTint="7F"/>
      </w:tcPr>
    </w:tblStylePr>
    <w:tblStylePr w:type="band1Horz">
      <w:tcPr>
        <w:shd w:val="clear" w:color="auto" w:fill="A5D5E2" w:themeFill="accent5" w:themeFillTint="7F"/>
      </w:tcPr>
    </w:tblStylePr>
  </w:style>
  <w:style w:type="table" w:styleId="123">
    <w:name w:val="Medium Grid 1 Accent 6"/>
    <w:basedOn w:val="1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cPr>
        <w:tcBorders>
          <w:top w:val="single" w:color="F9B074" w:themeColor="accent6" w:themeTint="BF" w:sz="18" w:space="0"/>
        </w:tcBorders>
      </w:tcPr>
    </w:tblStylePr>
    <w:tblStylePr w:type="firstCol">
      <w:rPr>
        <w:b/>
        <w:bCs/>
      </w:rPr>
    </w:tblStylePr>
    <w:tblStylePr w:type="lastCol">
      <w:rPr>
        <w:b/>
        <w:bCs/>
      </w:rPr>
    </w:tblStylePr>
    <w:tblStylePr w:type="band1Vert">
      <w:tcPr>
        <w:shd w:val="clear" w:color="auto" w:fill="FBCAA2" w:themeFill="accent6" w:themeFillTint="7F"/>
      </w:tcPr>
    </w:tblStylePr>
    <w:tblStylePr w:type="band1Horz">
      <w:tcPr>
        <w:shd w:val="clear" w:color="auto" w:fill="FBCAA2" w:themeFill="accent6" w:themeFillTint="7F"/>
      </w:tcPr>
    </w:tblStylePr>
  </w:style>
  <w:style w:type="table" w:styleId="124">
    <w:name w:val="Medium Grid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cPr>
        <w:shd w:val="clear" w:color="auto" w:fill="E5E5E5" w:themeFill="text1"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CCCCCC" w:themeFill="text1" w:themeFillTint="33"/>
      </w:tcPr>
    </w:tblStylePr>
    <w:tblStylePr w:type="band1Vert">
      <w:tcPr>
        <w:shd w:val="clear" w:color="auto" w:fill="7F7F7F" w:themeFill="text1" w:themeFillTint="7F"/>
      </w:tcPr>
    </w:tblStylePr>
    <w:tblStylePr w:type="band1Horz">
      <w:tcPr>
        <w:tcBorders>
          <w:insideH w:val="single" w:sz="6" w:space="0"/>
          <w:insideV w:val="single" w:sz="6" w:space="0"/>
        </w:tcBorders>
        <w:shd w:val="clear" w:color="auto" w:fill="7F7F7F" w:themeFill="text1" w:themeFillTint="7F"/>
      </w:tcPr>
    </w:tblStylePr>
    <w:tblStylePr w:type="nwCell">
      <w:tcPr>
        <w:shd w:val="clear" w:color="auto" w:fill="FFFFFF" w:themeFill="background1"/>
      </w:tcPr>
    </w:tblStylePr>
  </w:style>
  <w:style w:type="table" w:styleId="125">
    <w:name w:val="Medium Grid 2 Accent 1"/>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cPr>
        <w:shd w:val="clear" w:color="auto" w:fill="EDF2F8" w:themeFill="accent1"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DBE5F1" w:themeFill="accent1" w:themeFillTint="33"/>
      </w:tcPr>
    </w:tblStylePr>
    <w:tblStylePr w:type="band1Vert">
      <w:tcPr>
        <w:shd w:val="clear" w:color="auto" w:fill="A7C0DE" w:themeFill="accent1" w:themeFillTint="7F"/>
      </w:tcPr>
    </w:tblStylePr>
    <w:tblStylePr w:type="band1Horz">
      <w:tcPr>
        <w:tcBorders>
          <w:insideH w:val="single" w:sz="6" w:space="0"/>
          <w:insideV w:val="single" w:sz="6" w:space="0"/>
        </w:tcBorders>
        <w:shd w:val="clear" w:color="auto" w:fill="A7C0DE" w:themeFill="accent1" w:themeFillTint="7F"/>
      </w:tcPr>
    </w:tblStylePr>
    <w:tblStylePr w:type="nwCell">
      <w:tcPr>
        <w:shd w:val="clear" w:color="auto" w:fill="FFFFFF" w:themeFill="background1"/>
      </w:tcPr>
    </w:tblStylePr>
  </w:style>
  <w:style w:type="table" w:styleId="126">
    <w:name w:val="Medium Grid 2 Accent 2"/>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cPr>
        <w:shd w:val="clear" w:color="auto" w:fill="F8EDED" w:themeFill="accent2"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F2DBDB" w:themeFill="accent2" w:themeFillTint="33"/>
      </w:tcPr>
    </w:tblStylePr>
    <w:tblStylePr w:type="band1Vert">
      <w:tcPr>
        <w:shd w:val="clear" w:color="auto" w:fill="DFA7A6" w:themeFill="accent2" w:themeFillTint="7F"/>
      </w:tcPr>
    </w:tblStylePr>
    <w:tblStylePr w:type="band1Horz">
      <w:tcPr>
        <w:tcBorders>
          <w:insideH w:val="single" w:sz="6" w:space="0"/>
          <w:insideV w:val="single" w:sz="6" w:space="0"/>
        </w:tcBorders>
        <w:shd w:val="clear" w:color="auto" w:fill="DFA7A6" w:themeFill="accent2" w:themeFillTint="7F"/>
      </w:tcPr>
    </w:tblStylePr>
    <w:tblStylePr w:type="nwCell">
      <w:tcPr>
        <w:shd w:val="clear" w:color="auto" w:fill="FFFFFF" w:themeFill="background1"/>
      </w:tcPr>
    </w:tblStylePr>
  </w:style>
  <w:style w:type="table" w:styleId="127">
    <w:name w:val="Medium Grid 2 Accent 3"/>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cPr>
        <w:shd w:val="clear" w:color="auto" w:fill="F5F8EE" w:themeFill="accent3"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EAF1DD" w:themeFill="accent3" w:themeFillTint="33"/>
      </w:tcPr>
    </w:tblStylePr>
    <w:tblStylePr w:type="band1Vert">
      <w:tcPr>
        <w:shd w:val="clear" w:color="auto" w:fill="CDDDAC" w:themeFill="accent3" w:themeFillTint="7F"/>
      </w:tcPr>
    </w:tblStylePr>
    <w:tblStylePr w:type="band1Horz">
      <w:tcPr>
        <w:tcBorders>
          <w:insideH w:val="single" w:sz="6" w:space="0"/>
          <w:insideV w:val="single" w:sz="6" w:space="0"/>
        </w:tcBorders>
        <w:shd w:val="clear" w:color="auto" w:fill="CDDDAC" w:themeFill="accent3" w:themeFillTint="7F"/>
      </w:tcPr>
    </w:tblStylePr>
    <w:tblStylePr w:type="nwCell">
      <w:tcPr>
        <w:shd w:val="clear" w:color="auto" w:fill="FFFFFF" w:themeFill="background1"/>
      </w:tcPr>
    </w:tblStylePr>
  </w:style>
  <w:style w:type="table" w:styleId="128">
    <w:name w:val="Medium Grid 2 Accent 4"/>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cPr>
        <w:shd w:val="clear" w:color="auto" w:fill="F2EFF5" w:themeFill="accent4"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E5DFEC" w:themeFill="accent4" w:themeFillTint="33"/>
      </w:tcPr>
    </w:tblStylePr>
    <w:tblStylePr w:type="band1Vert">
      <w:tcPr>
        <w:shd w:val="clear" w:color="auto" w:fill="BFB1D0" w:themeFill="accent4" w:themeFillTint="7F"/>
      </w:tcPr>
    </w:tblStylePr>
    <w:tblStylePr w:type="band1Horz">
      <w:tcPr>
        <w:tcBorders>
          <w:insideH w:val="single" w:sz="6" w:space="0"/>
          <w:insideV w:val="single" w:sz="6" w:space="0"/>
        </w:tcBorders>
        <w:shd w:val="clear" w:color="auto" w:fill="BFB1D0" w:themeFill="accent4" w:themeFillTint="7F"/>
      </w:tcPr>
    </w:tblStylePr>
    <w:tblStylePr w:type="nwCell">
      <w:tcPr>
        <w:shd w:val="clear" w:color="auto" w:fill="FFFFFF" w:themeFill="background1"/>
      </w:tcPr>
    </w:tblStylePr>
  </w:style>
  <w:style w:type="table" w:styleId="129">
    <w:name w:val="Medium Grid 2 Accent 5"/>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cPr>
        <w:shd w:val="clear" w:color="auto" w:fill="EDF6F9" w:themeFill="accent5"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DAEEF3" w:themeFill="accent5" w:themeFillTint="33"/>
      </w:tcPr>
    </w:tblStylePr>
    <w:tblStylePr w:type="band1Vert">
      <w:tcPr>
        <w:shd w:val="clear" w:color="auto" w:fill="A5D5E2" w:themeFill="accent5" w:themeFillTint="7F"/>
      </w:tcPr>
    </w:tblStylePr>
    <w:tblStylePr w:type="band1Horz">
      <w:tcPr>
        <w:tcBorders>
          <w:insideH w:val="single" w:sz="6" w:space="0"/>
          <w:insideV w:val="single" w:sz="6" w:space="0"/>
        </w:tcBorders>
        <w:shd w:val="clear" w:color="auto" w:fill="A5D5E2" w:themeFill="accent5" w:themeFillTint="7F"/>
      </w:tcPr>
    </w:tblStylePr>
    <w:tblStylePr w:type="nwCell">
      <w:tcPr>
        <w:shd w:val="clear" w:color="auto" w:fill="FFFFFF" w:themeFill="background1"/>
      </w:tcPr>
    </w:tblStylePr>
  </w:style>
  <w:style w:type="table" w:styleId="130">
    <w:name w:val="Medium Grid 2 Accent 6"/>
    <w:basedOn w:val="1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cPr>
        <w:shd w:val="clear" w:color="auto" w:fill="FEF4EC" w:themeFill="accent6" w:themeFillTint="19"/>
      </w:tcPr>
    </w:tblStylePr>
    <w:tblStylePr w:type="lastRow">
      <w:rPr>
        <w:b/>
        <w:bCs/>
        <w:color w:val="000000" w:themeColor="text1"/>
        <w14:textFill>
          <w14:solidFill>
            <w14:schemeClr w14:val="tx1"/>
          </w14:solidFill>
        </w14:textFill>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cPr>
        <w:tcBorders>
          <w:top w:val="nil"/>
          <w:left w:val="nil"/>
          <w:bottom w:val="nil"/>
          <w:right w:val="nil"/>
          <w:insideH w:val="nil"/>
          <w:insideV w:val="nil"/>
        </w:tcBorders>
        <w:shd w:val="clear" w:color="auto" w:fill="FDE9D9" w:themeFill="accent6" w:themeFillTint="33"/>
      </w:tcPr>
    </w:tblStylePr>
    <w:tblStylePr w:type="band1Vert">
      <w:tcPr>
        <w:shd w:val="clear" w:color="auto" w:fill="FBCAA2" w:themeFill="accent6" w:themeFillTint="7F"/>
      </w:tcPr>
    </w:tblStylePr>
    <w:tblStylePr w:type="band1Horz">
      <w:tcPr>
        <w:tcBorders>
          <w:insideH w:val="single" w:sz="6" w:space="0"/>
          <w:insideV w:val="single" w:sz="6" w:space="0"/>
        </w:tcBorders>
        <w:shd w:val="clear" w:color="auto" w:fill="FBCAA2" w:themeFill="accent6" w:themeFillTint="7F"/>
      </w:tcPr>
    </w:tblStylePr>
    <w:tblStylePr w:type="nwCell">
      <w:tcPr>
        <w:shd w:val="clear" w:color="auto" w:fill="FFFFFF" w:themeFill="background1"/>
      </w:tcPr>
    </w:tblStylePr>
  </w:style>
  <w:style w:type="table" w:styleId="131">
    <w:name w:val="Medium Grid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000000" w:themeFill="tex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32">
    <w:name w:val="Medium Grid 3 Accent 1"/>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4F81BD" w:themeFill="accen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33">
    <w:name w:val="Medium Grid 3 Accent 2"/>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C0504D" w:themeFill="accent2"/>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34">
    <w:name w:val="Medium Grid 3 Accent 3"/>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9BBB59" w:themeFill="accent3"/>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35">
    <w:name w:val="Medium Grid 3 Accent 4"/>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8064A2" w:themeFill="accent4"/>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36">
    <w:name w:val="Medium Grid 3 Accent 5"/>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4BACC6" w:themeFill="accent5"/>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37">
    <w:name w:val="Medium Grid 3 Accent 6"/>
    <w:basedOn w:val="1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38">
    <w:name w:val="Dark List"/>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cPr>
        <w:tcBorders>
          <w:top w:val="nil"/>
          <w:left w:val="nil"/>
          <w:bottom w:val="nil"/>
          <w:right w:val="nil"/>
          <w:insideH w:val="nil"/>
          <w:insideV w:val="nil"/>
        </w:tcBorders>
        <w:shd w:val="clear" w:color="auto" w:fill="000000" w:themeFill="text1" w:themeFillShade="BF"/>
      </w:tcPr>
    </w:tblStylePr>
    <w:tblStylePr w:type="band1Horz">
      <w:tcPr>
        <w:tcBorders>
          <w:top w:val="nil"/>
          <w:left w:val="nil"/>
          <w:bottom w:val="nil"/>
          <w:right w:val="nil"/>
          <w:insideH w:val="nil"/>
          <w:insideV w:val="nil"/>
        </w:tcBorders>
        <w:shd w:val="clear" w:color="auto" w:fill="000000" w:themeFill="text1" w:themeFillShade="BF"/>
      </w:tcPr>
    </w:tblStylePr>
  </w:style>
  <w:style w:type="table" w:styleId="139">
    <w:name w:val="Dark List Accent 1"/>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cPr>
        <w:tcBorders>
          <w:top w:val="nil"/>
          <w:left w:val="nil"/>
          <w:bottom w:val="nil"/>
          <w:right w:val="nil"/>
          <w:insideH w:val="nil"/>
          <w:insideV w:val="nil"/>
        </w:tcBorders>
        <w:shd w:val="clear" w:color="auto" w:fill="366091" w:themeFill="accent1" w:themeFillShade="BF"/>
      </w:tcPr>
    </w:tblStylePr>
    <w:tblStylePr w:type="band1Horz">
      <w:tcPr>
        <w:tcBorders>
          <w:top w:val="nil"/>
          <w:left w:val="nil"/>
          <w:bottom w:val="nil"/>
          <w:right w:val="nil"/>
          <w:insideH w:val="nil"/>
          <w:insideV w:val="nil"/>
        </w:tcBorders>
        <w:shd w:val="clear" w:color="auto" w:fill="366091" w:themeFill="accent1" w:themeFillShade="BF"/>
      </w:tcPr>
    </w:tblStylePr>
  </w:style>
  <w:style w:type="table" w:styleId="140">
    <w:name w:val="Dark List Accent 2"/>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cPr>
        <w:tcBorders>
          <w:top w:val="nil"/>
          <w:left w:val="nil"/>
          <w:bottom w:val="nil"/>
          <w:right w:val="nil"/>
          <w:insideH w:val="nil"/>
          <w:insideV w:val="nil"/>
        </w:tcBorders>
        <w:shd w:val="clear" w:color="auto" w:fill="943734" w:themeFill="accent2" w:themeFillShade="BF"/>
      </w:tcPr>
    </w:tblStylePr>
    <w:tblStylePr w:type="band1Horz">
      <w:tcPr>
        <w:tcBorders>
          <w:top w:val="nil"/>
          <w:left w:val="nil"/>
          <w:bottom w:val="nil"/>
          <w:right w:val="nil"/>
          <w:insideH w:val="nil"/>
          <w:insideV w:val="nil"/>
        </w:tcBorders>
        <w:shd w:val="clear" w:color="auto" w:fill="943734" w:themeFill="accent2" w:themeFillShade="BF"/>
      </w:tcPr>
    </w:tblStylePr>
  </w:style>
  <w:style w:type="table" w:styleId="141">
    <w:name w:val="Dark List Accent 3"/>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cPr>
        <w:tcBorders>
          <w:top w:val="nil"/>
          <w:left w:val="nil"/>
          <w:bottom w:val="nil"/>
          <w:right w:val="nil"/>
          <w:insideH w:val="nil"/>
          <w:insideV w:val="nil"/>
        </w:tcBorders>
        <w:shd w:val="clear" w:color="auto" w:fill="76923C" w:themeFill="accent3" w:themeFillShade="BF"/>
      </w:tcPr>
    </w:tblStylePr>
    <w:tblStylePr w:type="band1Horz">
      <w:tcPr>
        <w:tcBorders>
          <w:top w:val="nil"/>
          <w:left w:val="nil"/>
          <w:bottom w:val="nil"/>
          <w:right w:val="nil"/>
          <w:insideH w:val="nil"/>
          <w:insideV w:val="nil"/>
        </w:tcBorders>
        <w:shd w:val="clear" w:color="auto" w:fill="76923C" w:themeFill="accent3" w:themeFillShade="BF"/>
      </w:tcPr>
    </w:tblStylePr>
  </w:style>
  <w:style w:type="table" w:styleId="142">
    <w:name w:val="Dark List Accent 4"/>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cPr>
        <w:tcBorders>
          <w:top w:val="nil"/>
          <w:left w:val="nil"/>
          <w:bottom w:val="nil"/>
          <w:right w:val="nil"/>
          <w:insideH w:val="nil"/>
          <w:insideV w:val="nil"/>
        </w:tcBorders>
        <w:shd w:val="clear" w:color="auto" w:fill="5F497A" w:themeFill="accent4" w:themeFillShade="BF"/>
      </w:tcPr>
    </w:tblStylePr>
    <w:tblStylePr w:type="band1Horz">
      <w:tcPr>
        <w:tcBorders>
          <w:top w:val="nil"/>
          <w:left w:val="nil"/>
          <w:bottom w:val="nil"/>
          <w:right w:val="nil"/>
          <w:insideH w:val="nil"/>
          <w:insideV w:val="nil"/>
        </w:tcBorders>
        <w:shd w:val="clear" w:color="auto" w:fill="5F497A" w:themeFill="accent4" w:themeFillShade="BF"/>
      </w:tcPr>
    </w:tblStylePr>
  </w:style>
  <w:style w:type="table" w:styleId="143">
    <w:name w:val="Dark List Accent 5"/>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cPr>
        <w:tcBorders>
          <w:top w:val="nil"/>
          <w:left w:val="nil"/>
          <w:bottom w:val="nil"/>
          <w:right w:val="nil"/>
          <w:insideH w:val="nil"/>
          <w:insideV w:val="nil"/>
        </w:tcBorders>
        <w:shd w:val="clear" w:color="auto" w:fill="31849B" w:themeFill="accent5" w:themeFillShade="BF"/>
      </w:tcPr>
    </w:tblStylePr>
    <w:tblStylePr w:type="band1Horz">
      <w:tcPr>
        <w:tcBorders>
          <w:top w:val="nil"/>
          <w:left w:val="nil"/>
          <w:bottom w:val="nil"/>
          <w:right w:val="nil"/>
          <w:insideH w:val="nil"/>
          <w:insideV w:val="nil"/>
        </w:tcBorders>
        <w:shd w:val="clear" w:color="auto" w:fill="31849B" w:themeFill="accent5" w:themeFillShade="BF"/>
      </w:tcPr>
    </w:tblStylePr>
  </w:style>
  <w:style w:type="table" w:styleId="144">
    <w:name w:val="Dark List Accent 6"/>
    <w:basedOn w:val="1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cPr>
        <w:tcBorders>
          <w:top w:val="nil"/>
          <w:left w:val="nil"/>
          <w:bottom w:val="nil"/>
          <w:right w:val="nil"/>
          <w:insideH w:val="nil"/>
          <w:insideV w:val="nil"/>
        </w:tcBorders>
        <w:shd w:val="clear" w:color="auto" w:fill="E36C09" w:themeFill="accent6" w:themeFillShade="BF"/>
      </w:tcPr>
    </w:tblStylePr>
    <w:tblStylePr w:type="band1Horz">
      <w:tcPr>
        <w:tcBorders>
          <w:top w:val="nil"/>
          <w:left w:val="nil"/>
          <w:bottom w:val="nil"/>
          <w:right w:val="nil"/>
          <w:insideH w:val="nil"/>
          <w:insideV w:val="nil"/>
        </w:tcBorders>
        <w:shd w:val="clear" w:color="auto" w:fill="E36C09" w:themeFill="accent6" w:themeFillShade="BF"/>
      </w:tcPr>
    </w:tblStylePr>
  </w:style>
  <w:style w:type="table" w:styleId="145">
    <w:name w:val="Colorful Shading"/>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000000" w:themeFill="text1" w:themeFillShade="BF"/>
      </w:tcPr>
    </w:tblStylePr>
    <w:tblStylePr w:type="band1Vert">
      <w:tcPr>
        <w:shd w:val="clear" w:color="auto" w:fill="999999" w:themeFill="text1" w:themeFillTint="66"/>
      </w:tcPr>
    </w:tblStylePr>
    <w:tblStylePr w:type="band1Horz">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6">
    <w:name w:val="Colorful Shading Accent 1"/>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2B4D74" w:themeFill="accent1" w:themeFillShade="99"/>
      </w:tcPr>
    </w:tblStylePr>
    <w:tblStylePr w:type="band1Vert">
      <w:tcPr>
        <w:shd w:val="clear" w:color="auto" w:fill="B8CCE4" w:themeFill="accent1" w:themeFillTint="66"/>
      </w:tcPr>
    </w:tblStylePr>
    <w:tblStylePr w:type="band1Horz">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7">
    <w:name w:val="Colorful Shading Accent 2"/>
    <w:basedOn w:val="1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772C2A" w:themeFill="accent2" w:themeFillShade="99"/>
      </w:tcPr>
    </w:tblStylePr>
    <w:tblStylePr w:type="band1Vert">
      <w:tcPr>
        <w:shd w:val="clear" w:color="auto" w:fill="E5B8B7" w:themeFill="accent2" w:themeFillTint="66"/>
      </w:tcPr>
    </w:tblStylePr>
    <w:tblStylePr w:type="band1Horz">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48">
    <w:name w:val="Colorful Shading Accent 3"/>
    <w:basedOn w:val="1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5E7530" w:themeFill="accent3" w:themeFillShade="99"/>
      </w:tcPr>
    </w:tblStylePr>
    <w:tblStylePr w:type="band1Vert">
      <w:tcPr>
        <w:shd w:val="clear" w:color="auto" w:fill="D6E3BC" w:themeFill="accent3" w:themeFillTint="66"/>
      </w:tcPr>
    </w:tblStylePr>
    <w:tblStylePr w:type="band1Horz">
      <w:tcPr>
        <w:shd w:val="clear" w:color="auto" w:fill="CDDDAC" w:themeFill="accent3" w:themeFillTint="7F"/>
      </w:tcPr>
    </w:tblStylePr>
  </w:style>
  <w:style w:type="table" w:styleId="149">
    <w:name w:val="Colorful Shading Accent 4"/>
    <w:basedOn w:val="1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4C3A62" w:themeFill="accent4" w:themeFillShade="99"/>
      </w:tcPr>
    </w:tblStylePr>
    <w:tblStylePr w:type="band1Vert">
      <w:tcPr>
        <w:shd w:val="clear" w:color="auto" w:fill="CCC0D9" w:themeFill="accent4" w:themeFillTint="66"/>
      </w:tcPr>
    </w:tblStylePr>
    <w:tblStylePr w:type="band1Horz">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50">
    <w:name w:val="Colorful Shading Accent 5"/>
    <w:basedOn w:val="1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276A7C" w:themeFill="accent5" w:themeFillShade="99"/>
      </w:tcPr>
    </w:tblStylePr>
    <w:tblStylePr w:type="band1Vert">
      <w:tcPr>
        <w:shd w:val="clear" w:color="auto" w:fill="B6DDE8" w:themeFill="accent5" w:themeFillTint="66"/>
      </w:tcPr>
    </w:tblStylePr>
    <w:tblStylePr w:type="band1Horz">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51">
    <w:name w:val="Colorful Shading Accent 6"/>
    <w:basedOn w:val="1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B65607" w:themeFill="accent6" w:themeFillShade="99"/>
      </w:tcPr>
    </w:tblStylePr>
    <w:tblStylePr w:type="band1Vert">
      <w:tcPr>
        <w:shd w:val="clear" w:color="auto" w:fill="FBD4B4" w:themeFill="accent6" w:themeFillTint="66"/>
      </w:tcPr>
    </w:tblStylePr>
    <w:tblStylePr w:type="band1Horz">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52">
    <w:name w:val="Colorful List"/>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BFBFBF" w:themeFill="text1" w:themeFillTint="3F"/>
      </w:tcPr>
    </w:tblStylePr>
    <w:tblStylePr w:type="band1Horz">
      <w:tcPr>
        <w:shd w:val="clear" w:color="auto" w:fill="CCCCCC" w:themeFill="text1" w:themeFillTint="33"/>
      </w:tcPr>
    </w:tblStylePr>
  </w:style>
  <w:style w:type="table" w:styleId="153">
    <w:name w:val="Colorful List Accent 1"/>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3DFEE" w:themeFill="accent1" w:themeFillTint="3F"/>
      </w:tcPr>
    </w:tblStylePr>
    <w:tblStylePr w:type="band1Horz">
      <w:tcPr>
        <w:shd w:val="clear" w:color="auto" w:fill="DBE5F1" w:themeFill="accent1" w:themeFillTint="33"/>
      </w:tcPr>
    </w:tblStylePr>
  </w:style>
  <w:style w:type="table" w:styleId="154">
    <w:name w:val="Colorful List Accent 2"/>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FD3D3" w:themeFill="accent2" w:themeFillTint="3F"/>
      </w:tcPr>
    </w:tblStylePr>
    <w:tblStylePr w:type="band1Horz">
      <w:tcPr>
        <w:shd w:val="clear" w:color="auto" w:fill="F2DBDB" w:themeFill="accent2" w:themeFillTint="33"/>
      </w:tcPr>
    </w:tblStylePr>
  </w:style>
  <w:style w:type="table" w:styleId="155">
    <w:name w:val="Colorful List Accent 3"/>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hemeFill="accent3" w:themeFillTint="3F"/>
      </w:tcPr>
    </w:tblStylePr>
    <w:tblStylePr w:type="band1Horz">
      <w:tcPr>
        <w:shd w:val="clear" w:color="auto" w:fill="EAF1DD" w:themeFill="accent3" w:themeFillTint="33"/>
      </w:tcPr>
    </w:tblStylePr>
  </w:style>
  <w:style w:type="table" w:styleId="156">
    <w:name w:val="Colorful List Accent 4"/>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FD8E8" w:themeFill="accent4" w:themeFillTint="3F"/>
      </w:tcPr>
    </w:tblStylePr>
    <w:tblStylePr w:type="band1Horz">
      <w:tcPr>
        <w:shd w:val="clear" w:color="auto" w:fill="E5DFEC" w:themeFill="accent4" w:themeFillTint="33"/>
      </w:tcPr>
    </w:tblStylePr>
  </w:style>
  <w:style w:type="table" w:styleId="157">
    <w:name w:val="Colorful List Accent 5"/>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D2EAF0" w:themeFill="accent5" w:themeFillTint="3F"/>
      </w:tcPr>
    </w:tblStylePr>
    <w:tblStylePr w:type="band1Horz">
      <w:tcPr>
        <w:shd w:val="clear" w:color="auto" w:fill="DAEEF3" w:themeFill="accent5" w:themeFillTint="33"/>
      </w:tcPr>
    </w:tblStylePr>
  </w:style>
  <w:style w:type="table" w:styleId="158">
    <w:name w:val="Colorful List Accent 6"/>
    <w:basedOn w:val="1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FDE5D1" w:themeFill="accent6" w:themeFillTint="3F"/>
      </w:tcPr>
    </w:tblStylePr>
    <w:tblStylePr w:type="band1Horz">
      <w:tcPr>
        <w:shd w:val="clear" w:color="auto" w:fill="FDE9D9" w:themeFill="accent6" w:themeFillTint="33"/>
      </w:tcPr>
    </w:tblStylePr>
  </w:style>
  <w:style w:type="table" w:styleId="159">
    <w:name w:val="Colorful Grid"/>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14:textFill>
          <w14:solidFill>
            <w14:schemeClr w14:val="tx1"/>
          </w14:solidFill>
        </w14:textFill>
      </w:rPr>
      <w:tcPr>
        <w:shd w:val="clear" w:color="auto" w:fill="999999" w:themeFill="text1" w:themeFillTint="66"/>
      </w:tcPr>
    </w:tblStylePr>
    <w:tblStylePr w:type="firstCol">
      <w:rPr>
        <w:color w:val="FFFFFF" w:themeColor="background1"/>
        <w14:textFill>
          <w14:solidFill>
            <w14:schemeClr w14:val="bg1"/>
          </w14:solidFill>
        </w14:textFill>
      </w:rPr>
      <w:tcPr>
        <w:shd w:val="clear" w:color="auto" w:fill="000000" w:themeFill="text1" w:themeFillShade="BF"/>
      </w:tcPr>
    </w:tblStylePr>
    <w:tblStylePr w:type="lastCol">
      <w:rPr>
        <w:color w:val="FFFFFF" w:themeColor="background1"/>
        <w14:textFill>
          <w14:solidFill>
            <w14:schemeClr w14:val="bg1"/>
          </w14:solidFill>
        </w14:textFill>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styleId="160">
    <w:name w:val="Colorful Grid Accent 1"/>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cPr>
        <w:shd w:val="clear" w:color="auto" w:fill="B8CCE4" w:themeFill="accent1" w:themeFillTint="66"/>
      </w:tcPr>
    </w:tblStylePr>
    <w:tblStylePr w:type="lastRow">
      <w:rPr>
        <w:b/>
        <w:bCs/>
        <w:color w:val="000000" w:themeColor="text1"/>
        <w14:textFill>
          <w14:solidFill>
            <w14:schemeClr w14:val="tx1"/>
          </w14:solidFill>
        </w14:textFill>
      </w:rPr>
      <w:tcPr>
        <w:shd w:val="clear" w:color="auto" w:fill="B8CCE4" w:themeFill="accent1" w:themeFillTint="66"/>
      </w:tcPr>
    </w:tblStylePr>
    <w:tblStylePr w:type="firstCol">
      <w:rPr>
        <w:color w:val="FFFFFF" w:themeColor="background1"/>
        <w14:textFill>
          <w14:solidFill>
            <w14:schemeClr w14:val="bg1"/>
          </w14:solidFill>
        </w14:textFill>
      </w:rPr>
      <w:tcPr>
        <w:shd w:val="clear" w:color="auto" w:fill="366091" w:themeFill="accent1" w:themeFillShade="BF"/>
      </w:tcPr>
    </w:tblStylePr>
    <w:tblStylePr w:type="lastCol">
      <w:rPr>
        <w:color w:val="FFFFFF" w:themeColor="background1"/>
        <w14:textFill>
          <w14:solidFill>
            <w14:schemeClr w14:val="bg1"/>
          </w14:solidFill>
        </w14:textFill>
      </w:rPr>
      <w:tcPr>
        <w:shd w:val="clear" w:color="auto" w:fill="366091" w:themeFill="accent1" w:themeFillShade="BF"/>
      </w:tcPr>
    </w:tblStylePr>
    <w:tblStylePr w:type="band1Vert">
      <w:tcPr>
        <w:shd w:val="clear" w:color="auto" w:fill="A7C0DE" w:themeFill="accent1" w:themeFillTint="7F"/>
      </w:tcPr>
    </w:tblStylePr>
    <w:tblStylePr w:type="band1Horz">
      <w:tcPr>
        <w:shd w:val="clear" w:color="auto" w:fill="A7C0DE" w:themeFill="accent1" w:themeFillTint="7F"/>
      </w:tcPr>
    </w:tblStylePr>
  </w:style>
  <w:style w:type="table" w:styleId="161">
    <w:name w:val="Colorful Grid Accent 2"/>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cPr>
        <w:shd w:val="clear" w:color="auto" w:fill="E5B8B7" w:themeFill="accent2" w:themeFillTint="66"/>
      </w:tcPr>
    </w:tblStylePr>
    <w:tblStylePr w:type="lastRow">
      <w:rPr>
        <w:b/>
        <w:bCs/>
        <w:color w:val="000000" w:themeColor="text1"/>
        <w14:textFill>
          <w14:solidFill>
            <w14:schemeClr w14:val="tx1"/>
          </w14:solidFill>
        </w14:textFill>
      </w:rPr>
      <w:tcPr>
        <w:shd w:val="clear" w:color="auto" w:fill="E5B8B7" w:themeFill="accent2" w:themeFillTint="66"/>
      </w:tcPr>
    </w:tblStylePr>
    <w:tblStylePr w:type="firstCol">
      <w:rPr>
        <w:color w:val="FFFFFF" w:themeColor="background1"/>
        <w14:textFill>
          <w14:solidFill>
            <w14:schemeClr w14:val="bg1"/>
          </w14:solidFill>
        </w14:textFill>
      </w:rPr>
      <w:tcPr>
        <w:shd w:val="clear" w:color="auto" w:fill="943734" w:themeFill="accent2" w:themeFillShade="BF"/>
      </w:tcPr>
    </w:tblStylePr>
    <w:tblStylePr w:type="lastCol">
      <w:rPr>
        <w:color w:val="FFFFFF" w:themeColor="background1"/>
        <w14:textFill>
          <w14:solidFill>
            <w14:schemeClr w14:val="bg1"/>
          </w14:solidFill>
        </w14:textFill>
      </w:rPr>
      <w:tcPr>
        <w:shd w:val="clear" w:color="auto" w:fill="943734" w:themeFill="accent2" w:themeFillShade="BF"/>
      </w:tcPr>
    </w:tblStylePr>
    <w:tblStylePr w:type="band1Vert">
      <w:tcPr>
        <w:shd w:val="clear" w:color="auto" w:fill="DFA7A6" w:themeFill="accent2" w:themeFillTint="7F"/>
      </w:tcPr>
    </w:tblStylePr>
    <w:tblStylePr w:type="band1Horz">
      <w:tcPr>
        <w:shd w:val="clear" w:color="auto" w:fill="DFA7A6" w:themeFill="accent2" w:themeFillTint="7F"/>
      </w:tcPr>
    </w:tblStylePr>
  </w:style>
  <w:style w:type="table" w:styleId="162">
    <w:name w:val="Colorful Grid Accent 3"/>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cPr>
        <w:shd w:val="clear" w:color="auto" w:fill="D6E3BC" w:themeFill="accent3" w:themeFillTint="66"/>
      </w:tcPr>
    </w:tblStylePr>
    <w:tblStylePr w:type="lastRow">
      <w:rPr>
        <w:b/>
        <w:bCs/>
        <w:color w:val="000000" w:themeColor="text1"/>
        <w14:textFill>
          <w14:solidFill>
            <w14:schemeClr w14:val="tx1"/>
          </w14:solidFill>
        </w14:textFill>
      </w:rPr>
      <w:tcPr>
        <w:shd w:val="clear" w:color="auto" w:fill="D6E3BC" w:themeFill="accent3" w:themeFillTint="66"/>
      </w:tcPr>
    </w:tblStylePr>
    <w:tblStylePr w:type="firstCol">
      <w:rPr>
        <w:color w:val="FFFFFF" w:themeColor="background1"/>
        <w14:textFill>
          <w14:solidFill>
            <w14:schemeClr w14:val="bg1"/>
          </w14:solidFill>
        </w14:textFill>
      </w:rPr>
      <w:tcPr>
        <w:shd w:val="clear" w:color="auto" w:fill="76923C" w:themeFill="accent3" w:themeFillShade="BF"/>
      </w:tcPr>
    </w:tblStylePr>
    <w:tblStylePr w:type="lastCol">
      <w:rPr>
        <w:color w:val="FFFFFF" w:themeColor="background1"/>
        <w14:textFill>
          <w14:solidFill>
            <w14:schemeClr w14:val="bg1"/>
          </w14:solidFill>
        </w14:textFill>
      </w:rPr>
      <w:tcPr>
        <w:shd w:val="clear" w:color="auto" w:fill="76923C" w:themeFill="accent3" w:themeFillShade="BF"/>
      </w:tcPr>
    </w:tblStylePr>
    <w:tblStylePr w:type="band1Vert">
      <w:tcPr>
        <w:shd w:val="clear" w:color="auto" w:fill="CDDDAC" w:themeFill="accent3" w:themeFillTint="7F"/>
      </w:tcPr>
    </w:tblStylePr>
    <w:tblStylePr w:type="band1Horz">
      <w:tcPr>
        <w:shd w:val="clear" w:color="auto" w:fill="CDDDAC" w:themeFill="accent3" w:themeFillTint="7F"/>
      </w:tcPr>
    </w:tblStylePr>
  </w:style>
  <w:style w:type="table" w:styleId="163">
    <w:name w:val="Colorful Grid Accent 4"/>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cPr>
        <w:shd w:val="clear" w:color="auto" w:fill="CCC0D9" w:themeFill="accent4" w:themeFillTint="66"/>
      </w:tcPr>
    </w:tblStylePr>
    <w:tblStylePr w:type="lastRow">
      <w:rPr>
        <w:b/>
        <w:bCs/>
        <w:color w:val="000000" w:themeColor="text1"/>
        <w14:textFill>
          <w14:solidFill>
            <w14:schemeClr w14:val="tx1"/>
          </w14:solidFill>
        </w14:textFill>
      </w:rPr>
      <w:tcPr>
        <w:shd w:val="clear" w:color="auto" w:fill="CCC0D9" w:themeFill="accent4" w:themeFillTint="66"/>
      </w:tcPr>
    </w:tblStylePr>
    <w:tblStylePr w:type="firstCol">
      <w:rPr>
        <w:color w:val="FFFFFF" w:themeColor="background1"/>
        <w14:textFill>
          <w14:solidFill>
            <w14:schemeClr w14:val="bg1"/>
          </w14:solidFill>
        </w14:textFill>
      </w:rPr>
      <w:tcPr>
        <w:shd w:val="clear" w:color="auto" w:fill="5F497A" w:themeFill="accent4" w:themeFillShade="BF"/>
      </w:tcPr>
    </w:tblStylePr>
    <w:tblStylePr w:type="lastCol">
      <w:rPr>
        <w:color w:val="FFFFFF" w:themeColor="background1"/>
        <w14:textFill>
          <w14:solidFill>
            <w14:schemeClr w14:val="bg1"/>
          </w14:solidFill>
        </w14:textFill>
      </w:rPr>
      <w:tcPr>
        <w:shd w:val="clear" w:color="auto" w:fill="5F497A" w:themeFill="accent4" w:themeFillShade="BF"/>
      </w:tcPr>
    </w:tblStylePr>
    <w:tblStylePr w:type="band1Vert">
      <w:tcPr>
        <w:shd w:val="clear" w:color="auto" w:fill="BFB1D0" w:themeFill="accent4" w:themeFillTint="7F"/>
      </w:tcPr>
    </w:tblStylePr>
    <w:tblStylePr w:type="band1Horz">
      <w:tcPr>
        <w:shd w:val="clear" w:color="auto" w:fill="BFB1D0" w:themeFill="accent4" w:themeFillTint="7F"/>
      </w:tcPr>
    </w:tblStylePr>
  </w:style>
  <w:style w:type="table" w:styleId="164">
    <w:name w:val="Colorful Grid Accent 5"/>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cPr>
        <w:shd w:val="clear" w:color="auto" w:fill="B6DDE8" w:themeFill="accent5" w:themeFillTint="66"/>
      </w:tcPr>
    </w:tblStylePr>
    <w:tblStylePr w:type="lastRow">
      <w:rPr>
        <w:b/>
        <w:bCs/>
        <w:color w:val="000000" w:themeColor="text1"/>
        <w14:textFill>
          <w14:solidFill>
            <w14:schemeClr w14:val="tx1"/>
          </w14:solidFill>
        </w14:textFill>
      </w:rPr>
      <w:tcPr>
        <w:shd w:val="clear" w:color="auto" w:fill="B6DDE8" w:themeFill="accent5" w:themeFillTint="66"/>
      </w:tcPr>
    </w:tblStylePr>
    <w:tblStylePr w:type="firstCol">
      <w:rPr>
        <w:color w:val="FFFFFF" w:themeColor="background1"/>
        <w14:textFill>
          <w14:solidFill>
            <w14:schemeClr w14:val="bg1"/>
          </w14:solidFill>
        </w14:textFill>
      </w:rPr>
      <w:tcPr>
        <w:shd w:val="clear" w:color="auto" w:fill="31849B" w:themeFill="accent5" w:themeFillShade="BF"/>
      </w:tcPr>
    </w:tblStylePr>
    <w:tblStylePr w:type="lastCol">
      <w:rPr>
        <w:color w:val="FFFFFF" w:themeColor="background1"/>
        <w14:textFill>
          <w14:solidFill>
            <w14:schemeClr w14:val="bg1"/>
          </w14:solidFill>
        </w14:textFill>
      </w:rPr>
      <w:tcPr>
        <w:shd w:val="clear" w:color="auto" w:fill="31849B" w:themeFill="accent5" w:themeFillShade="BF"/>
      </w:tcPr>
    </w:tblStylePr>
    <w:tblStylePr w:type="band1Vert">
      <w:tcPr>
        <w:shd w:val="clear" w:color="auto" w:fill="A5D5E2" w:themeFill="accent5" w:themeFillTint="7F"/>
      </w:tcPr>
    </w:tblStylePr>
    <w:tblStylePr w:type="band1Horz">
      <w:tcPr>
        <w:shd w:val="clear" w:color="auto" w:fill="A5D5E2" w:themeFill="accent5" w:themeFillTint="7F"/>
      </w:tcPr>
    </w:tblStylePr>
  </w:style>
  <w:style w:type="table" w:styleId="165">
    <w:name w:val="Colorful Grid Accent 6"/>
    <w:basedOn w:val="1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cPr>
        <w:shd w:val="clear" w:color="auto" w:fill="FBD4B4" w:themeFill="accent6" w:themeFillTint="66"/>
      </w:tcPr>
    </w:tblStylePr>
    <w:tblStylePr w:type="lastRow">
      <w:rPr>
        <w:b/>
        <w:bCs/>
        <w:color w:val="000000" w:themeColor="text1"/>
        <w14:textFill>
          <w14:solidFill>
            <w14:schemeClr w14:val="tx1"/>
          </w14:solidFill>
        </w14:textFill>
      </w:rPr>
      <w:tcPr>
        <w:shd w:val="clear" w:color="auto" w:fill="FBD4B4" w:themeFill="accent6" w:themeFillTint="66"/>
      </w:tcPr>
    </w:tblStylePr>
    <w:tblStylePr w:type="firstCol">
      <w:rPr>
        <w:color w:val="FFFFFF" w:themeColor="background1"/>
        <w14:textFill>
          <w14:solidFill>
            <w14:schemeClr w14:val="bg1"/>
          </w14:solidFill>
        </w14:textFill>
      </w:rPr>
      <w:tcPr>
        <w:shd w:val="clear" w:color="auto" w:fill="E36C09" w:themeFill="accent6" w:themeFillShade="BF"/>
      </w:tcPr>
    </w:tblStylePr>
    <w:tblStylePr w:type="lastCol">
      <w:rPr>
        <w:color w:val="FFFFFF" w:themeColor="background1"/>
        <w14:textFill>
          <w14:solidFill>
            <w14:schemeClr w14:val="bg1"/>
          </w14:solidFill>
        </w14:textFill>
      </w:rPr>
      <w:tcPr>
        <w:shd w:val="clear" w:color="auto" w:fill="E36C09" w:themeFill="accent6" w:themeFillShade="BF"/>
      </w:tcPr>
    </w:tblStylePr>
    <w:tblStylePr w:type="band1Vert">
      <w:tcPr>
        <w:shd w:val="clear" w:color="auto" w:fill="FBCAA2" w:themeFill="accent6" w:themeFillTint="7F"/>
      </w:tcPr>
    </w:tblStylePr>
    <w:tblStylePr w:type="band1Horz">
      <w:tcPr>
        <w:shd w:val="clear" w:color="auto" w:fill="FBCAA2" w:themeFill="accent6" w:themeFillTint="7F"/>
      </w:tcPr>
    </w:tblStylePr>
  </w:style>
  <w:style w:type="paragraph" w:customStyle="1" w:styleId="166">
    <w:name w:val="_Style 164"/>
    <w:basedOn w:val="1"/>
    <w:next w:val="1"/>
    <w:qFormat/>
    <w:uiPriority w:val="0"/>
    <w:pPr>
      <w:pBdr>
        <w:bottom w:val="single" w:color="auto" w:sz="6" w:space="1"/>
      </w:pBdr>
      <w:jc w:val="center"/>
    </w:pPr>
    <w:rPr>
      <w:rFonts w:ascii="Arial" w:eastAsia="SimSun"/>
      <w:vanish/>
      <w:sz w:val="16"/>
    </w:rPr>
  </w:style>
  <w:style w:type="paragraph" w:customStyle="1" w:styleId="167">
    <w:name w:val="_Style 165"/>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1</TotalTime>
  <ScaleCrop>false</ScaleCrop>
  <LinksUpToDate>false</LinksUpToDate>
  <CharactersWithSpaces>0</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user</cp:lastModifiedBy>
  <dcterms:modified xsi:type="dcterms:W3CDTF">2025-09-28T15:21:48Z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A832014F85BF466CA03F0E4339DF2A78_13</vt:lpwstr>
  </property>
</Properties>
</file>