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F32B9" w14:textId="769FB6C2" w:rsidR="00762BCB" w:rsidRDefault="00DA71F2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val="ru-RU" w:eastAsia="ru-KZ"/>
        </w:rPr>
        <w:drawing>
          <wp:anchor distT="0" distB="0" distL="114300" distR="114300" simplePos="0" relativeHeight="251658240" behindDoc="0" locked="0" layoutInCell="1" allowOverlap="1" wp14:anchorId="1EDB73C2" wp14:editId="7A6E3962">
            <wp:simplePos x="0" y="0"/>
            <wp:positionH relativeFrom="column">
              <wp:posOffset>-19685</wp:posOffset>
            </wp:positionH>
            <wp:positionV relativeFrom="paragraph">
              <wp:posOffset>0</wp:posOffset>
            </wp:positionV>
            <wp:extent cx="1333500" cy="1898015"/>
            <wp:effectExtent l="0" t="0" r="0" b="6985"/>
            <wp:wrapThrough wrapText="bothSides">
              <wp:wrapPolygon edited="0">
                <wp:start x="21600" y="21600"/>
                <wp:lineTo x="21600" y="137"/>
                <wp:lineTo x="309" y="137"/>
                <wp:lineTo x="309" y="21600"/>
                <wp:lineTo x="21600" y="21600"/>
              </wp:wrapPolygon>
            </wp:wrapThrough>
            <wp:docPr id="2471882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88204" name="Рисунок 24718820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03" t="61584" r="45371" b="15117"/>
                    <a:stretch/>
                  </pic:blipFill>
                  <pic:spPr bwMode="auto">
                    <a:xfrm rot="10800000">
                      <a:off x="0" y="0"/>
                      <a:ext cx="1333500" cy="189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5E16B" w14:textId="165DACDA" w:rsidR="00062B6E" w:rsidRDefault="00762BCB" w:rsidP="00062B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>«Исследовательская деятельность на уроках учащихся начальной школы».</w:t>
      </w:r>
    </w:p>
    <w:p w14:paraId="08DD1162" w14:textId="1E6AE587" w:rsidR="00062B6E" w:rsidRDefault="00062B6E" w:rsidP="00DA7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>ЗКО</w:t>
      </w:r>
    </w:p>
    <w:p w14:paraId="5F191DD5" w14:textId="05F42717" w:rsidR="00062B6E" w:rsidRDefault="00062B6E" w:rsidP="00DA7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>Теректинский р-он.</w:t>
      </w:r>
    </w:p>
    <w:p w14:paraId="42E376A5" w14:textId="619A5DF3" w:rsidR="00062B6E" w:rsidRDefault="00062B6E" w:rsidP="00DA7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>Кумаксай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>.</w:t>
      </w:r>
    </w:p>
    <w:p w14:paraId="4D462BE2" w14:textId="67886536" w:rsidR="00062B6E" w:rsidRDefault="00062B6E" w:rsidP="00DA7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>Учитель начальных классов Новопавловской СОШ</w:t>
      </w:r>
    </w:p>
    <w:p w14:paraId="1A677AA6" w14:textId="4B34C7D8" w:rsidR="00762BCB" w:rsidRDefault="00762BCB" w:rsidP="00DA7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>Мухамбед</w:t>
      </w:r>
      <w:r w:rsidR="00062B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>ярова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М.А.</w:t>
      </w:r>
    </w:p>
    <w:p w14:paraId="32F98F90" w14:textId="77777777" w:rsidR="00762BCB" w:rsidRDefault="00762BCB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</w:pPr>
    </w:p>
    <w:p w14:paraId="10545799" w14:textId="77777777" w:rsidR="00DA71F2" w:rsidRDefault="00762BCB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</w:t>
      </w:r>
    </w:p>
    <w:p w14:paraId="500396B8" w14:textId="573264B2" w:rsidR="00762BCB" w:rsidRDefault="00DA71F2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</w:t>
      </w:r>
      <w:r w:rsidR="00762BC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Современная начальная школа ориентирована на разностороннее развитие личности ребенка. Это предполагает необходимость сочетания учебной деятельности, в рамках которой формируются базовые знания умения и навыки, с деятельностью творческой, поисковой и исследовательской.</w:t>
      </w:r>
    </w:p>
    <w:p w14:paraId="1B3636D1" w14:textId="73092550" w:rsidR="00762BCB" w:rsidRDefault="00762BCB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Практикой доказано, что самые прочные знания приобретаются учащимися </w:t>
      </w:r>
      <w:r w:rsidR="00062B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в ходе исследовательской деятельности и имеют творческий уровень. Начинать эту работу нужно в начальной школе. Так как в этом возрасте начинается осознания себя как субъекта учения. </w:t>
      </w:r>
      <w:proofErr w:type="gramStart"/>
      <w:r w:rsidR="00062B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>Рассмотрим</w:t>
      </w:r>
      <w:proofErr w:type="gramEnd"/>
      <w:r w:rsidR="00062B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что такое исследовательская деятельность более подробно. </w:t>
      </w:r>
    </w:p>
    <w:p w14:paraId="48F2883C" w14:textId="55E63AF6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специ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рческ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щихся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структуре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тветствующ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х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ктеризующ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яся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целен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вленн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ктивн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предметн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тивир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br/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цель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бучения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—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ф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рмир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у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щег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рчески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перестр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люб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сфере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чел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веческ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культуры.</w:t>
      </w:r>
    </w:p>
    <w:p w14:paraId="1B613406" w14:textId="6EB2C5C2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Специфик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шк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ключ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ется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систем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тическ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вляющей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стимулирующей 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рректирующей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учителя. </w:t>
      </w:r>
      <w:r w:rsidR="00762BC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                                           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для учителя – увлечь детей,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им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чим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их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вселить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уверенн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сил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бствует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звитию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интерес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к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вленн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не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результ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цесс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шк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жет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существляться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внеур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время, 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кже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внекл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ссн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7B1595EE" w14:textId="3899B9D4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жн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привлечь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дителей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к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шк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льных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ребёнк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интерес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нные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дители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игр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льшую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звитии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у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ребёнк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интерес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к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гут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не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ценимую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щь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учителю в приучении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ребёнк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к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-исслед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Не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дители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другие члены семьи,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дственники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ршие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дшие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сёстры,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гут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приним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ктивн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зыв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сильную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щь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дшег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шк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льник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0625BDCE" w14:textId="503DD960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чи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:</w:t>
      </w:r>
    </w:p>
    <w:p w14:paraId="70EF4281" w14:textId="0B729B36" w:rsidR="00EA586E" w:rsidRPr="00EA586E" w:rsidRDefault="00EA586E" w:rsidP="00526BF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звив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у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щихся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литически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мыслить: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кл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ссифицир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внив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бщ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нный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тери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;</w:t>
      </w:r>
    </w:p>
    <w:p w14:paraId="25D73152" w14:textId="27FAC9DF" w:rsidR="00EA586E" w:rsidRPr="00EA586E" w:rsidRDefault="00EA586E" w:rsidP="00526BF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lastRenderedPageBreak/>
        <w:t>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мить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буч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ющихся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с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ми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их применением в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бственн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нии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;</w:t>
      </w:r>
    </w:p>
    <w:p w14:paraId="4B8BE457" w14:textId="33A6EC19" w:rsidR="00EA586E" w:rsidRPr="00EA586E" w:rsidRDefault="00EA586E" w:rsidP="00526BF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бучить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ф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рмления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;</w:t>
      </w:r>
    </w:p>
    <w:p w14:paraId="50C3B75E" w14:textId="4CC2DCE7" w:rsidR="00EA586E" w:rsidRPr="00EA586E" w:rsidRDefault="00EA586E" w:rsidP="00526BF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мить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с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ми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применения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инф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рм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ци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нных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техн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гий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;</w:t>
      </w:r>
    </w:p>
    <w:p w14:paraId="7F5E8236" w14:textId="3AE90687" w:rsidR="00EA586E" w:rsidRPr="00EA586E" w:rsidRDefault="00EA586E" w:rsidP="00526BF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ф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рмир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пыт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публичн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выступления,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бств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ф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рмир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нию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культуры речи.</w:t>
      </w:r>
    </w:p>
    <w:p w14:paraId="67B6557D" w14:textId="269F65C6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Тем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выбир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ется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учитыв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интересы и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требн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ребёнк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жет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быть:</w:t>
      </w:r>
    </w:p>
    <w:p w14:paraId="58FA909F" w14:textId="22C78F9F" w:rsidR="00EA586E" w:rsidRPr="00EA586E" w:rsidRDefault="00EA586E" w:rsidP="00526B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ф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стическ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;</w:t>
      </w:r>
    </w:p>
    <w:p w14:paraId="1F8B1967" w14:textId="3CD74C15" w:rsidR="00EA586E" w:rsidRPr="00EA586E" w:rsidRDefault="00EA586E" w:rsidP="00526B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эксперимент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;</w:t>
      </w:r>
    </w:p>
    <w:p w14:paraId="365A3EA3" w14:textId="372DAA41" w:rsidR="00EA586E" w:rsidRPr="00EA586E" w:rsidRDefault="00EA586E" w:rsidP="00526B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из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брет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;</w:t>
      </w:r>
    </w:p>
    <w:p w14:paraId="3F21D239" w14:textId="40E6FFD8" w:rsidR="00EA586E" w:rsidRPr="00EA586E" w:rsidRDefault="00EA586E" w:rsidP="00526B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ретическ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0F8ABAD6" w14:textId="303845AD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:</w:t>
      </w:r>
    </w:p>
    <w:p w14:paraId="2FE49361" w14:textId="77777777" w:rsidR="00526BF3" w:rsidRDefault="00526BF3" w:rsidP="00526BF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sectPr w:rsidR="00526BF3" w:rsidSect="00526BF3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582E6D52" w14:textId="1C0B0940" w:rsidR="00EA586E" w:rsidRPr="00EA586E" w:rsidRDefault="00EA586E" w:rsidP="00526BF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темы;</w:t>
      </w:r>
    </w:p>
    <w:p w14:paraId="0824CADE" w14:textId="56C26E40" w:rsidR="00EA586E" w:rsidRPr="00EA586E" w:rsidRDefault="00EA586E" w:rsidP="00526BF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цели и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;</w:t>
      </w:r>
    </w:p>
    <w:p w14:paraId="06876598" w14:textId="11486FCA" w:rsidR="00EA586E" w:rsidRPr="00EA586E" w:rsidRDefault="00EA586E" w:rsidP="00526BF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выдвижение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гип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тезы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;</w:t>
      </w:r>
    </w:p>
    <w:p w14:paraId="13511B83" w14:textId="5ABD23E9" w:rsidR="00EA586E" w:rsidRPr="00EA586E" w:rsidRDefault="00EA586E" w:rsidP="00526BF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рг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низ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ция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;</w:t>
      </w:r>
    </w:p>
    <w:p w14:paraId="29993946" w14:textId="5BEE6294" w:rsidR="00EA586E" w:rsidRPr="00EA586E" w:rsidRDefault="00EA586E" w:rsidP="00526BF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дг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к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щите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щит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6EF6B16C" w14:textId="77777777" w:rsidR="00526BF3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sectPr w:rsidR="00526BF3" w:rsidSect="00526BF3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14:paraId="7636ED3F" w14:textId="45DFA5B3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жд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пределяет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льзуемые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34387A48" w14:textId="3D3F68DE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EA586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KZ"/>
          <w14:ligatures w14:val="none"/>
        </w:rPr>
        <w:t>эмпирическ</w:t>
      </w:r>
      <w:r w:rsidRPr="00526BF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Pr="00526BF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вня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:</w:t>
      </w:r>
    </w:p>
    <w:p w14:paraId="0189CC0D" w14:textId="77777777" w:rsidR="00526BF3" w:rsidRDefault="00526BF3" w:rsidP="00526BF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sectPr w:rsidR="00526BF3" w:rsidSect="00526BF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75B7E150" w14:textId="51F4C698" w:rsidR="00EA586E" w:rsidRPr="00EA586E" w:rsidRDefault="00EA586E" w:rsidP="00526BF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блюдение</w:t>
      </w:r>
      <w:proofErr w:type="spellEnd"/>
    </w:p>
    <w:p w14:paraId="2A4BAD01" w14:textId="77777777" w:rsidR="00EA586E" w:rsidRPr="00EA586E" w:rsidRDefault="00EA586E" w:rsidP="00526BF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интервью</w:t>
      </w:r>
    </w:p>
    <w:p w14:paraId="3438CB6B" w14:textId="53100DA2" w:rsidR="00EA586E" w:rsidRPr="00EA586E" w:rsidRDefault="00EA586E" w:rsidP="00526BF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нкетир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ние</w:t>
      </w:r>
      <w:proofErr w:type="spellEnd"/>
    </w:p>
    <w:p w14:paraId="01E0895D" w14:textId="4CA450FF" w:rsidR="00EA586E" w:rsidRPr="00EA586E" w:rsidRDefault="00EA586E" w:rsidP="00526BF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proofErr w:type="spellEnd"/>
    </w:p>
    <w:p w14:paraId="1E025ED3" w14:textId="77E12927" w:rsidR="00EA586E" w:rsidRPr="00EA586E" w:rsidRDefault="00EA586E" w:rsidP="00526BF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бесед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ние</w:t>
      </w:r>
      <w:proofErr w:type="spellEnd"/>
    </w:p>
    <w:p w14:paraId="5BFC744F" w14:textId="2B3AA37D" w:rsidR="00EA586E" w:rsidRPr="00EA586E" w:rsidRDefault="00EA586E" w:rsidP="00526BF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тестир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ние</w:t>
      </w:r>
      <w:proofErr w:type="spellEnd"/>
    </w:p>
    <w:p w14:paraId="7F06D941" w14:textId="7AA4976E" w:rsidR="00EA586E" w:rsidRPr="00EA586E" w:rsidRDefault="00EA586E" w:rsidP="00526BF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ф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фир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ние</w:t>
      </w:r>
      <w:proofErr w:type="spellEnd"/>
    </w:p>
    <w:p w14:paraId="44C99BA8" w14:textId="77777777" w:rsidR="00EA586E" w:rsidRPr="00EA586E" w:rsidRDefault="00EA586E" w:rsidP="00526BF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счет</w:t>
      </w:r>
    </w:p>
    <w:p w14:paraId="05655E6A" w14:textId="77777777" w:rsidR="00EA586E" w:rsidRPr="00EA586E" w:rsidRDefault="00EA586E" w:rsidP="00526BF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измерение</w:t>
      </w:r>
    </w:p>
    <w:p w14:paraId="1CE3CEF1" w14:textId="386F40F4" w:rsidR="00EA586E" w:rsidRPr="00EA586E" w:rsidRDefault="00EA586E" w:rsidP="00526BF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внение</w:t>
      </w:r>
      <w:proofErr w:type="spellEnd"/>
    </w:p>
    <w:p w14:paraId="1E65BA1C" w14:textId="77777777" w:rsidR="00526BF3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sectPr w:rsidR="00526BF3" w:rsidSect="00526BF3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14:paraId="6A86C37F" w14:textId="256A7EA8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С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щью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этих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изуч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ются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нкретные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явления,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рых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ф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рмируются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гип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тезы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4F06D812" w14:textId="0141C74F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EA586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KZ"/>
          <w14:ligatures w14:val="none"/>
        </w:rPr>
        <w:t>эксперимент</w:t>
      </w:r>
      <w:r w:rsidRPr="00526BF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KZ"/>
          <w14:ligatures w14:val="none"/>
        </w:rPr>
        <w:t>льн</w:t>
      </w:r>
      <w:r w:rsidRPr="00526BF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KZ"/>
          <w14:ligatures w14:val="none"/>
        </w:rPr>
        <w:t>-те</w:t>
      </w:r>
      <w:r w:rsidRPr="00526BF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KZ"/>
          <w14:ligatures w14:val="none"/>
        </w:rPr>
        <w:t>ретическ</w:t>
      </w:r>
      <w:r w:rsidRPr="00526BF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Pr="00526BF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вня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:</w:t>
      </w:r>
    </w:p>
    <w:p w14:paraId="40601BA3" w14:textId="77777777" w:rsidR="00526BF3" w:rsidRDefault="00526BF3" w:rsidP="00526BF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sectPr w:rsidR="00526BF3" w:rsidSect="00526BF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549C0AD2" w14:textId="77777777" w:rsidR="00EA586E" w:rsidRPr="00EA586E" w:rsidRDefault="00EA586E" w:rsidP="00526BF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эксперимент</w:t>
      </w:r>
    </w:p>
    <w:p w14:paraId="015803CB" w14:textId="2B26845A" w:rsidR="00EA586E" w:rsidRPr="00EA586E" w:rsidRDefault="00EA586E" w:rsidP="00526BF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рный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пыт</w:t>
      </w:r>
      <w:proofErr w:type="spellEnd"/>
    </w:p>
    <w:p w14:paraId="28962CA2" w14:textId="359085B8" w:rsidR="00EA586E" w:rsidRPr="00EA586E" w:rsidRDefault="00EA586E" w:rsidP="00526BF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лиз</w:t>
      </w:r>
      <w:proofErr w:type="spellEnd"/>
    </w:p>
    <w:p w14:paraId="243B0AF0" w14:textId="7E5CE9EE" w:rsidR="00EA586E" w:rsidRPr="00EA586E" w:rsidRDefault="00EA586E" w:rsidP="00526BF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делир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ние</w:t>
      </w:r>
      <w:proofErr w:type="spellEnd"/>
    </w:p>
    <w:p w14:paraId="081F4E21" w14:textId="5C32F10E" w:rsidR="00EA586E" w:rsidRPr="00EA586E" w:rsidRDefault="00EA586E" w:rsidP="00526BF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рический</w:t>
      </w:r>
      <w:proofErr w:type="spellEnd"/>
    </w:p>
    <w:p w14:paraId="3404F4E9" w14:textId="767398E5" w:rsidR="00EA586E" w:rsidRPr="00EA586E" w:rsidRDefault="00EA586E" w:rsidP="00526BF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гический</w:t>
      </w:r>
      <w:proofErr w:type="spellEnd"/>
    </w:p>
    <w:p w14:paraId="3D345138" w14:textId="77777777" w:rsidR="00EA586E" w:rsidRPr="00EA586E" w:rsidRDefault="00EA586E" w:rsidP="00526BF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синтез</w:t>
      </w:r>
    </w:p>
    <w:p w14:paraId="1B1CA6E1" w14:textId="77777777" w:rsidR="00EA586E" w:rsidRPr="00EA586E" w:rsidRDefault="00EA586E" w:rsidP="00526BF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индукция</w:t>
      </w:r>
    </w:p>
    <w:p w14:paraId="353AB325" w14:textId="77777777" w:rsidR="00EA586E" w:rsidRPr="00EA586E" w:rsidRDefault="00EA586E" w:rsidP="00526BF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дедукция</w:t>
      </w:r>
    </w:p>
    <w:p w14:paraId="27F76F21" w14:textId="41D99307" w:rsidR="00EA586E" w:rsidRPr="00EA586E" w:rsidRDefault="00EA586E" w:rsidP="00526BF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гип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тетический</w:t>
      </w:r>
      <w:proofErr w:type="spellEnd"/>
    </w:p>
    <w:p w14:paraId="421102F3" w14:textId="77777777" w:rsidR="00526BF3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sectPr w:rsidR="00526BF3" w:rsidSect="00526BF3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14:paraId="5A6F12EA" w14:textId="76999F4A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Эти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не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ф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кты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верить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их,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систем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тизир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выявить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неслуч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йные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висим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пределить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причины и следствия.</w:t>
      </w:r>
    </w:p>
    <w:p w14:paraId="7235713F" w14:textId="6C6E79EF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EA586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KZ"/>
          <w14:ligatures w14:val="none"/>
        </w:rPr>
        <w:t>те</w:t>
      </w:r>
      <w:r w:rsidRPr="00526BF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KZ"/>
          <w14:ligatures w14:val="none"/>
        </w:rPr>
        <w:t>ретическ</w:t>
      </w:r>
      <w:r w:rsidRPr="00526BF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Pr="00526BF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вня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:</w:t>
      </w:r>
    </w:p>
    <w:p w14:paraId="7E80C63A" w14:textId="77777777" w:rsidR="00526BF3" w:rsidRDefault="00526BF3" w:rsidP="00526BF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sectPr w:rsidR="00526BF3" w:rsidSect="00526BF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074680B7" w14:textId="53DCCFCB" w:rsidR="00EA586E" w:rsidRPr="00EA586E" w:rsidRDefault="00EA586E" w:rsidP="00526BF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изучение и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бщение</w:t>
      </w:r>
      <w:proofErr w:type="spellEnd"/>
    </w:p>
    <w:p w14:paraId="36C4A5A7" w14:textId="342585D9" w:rsidR="00EA586E" w:rsidRPr="00EA586E" w:rsidRDefault="00EA586E" w:rsidP="00526BF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бстр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гир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ние</w:t>
      </w:r>
      <w:proofErr w:type="spellEnd"/>
    </w:p>
    <w:p w14:paraId="3113C1D9" w14:textId="7C21CF7E" w:rsidR="00EA586E" w:rsidRPr="00EA586E" w:rsidRDefault="00EA586E" w:rsidP="00526BF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иде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лиз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ция</w:t>
      </w:r>
      <w:proofErr w:type="spellEnd"/>
    </w:p>
    <w:p w14:paraId="5E0074ED" w14:textId="12B2B3E6" w:rsidR="00EA586E" w:rsidRPr="00EA586E" w:rsidRDefault="00EA586E" w:rsidP="00526BF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ф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рм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лиз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ция</w:t>
      </w:r>
      <w:proofErr w:type="spellEnd"/>
    </w:p>
    <w:p w14:paraId="529292CB" w14:textId="341DF0DE" w:rsidR="00EA586E" w:rsidRPr="00EA586E" w:rsidRDefault="00EA586E" w:rsidP="00526BF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лиз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синтез</w:t>
      </w:r>
    </w:p>
    <w:p w14:paraId="5C1668C2" w14:textId="77777777" w:rsidR="00EA586E" w:rsidRPr="00EA586E" w:rsidRDefault="00EA586E" w:rsidP="00526BF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индукция и дедукция</w:t>
      </w:r>
    </w:p>
    <w:p w14:paraId="62BDD3B5" w14:textId="24085A17" w:rsidR="00EA586E" w:rsidRPr="00EA586E" w:rsidRDefault="00EA586E" w:rsidP="00526BF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кси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тик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</w:p>
    <w:p w14:paraId="2D419216" w14:textId="77777777" w:rsidR="00526BF3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sectPr w:rsidR="00526BF3" w:rsidSect="00526BF3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14:paraId="276FC2E9" w14:textId="2E704C4D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 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Эти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ляют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изв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дить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гическ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нных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ф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нятия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суждения,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ключения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ретические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бщения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05953DAA" w14:textId="4F18BCC4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lastRenderedPageBreak/>
        <w:t xml:space="preserve">     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Усл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ф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рмир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тельских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умений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дших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шк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льник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:</w:t>
      </w:r>
    </w:p>
    <w:p w14:paraId="478E28F0" w14:textId="77777777" w:rsidR="00526BF3" w:rsidRDefault="00526BF3" w:rsidP="00526BF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sectPr w:rsidR="00526BF3" w:rsidSect="00526BF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496B4E24" w14:textId="61C919C0" w:rsidR="00EA586E" w:rsidRPr="00EA586E" w:rsidRDefault="00EA586E" w:rsidP="00526BF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целен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вленн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систем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тичн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;</w:t>
      </w:r>
    </w:p>
    <w:p w14:paraId="34A19B70" w14:textId="134310E8" w:rsidR="00EA586E" w:rsidRPr="00EA586E" w:rsidRDefault="00EA586E" w:rsidP="00526BF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тивир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;</w:t>
      </w:r>
    </w:p>
    <w:p w14:paraId="36D4E1CB" w14:textId="193932C6" w:rsidR="00EA586E" w:rsidRPr="00EA586E" w:rsidRDefault="00EA586E" w:rsidP="00526BF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рческ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сред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;</w:t>
      </w:r>
    </w:p>
    <w:p w14:paraId="1FE6F4E0" w14:textId="6EE43117" w:rsidR="00EA586E" w:rsidRPr="00EA586E" w:rsidRDefault="00EA586E" w:rsidP="00526BF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псих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гический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мф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рт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;</w:t>
      </w:r>
    </w:p>
    <w:p w14:paraId="7A4CFDD4" w14:textId="695D5900" w:rsidR="00EA586E" w:rsidRPr="00EA586E" w:rsidRDefault="00EA586E" w:rsidP="00526BF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личн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щь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дителей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;</w:t>
      </w:r>
    </w:p>
    <w:p w14:paraId="33C55BF3" w14:textId="77777777" w:rsidR="00526BF3" w:rsidRDefault="00EA586E" w:rsidP="00526BF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sectPr w:rsidR="00526BF3" w:rsidSect="00526BF3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учет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стных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бенн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стей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интерес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буч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ющихся</w:t>
      </w:r>
      <w:proofErr w:type="spellEnd"/>
    </w:p>
    <w:p w14:paraId="76B2A0A7" w14:textId="35654E2C" w:rsidR="00EA586E" w:rsidRPr="00EA586E" w:rsidRDefault="00EA586E" w:rsidP="00526BF3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</w:pPr>
    </w:p>
    <w:p w14:paraId="3DCA2393" w14:textId="45E31D52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2. И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льз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при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с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щимися</w:t>
      </w:r>
      <w:proofErr w:type="spellEnd"/>
      <w:r w:rsid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>.</w:t>
      </w:r>
    </w:p>
    <w:p w14:paraId="0EC39074" w14:textId="5526C85B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ктике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янн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включ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вид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внеур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юсь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влечь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тельскую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льшее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личеств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ученик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ссе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действ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член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их семей. Для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льзую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групп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рные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взр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слый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+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ребён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».</w:t>
      </w:r>
    </w:p>
    <w:p w14:paraId="7F8961A4" w14:textId="41E694B1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блем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зник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не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жид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Ребён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круг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себя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нечт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не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жет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бъяснить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время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ведения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вдруг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явил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ярк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дуг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Детей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интерес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явление.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жн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время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предл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жить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детям изучить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явление с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чки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зрения.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выбир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ются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темы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тельских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ту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предл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лнить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всем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ребят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льнейшем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льзую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групп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вую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рную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индивиду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льную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ф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рмы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цессе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гие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дети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прекр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щ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счит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естественным явлением.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лж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ту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с теми,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интерес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Предл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спл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ту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:</w:t>
      </w:r>
    </w:p>
    <w:p w14:paraId="5473D6EC" w14:textId="05A6A5D0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 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чём?</w:t>
      </w:r>
    </w:p>
    <w:p w14:paraId="7B090FCC" w14:textId="02E8694D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Введение. 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кту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блемы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В чем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не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бх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дим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ей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?</w:t>
      </w:r>
    </w:p>
    <w:p w14:paraId="25AFECD0" w14:textId="12AFC1E2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Цель. 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чем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я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х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чу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вести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?</w:t>
      </w:r>
    </w:p>
    <w:p w14:paraId="691CAA06" w14:textId="15D1184B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чи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 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я буду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?</w:t>
      </w:r>
    </w:p>
    <w:p w14:paraId="0BB38671" w14:textId="6D55C080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бъект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 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я буду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?</w:t>
      </w:r>
    </w:p>
    <w:p w14:paraId="013963DD" w14:textId="11A16966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Предмет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 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меня интересует в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бъекте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?</w:t>
      </w:r>
    </w:p>
    <w:p w14:paraId="11B8BB5A" w14:textId="3A986946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Гип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тез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 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я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предп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?</w:t>
      </w:r>
    </w:p>
    <w:p w14:paraId="76F829A9" w14:textId="71BD6072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мест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ведения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ег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 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где?</w:t>
      </w:r>
    </w:p>
    <w:p w14:paraId="2963260E" w14:textId="0D96B67F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дик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 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кие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я выберу и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чему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?</w:t>
      </w:r>
    </w:p>
    <w:p w14:paraId="5BB7A74C" w14:textId="024D5FD3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пис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 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результ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2F9A0200" w14:textId="757F13BE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 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дтвердил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или нет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гип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тез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?</w:t>
      </w:r>
    </w:p>
    <w:p w14:paraId="424B8959" w14:textId="0BB8BB17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льз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литер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тур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66E102E2" w14:textId="6E773A02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Прил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жение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613872FD" w14:textId="4055174B" w:rsidR="00EA586E" w:rsidRPr="00EA586E" w:rsidRDefault="00EA586E" w:rsidP="00526BF3">
      <w:pPr>
        <w:shd w:val="clear" w:color="auto" w:fill="FFFFFF"/>
        <w:spacing w:before="270" w:after="0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вные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пис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</w:p>
    <w:p w14:paraId="4DA03A69" w14:textId="61DA70DF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1. В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ыб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темы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</w:p>
    <w:p w14:paraId="16EDBA92" w14:textId="2AF7516A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жнейшее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усл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вие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для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темы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личие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-либ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тив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речия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или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тсутствия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бъективных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нных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 (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тчег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зник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ет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дуг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?)</w:t>
      </w:r>
    </w:p>
    <w:p w14:paraId="391B2026" w14:textId="049B98CB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2. П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цели 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</w:t>
      </w:r>
      <w:proofErr w:type="spellEnd"/>
    </w:p>
    <w:p w14:paraId="60AD129E" w14:textId="098C321E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Счит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цель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шк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лжн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быть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ступн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четк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сф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рмулир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ктически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вленн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ксим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приближенн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к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lastRenderedPageBreak/>
        <w:t>ближ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йшему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кружению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ребёнк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Цель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вытек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из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предл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женн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темы, 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тветствуют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сф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рмулир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цели.</w:t>
      </w:r>
    </w:p>
    <w:p w14:paraId="6AB015CE" w14:textId="4EF678DE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Не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бх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дим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бъяснить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ш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лнения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лжны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быть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тельными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лнимыми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рые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вятся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лжны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предп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чный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твет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вим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не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лее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3-4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00417AF3" w14:textId="306651D3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3.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бъект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предмет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</w:p>
    <w:p w14:paraId="6B165A19" w14:textId="77777777" w:rsidR="00EA586E" w:rsidRPr="00EA586E" w:rsidRDefault="00EA586E" w:rsidP="00526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eastAsia="ru-KZ"/>
          <w14:ligatures w14:val="none"/>
        </w:rPr>
        <w:drawing>
          <wp:inline distT="0" distB="0" distL="0" distR="0" wp14:anchorId="4C530B8A" wp14:editId="28EE8E8B">
            <wp:extent cx="2514600" cy="1231900"/>
            <wp:effectExtent l="0" t="0" r="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B5629" w14:textId="3E178990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ребёнку легче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был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предст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вить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шение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бъект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-предмет,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льзую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схему.</w:t>
      </w:r>
    </w:p>
    <w:p w14:paraId="23754C78" w14:textId="40EAEF3C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Не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бх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дим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х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ктеристики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бъект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тветств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вленным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66036ECF" w14:textId="6ABC0E56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4. Выдвижение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гип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тезы</w:t>
      </w:r>
      <w:proofErr w:type="spellEnd"/>
    </w:p>
    <w:p w14:paraId="2CBEE586" w14:textId="754B3D3E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Ученик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выдвиг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неск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гип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тез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выбир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дну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из них.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льзую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нкетир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мы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выбир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лее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интересную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гип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тезу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ллективн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путём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бсуждения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327815DB" w14:textId="68907D23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5.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пределение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ведения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</w:p>
    <w:p w14:paraId="43EB33AC" w14:textId="1670FFEF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вместн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время 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ведения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жд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ём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блицу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сим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неё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нные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312A2168" w14:textId="22BBC54C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6.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</w:p>
    <w:p w14:paraId="3850570B" w14:textId="08173132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лжны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ксим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реш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вленные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быть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стыми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ступными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для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ученик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шк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иметь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ктическую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вленн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с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литер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турными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чник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нкетир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эксперимент,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блюдение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изучение и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бщение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).</w:t>
      </w:r>
    </w:p>
    <w:p w14:paraId="7D2806AD" w14:textId="412CEFEA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7.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инф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рм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ции</w:t>
      </w:r>
      <w:proofErr w:type="spellEnd"/>
    </w:p>
    <w:p w14:paraId="03951835" w14:textId="09577EE9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Цель: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фиксир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лученные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х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изучения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литер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турных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чник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выясняется,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вень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не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чный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для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лжения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ученик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прих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дится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изуч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темы,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вых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дящие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мки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ммы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шк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быв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из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зличных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чник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09CE5863" w14:textId="2358C71F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8.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лиз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бщение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лученных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тери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proofErr w:type="spellEnd"/>
    </w:p>
    <w:p w14:paraId="4C218B1B" w14:textId="311DB233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Цель: 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структурир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лученный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тери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блюдения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изучения и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бщения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эксперимент.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ются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дные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блицы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внительные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блицы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схемы,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вычерчив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ются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фики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висим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зных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величин друг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друг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льзуются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зличные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виды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ди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т.д.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бщем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всё, с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щью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чег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жн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глядн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предст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вить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себе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результ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3DE26D0A" w14:textId="5FB822E4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9.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пис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дг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тчет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</w:p>
    <w:p w14:paraId="327DF77E" w14:textId="1B47EF0D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 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Цель: 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пределения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вным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нятиям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сдел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вить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бщение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результ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бычн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электр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презент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жн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тснять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фильм, мультфильм,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йд-ш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т.д.</w:t>
      </w:r>
    </w:p>
    <w:p w14:paraId="258C74F7" w14:textId="074276DD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lastRenderedPageBreak/>
        <w:t xml:space="preserve">10.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кл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proofErr w:type="spellEnd"/>
    </w:p>
    <w:p w14:paraId="186FF98E" w14:textId="73ECABD8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  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Цель: 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щитить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публичн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перед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сверстник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взр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слыми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тветить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сы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лись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выки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публичн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выступления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перед учителем 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дителями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перед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шк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-пр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ктическ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нференции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вним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уделяю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ситу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ции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дчик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трудняется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тветить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из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случ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уместн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фр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: «Я не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тветить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сейч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я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юсь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йти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твет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зличных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чник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тветить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нег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зже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».</w:t>
      </w:r>
    </w:p>
    <w:p w14:paraId="1AC57D8D" w14:textId="35059684" w:rsidR="00EA586E" w:rsidRPr="00EA586E" w:rsidRDefault="00EA586E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11.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бсуждение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ит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256E5035" w14:textId="34B3832E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жн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дить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бсуждение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не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с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ученик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с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дителями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с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ссник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Учить умению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ценку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друг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ученик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дить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ценку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чень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жн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ситу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цию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успех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» у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буч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ющег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1407CDC2" w14:textId="504EB87D" w:rsidR="00EA586E" w:rsidRPr="00EA586E" w:rsidRDefault="00EA586E" w:rsidP="00526BF3">
      <w:pPr>
        <w:shd w:val="clear" w:color="auto" w:fill="FFFFFF"/>
        <w:spacing w:before="270" w:after="0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ключение</w:t>
      </w:r>
      <w:proofErr w:type="spellEnd"/>
    </w:p>
    <w:p w14:paraId="0A6D506A" w14:textId="0E44AD55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тельский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бучения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является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дним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из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мых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перед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временн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системе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1EB2AA2F" w14:textId="5494B942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бствует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плению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у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щихся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верных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нкретн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-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зных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предст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влений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круж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ющей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действительн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ф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ктических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учных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рые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являются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для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следующег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их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щения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скрытия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причин 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связей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круж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ющем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детей мире.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br/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 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У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щихся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ф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рмируются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кие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честв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личн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труд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любие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целеустремлённ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другие.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тся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зличных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усл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виях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действ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с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зными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людьми,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себя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зличные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47377EFA" w14:textId="3E872DB6" w:rsidR="00EA586E" w:rsidRPr="00EA586E" w:rsidRDefault="00526BF3" w:rsidP="0052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KZ"/>
          <w14:ligatures w14:val="none"/>
        </w:rPr>
        <w:t xml:space="preserve">       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ким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изучив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литер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туру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теме,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лизир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бщив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инф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рм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цию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кже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применив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ктике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прих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жу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к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ду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шк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ляет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стиг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ть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выс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ких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предметных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тельных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результ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при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бщ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ученик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к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бствует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дению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ими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универс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льных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сп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учебн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рческ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му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звитию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личн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гл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ф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рмир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нию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ци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птир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личн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буч</w:t>
      </w:r>
      <w:r w:rsidR="00EA586E"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ющихся</w:t>
      </w:r>
      <w:proofErr w:type="spellEnd"/>
      <w:r w:rsidR="00EA586E"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</w:t>
      </w:r>
    </w:p>
    <w:p w14:paraId="370F159C" w14:textId="71439E40" w:rsidR="00EA586E" w:rsidRPr="00EA586E" w:rsidRDefault="00EA586E" w:rsidP="00526BF3">
      <w:pPr>
        <w:shd w:val="clear" w:color="auto" w:fill="FFFFFF"/>
        <w:spacing w:before="270" w:after="0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Литер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тур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</w:p>
    <w:p w14:paraId="58BCE4E0" w14:textId="4542EAE5" w:rsidR="00EA586E" w:rsidRPr="00EA586E" w:rsidRDefault="00EA586E" w:rsidP="00526BF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Зуб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С.С.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рг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низ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ции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//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/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Researcher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– 2014. - № 1-2. - С. 95-98.</w:t>
      </w:r>
    </w:p>
    <w:p w14:paraId="61A55218" w14:textId="78D833F6" w:rsidR="00EA586E" w:rsidRPr="00EA586E" w:rsidRDefault="00EA586E" w:rsidP="00526BF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Медведев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, Л.Л.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ектн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-исслед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сть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к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элемент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вьесберег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ющих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техн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гий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//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ч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шк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: плюс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сле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 – 2013.- № 8. – С. 29-32</w:t>
      </w:r>
    </w:p>
    <w:p w14:paraId="1E4B5211" w14:textId="7D03E939" w:rsidR="00EA586E" w:rsidRPr="00EA586E" w:rsidRDefault="00EA586E" w:rsidP="00526BF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другин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И.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.,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Сергеев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Д.В.,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.Р.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ектир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учебн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-исслед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й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деятельн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сти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шк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льник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в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временн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нстве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//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временные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блемы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уки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. – 2015. – № 6.- С. 9</w:t>
      </w:r>
    </w:p>
    <w:p w14:paraId="4A980681" w14:textId="0567FD0D" w:rsidR="00EA586E" w:rsidRPr="00EA586E" w:rsidRDefault="00EA586E" w:rsidP="00526BF3">
      <w:pPr>
        <w:shd w:val="clear" w:color="auto" w:fill="FFFFFF"/>
        <w:spacing w:before="270" w:after="0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Электр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нные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ресурсы</w:t>
      </w:r>
    </w:p>
    <w:p w14:paraId="453E62C6" w14:textId="49BB8F5A" w:rsidR="00EA586E" w:rsidRPr="00EA586E" w:rsidRDefault="00EA586E" w:rsidP="00526BF3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lastRenderedPageBreak/>
        <w:t>С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ци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льн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сеть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тник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з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ния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- Режим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ступ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:https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://nsportal.ru/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nachalnaya-shkola</w:t>
      </w:r>
      <w:proofErr w:type="spellEnd"/>
    </w:p>
    <w:p w14:paraId="05600C97" w14:textId="35CEDE2B" w:rsidR="00EA586E" w:rsidRPr="00EA586E" w:rsidRDefault="00EA586E" w:rsidP="00526BF3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Электр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нный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журн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л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гик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online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» - Режим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ступ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:http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://aneks.spb.ru</w:t>
      </w:r>
    </w:p>
    <w:p w14:paraId="50CFBB58" w14:textId="60BB6818" w:rsidR="00EA586E" w:rsidRPr="00EA586E" w:rsidRDefault="00EA586E" w:rsidP="00526BF3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</w:pPr>
      <w:proofErr w:type="spellStart"/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буч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ющие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пр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гр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ммы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и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исслед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в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тельские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р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б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ты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уч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щихся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 xml:space="preserve"> - Режим </w:t>
      </w:r>
      <w:proofErr w:type="spellStart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д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o</w:t>
      </w:r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ступ</w:t>
      </w:r>
      <w:r w:rsidRPr="00526B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a</w:t>
      </w:r>
      <w:proofErr w:type="spellEnd"/>
      <w:r w:rsidRPr="00EA58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KZ"/>
          <w14:ligatures w14:val="none"/>
        </w:rPr>
        <w:t>: http://obuchonok.ru</w:t>
      </w:r>
    </w:p>
    <w:p w14:paraId="3A876B75" w14:textId="77777777" w:rsidR="000F150E" w:rsidRPr="00526BF3" w:rsidRDefault="000F150E" w:rsidP="00526B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F150E" w:rsidRPr="00526BF3" w:rsidSect="00526BF3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4F68"/>
    <w:multiLevelType w:val="multilevel"/>
    <w:tmpl w:val="368C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B1977"/>
    <w:multiLevelType w:val="multilevel"/>
    <w:tmpl w:val="40E2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35805"/>
    <w:multiLevelType w:val="multilevel"/>
    <w:tmpl w:val="F086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42C26"/>
    <w:multiLevelType w:val="multilevel"/>
    <w:tmpl w:val="BFB4D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B2140"/>
    <w:multiLevelType w:val="multilevel"/>
    <w:tmpl w:val="9B72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C2052"/>
    <w:multiLevelType w:val="multilevel"/>
    <w:tmpl w:val="584C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E027E"/>
    <w:multiLevelType w:val="multilevel"/>
    <w:tmpl w:val="72CA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2366D6"/>
    <w:multiLevelType w:val="multilevel"/>
    <w:tmpl w:val="B8B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E318CF"/>
    <w:multiLevelType w:val="multilevel"/>
    <w:tmpl w:val="056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843746">
    <w:abstractNumId w:val="2"/>
  </w:num>
  <w:num w:numId="2" w16cid:durableId="533881099">
    <w:abstractNumId w:val="1"/>
  </w:num>
  <w:num w:numId="3" w16cid:durableId="1269117437">
    <w:abstractNumId w:val="4"/>
  </w:num>
  <w:num w:numId="4" w16cid:durableId="205529272">
    <w:abstractNumId w:val="0"/>
  </w:num>
  <w:num w:numId="5" w16cid:durableId="477572895">
    <w:abstractNumId w:val="7"/>
  </w:num>
  <w:num w:numId="6" w16cid:durableId="723287834">
    <w:abstractNumId w:val="8"/>
  </w:num>
  <w:num w:numId="7" w16cid:durableId="898251954">
    <w:abstractNumId w:val="6"/>
  </w:num>
  <w:num w:numId="8" w16cid:durableId="288124826">
    <w:abstractNumId w:val="3"/>
  </w:num>
  <w:num w:numId="9" w16cid:durableId="1639218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6E"/>
    <w:rsid w:val="00062B6E"/>
    <w:rsid w:val="000F150E"/>
    <w:rsid w:val="001A7CAF"/>
    <w:rsid w:val="00526BF3"/>
    <w:rsid w:val="00762BCB"/>
    <w:rsid w:val="008034AB"/>
    <w:rsid w:val="00B57320"/>
    <w:rsid w:val="00DA71F2"/>
    <w:rsid w:val="00EA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AB7C"/>
  <w15:chartTrackingRefBased/>
  <w15:docId w15:val="{9F6E87F8-B8DD-4599-A87F-972382C6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mukhambedyarov73@mail.ru</dc:creator>
  <cp:keywords/>
  <dc:description/>
  <cp:lastModifiedBy>mukhambedyarov73@mail.ru</cp:lastModifiedBy>
  <cp:revision>2</cp:revision>
  <dcterms:created xsi:type="dcterms:W3CDTF">2024-07-23T02:45:00Z</dcterms:created>
  <dcterms:modified xsi:type="dcterms:W3CDTF">2024-07-23T03:27:00Z</dcterms:modified>
</cp:coreProperties>
</file>