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9866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b/>
          <w:bCs/>
          <w:i w:val="0"/>
          <w:iCs w:val="0"/>
          <w:sz w:val="28"/>
          <w:szCs w:val="28"/>
        </w:rPr>
        <w:t>МРНТИ</w:t>
      </w:r>
      <w:r>
        <w:rPr>
          <w:rFonts w:hint="default"/>
          <w:b/>
          <w:bCs/>
          <w:i w:val="0"/>
          <w:iCs w:val="0"/>
          <w:sz w:val="28"/>
          <w:szCs w:val="28"/>
          <w:lang w:val="en-US"/>
        </w:rPr>
        <w:t xml:space="preserve"> 27.31.21</w:t>
      </w:r>
    </w:p>
    <w:p w14:paraId="76C09F8D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02" w:firstLineChars="214"/>
        <w:jc w:val="center"/>
        <w:textAlignment w:val="auto"/>
        <w:rPr>
          <w:b/>
          <w:iCs/>
          <w:sz w:val="28"/>
          <w:szCs w:val="28"/>
        </w:rPr>
      </w:pPr>
    </w:p>
    <w:p w14:paraId="7AB8D5F8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602" w:firstLineChars="214"/>
        <w:jc w:val="center"/>
        <w:textAlignment w:val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А.Х.Бакашева</w:t>
      </w:r>
    </w:p>
    <w:p w14:paraId="442E90BA">
      <w:pPr>
        <w:pStyle w:val="7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142" w:right="-144"/>
        <w:jc w:val="center"/>
        <w:textAlignment w:val="auto"/>
        <w:outlineLvl w:val="0"/>
        <w:rPr>
          <w:rFonts w:hint="default" w:ascii="Times New Roman" w:hAnsi="Times New Roman" w:cs="Times New Roman"/>
          <w:szCs w:val="28"/>
          <w:lang w:val="kk-KZ"/>
        </w:rPr>
      </w:pPr>
      <w:r>
        <w:rPr>
          <w:rFonts w:hint="default" w:ascii="Times New Roman" w:hAnsi="Times New Roman" w:cs="Times New Roman"/>
          <w:szCs w:val="28"/>
          <w:lang w:val="kk-KZ"/>
        </w:rPr>
        <w:t>Радиоэлектроника және байланыс әскери</w:t>
      </w:r>
      <w:r>
        <w:rPr>
          <w:rFonts w:hint="default" w:ascii="Times New Roman" w:hAnsi="Times New Roman" w:cs="Times New Roman"/>
          <w:szCs w:val="28"/>
        </w:rPr>
        <w:t>-инженер</w:t>
      </w:r>
      <w:r>
        <w:rPr>
          <w:rFonts w:hint="default" w:ascii="Times New Roman" w:hAnsi="Times New Roman" w:cs="Times New Roman"/>
          <w:szCs w:val="28"/>
          <w:lang w:val="kk-KZ"/>
        </w:rPr>
        <w:t xml:space="preserve">лік </w:t>
      </w:r>
      <w:r>
        <w:rPr>
          <w:rFonts w:hint="default" w:ascii="Times New Roman" w:hAnsi="Times New Roman" w:cs="Times New Roman"/>
          <w:szCs w:val="28"/>
        </w:rPr>
        <w:t>институт</w:t>
      </w:r>
      <w:r>
        <w:rPr>
          <w:rFonts w:hint="default" w:ascii="Times New Roman" w:hAnsi="Times New Roman" w:cs="Times New Roman"/>
          <w:szCs w:val="28"/>
          <w:lang w:val="kk-KZ"/>
        </w:rPr>
        <w:t>ы</w:t>
      </w:r>
      <w:r>
        <w:rPr>
          <w:rFonts w:hint="default" w:ascii="Times New Roman" w:hAnsi="Times New Roman" w:cs="Times New Roman"/>
          <w:szCs w:val="28"/>
          <w:lang w:val="en-US"/>
        </w:rPr>
        <w:t xml:space="preserve">, </w:t>
      </w:r>
      <w:r>
        <w:rPr>
          <w:rFonts w:hint="default" w:ascii="Times New Roman" w:hAnsi="Times New Roman" w:cs="Times New Roman"/>
          <w:szCs w:val="28"/>
          <w:lang w:val="kk-KZ"/>
        </w:rPr>
        <w:t>Алматы</w:t>
      </w:r>
    </w:p>
    <w:p w14:paraId="28B21513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602" w:firstLineChars="214"/>
        <w:jc w:val="center"/>
        <w:rPr>
          <w:rFonts w:hint="default"/>
          <w:b/>
          <w:iCs/>
          <w:sz w:val="28"/>
          <w:szCs w:val="28"/>
          <w:lang w:val="en-US" w:eastAsia="zh-CN"/>
        </w:rPr>
      </w:pPr>
    </w:p>
    <w:p w14:paraId="1C08011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СЫЗЫҚТЫ ЕМЕС ДИФФЕРЕНЦИАЛДЫҚ ТЕҢДЕУЛЕРДІ ШЕШУДІҢ САНДЫҚ ӘДІСТЕРІ</w:t>
      </w:r>
    </w:p>
    <w:p w14:paraId="3443501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9EF9197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Аңдатпа: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 Мақалада сызықты емес дифференциалдық теңдеулерді шешудің негізгі сандық әдістері қарастырылады. Аналитикалық шешімі табылмайтын күрделі динамикалық жүйелерді модельдеудегі Рунге-Кутта, Ньютон және ақырлы айырымдар әдістерінің рөлі талданады. Сонымен қатар, қазіргі заманғы есептеуіш бағдарламалардың мүмкіндіктеріне шолу жасалады.</w:t>
      </w:r>
    </w:p>
    <w:p w14:paraId="2EA66C2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 КІРІСПЕ</w:t>
      </w:r>
    </w:p>
    <w:p w14:paraId="021E3027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Қазіргі заманғы жаратылыстану ғылымдарында (физика, химия, биология) және инженерлік есептерде кездесетін процестердің басым көпшілігі сызықты </w:t>
      </w:r>
      <w:bookmarkStart w:id="0" w:name="_GoBack"/>
      <w:bookmarkEnd w:id="0"/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емес заңдылықтарға бағынады. Сызықты емес дифференциалдық теңдеулер (СЕДТ) айнымалылардың өзара күрделі тәуелділігін сипаттайды. Мұндай теңдеулердің басты ерекшелігі – олар үшін суперпозиция принципі орындалмайды және олардың нақты аналитикалық шешімін табу көп жағдайда мүмкін емес.</w:t>
      </w:r>
    </w:p>
    <w:p w14:paraId="489CF456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Сондықтан, СЕДТ-ны зерттеуде сандық әдістер негізгі құралға айналды. Сандық әдістер үздіксіз функцияны дискретті нүктелер жиынтығымен алмастыру арқылы шешімді жуықтап табуға мүмкіндік береді [1].</w:t>
      </w:r>
    </w:p>
    <w:p w14:paraId="17D3A85D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 СЫЗЫҚТЫ ЕМЕС ЖАЙ ДИФФЕРЕНЦИАЛДЫҚ ТЕҢДЕУЛЕРГЕ АРНАЛҒАН ӘДІСТЕР</w:t>
      </w:r>
    </w:p>
    <w:p w14:paraId="3250907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Жай дифференциалдық теңдеулерді (ЖДТ) шешудегі ең танымал әдістер итерациялық қадамдарға негізделген.</w:t>
      </w:r>
    </w:p>
    <w:p w14:paraId="29E66B81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2.1. Рунге-Кутта әдісі (RK4)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Бұл әдіс инженерлік есептеулерде «алтын стандарт» болып саналады. Төртінші ретті Рунге-Кутта әдісі әрбір қадамда туындының мәнін төрт нүктеде есептеу арқылы жоғары дәлдікті қамтамасыз етеді. Оның формуласы:</w:t>
      </w:r>
    </w:p>
    <w:p w14:paraId="36837F0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bidi w:val="0"/>
        <w:spacing w:before="60" w:beforeAutospacing="0" w:after="60" w:afterAutospacing="0" w:line="360" w:lineRule="atLeast"/>
        <w:ind w:left="0" w:leftChars="0" w:right="0" w:firstLine="599" w:firstLineChars="214"/>
        <w:jc w:val="center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SubPr>
          <m:e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y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e>
          <m:sub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n+1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ub>
        </m:sSub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=</m:t>
        </m:r>
        <m:sSub>
          <m:sSubP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SubPr>
          <m:e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y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e>
          <m:sub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n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ub>
        </m:sSub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+</m:t>
        </m:r>
        <m:f>
          <m:fPr>
            <m:ctrlPr>
              <m:rPr/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fPr>
          <m:num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h</m:t>
            </m:r>
            <m:ctrlPr>
              <m:rPr/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num>
          <m:den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6</m:t>
            </m:r>
            <m:ctrlPr>
              <m:rPr/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den>
        </m:f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(</m:t>
        </m:r>
        <m:sSub>
          <m:sSubP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SubPr>
          <m:e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k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e>
          <m:sub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1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ub>
        </m:sSub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+</m:t>
        </m:r>
        <m:sSub>
          <m:sSubP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SubPr>
          <m:e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2</m:t>
            </m:r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k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e>
          <m:sub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2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ub>
        </m:sSub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+2</m:t>
        </m:r>
        <m:sSub>
          <m:sSubP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SubPr>
          <m:e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k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e>
          <m:sub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3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ub>
        </m:sSub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+</m:t>
        </m:r>
        <m:sSub>
          <m:sSubP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SubPr>
          <m:e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k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e>
          <m:sub>
            <m:r>
              <m:rPr/>
              <w:rPr>
                <w:rFonts w:hint="default" w:ascii="Cambria Math" w:hAnsi="Cambria Math" w:eastAsia="Arial" w:cs="Times New Roman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m:t>4</m:t>
            </m:r>
            <m:ctrlPr>
              <w:rPr>
                <w:rFonts w:hint="default" w:ascii="Cambria Math" w:hAnsi="Cambria Math" w:eastAsia="Arial" w:cs="Times New Roman"/>
                <w:b w:val="0"/>
                <w:bCs w:val="0"/>
                <w:i/>
                <w:iCs w:val="0"/>
                <w:caps w:val="0"/>
                <w:color w:val="0A0A0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m:ctrlPr>
          </m:sub>
        </m:sSub>
        <m:r>
          <m:rPr/>
          <w:rPr>
            <w:rFonts w:hint="default" w:ascii="Cambria Math" w:hAnsi="Cambria Math" w:eastAsia="Arial" w:cs="Times New Roman"/>
            <w:caps w:val="0"/>
            <w:color w:val="0A0A0A"/>
            <w:spacing w:val="0"/>
            <w:kern w:val="0"/>
            <w:sz w:val="28"/>
            <w:szCs w:val="28"/>
            <w:shd w:val="clear" w:fill="FFFFFF"/>
            <w:lang w:val="en-US" w:eastAsia="zh-CN" w:bidi="ar"/>
          </w:rPr>
          <m:t>)</m:t>
        </m:r>
      </m:oMath>
    </w:p>
    <w:p w14:paraId="054E1A7F">
      <w:pPr>
        <w:keepNext w:val="0"/>
        <w:keepLines w:val="0"/>
        <w:widowControl/>
        <w:suppressLineNumbers w:val="0"/>
        <w:tabs>
          <w:tab w:val="left" w:pos="400"/>
        </w:tabs>
        <w:ind w:left="0" w:leftChars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мұндағы 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k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коэффициенттері функцияның әртүрлі аралықтардағы өзгеру жылдамдығын сипаттайды.</w:t>
      </w:r>
    </w:p>
    <w:p w14:paraId="184F336A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2.2. Ньютон әдісі (Сызықтықтандыру)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  <w:t>Сызықты емес теңдеулерді шешу үшін жиі қолданылатын тәсіл – оларды әр қадамда сызықтық түрге келтіру (линеаризация). Ньютон-Рафсон әдісі итерациялық процесс арқылы шешімнің қателігін азайтып, шын мәніне жақындатады. Бұл әдіс әсіресе қатты (stiff) жүйелер үшін тиімді [2].</w:t>
      </w:r>
    </w:p>
    <w:p w14:paraId="24DD51D3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3. ДЕРБЕС ТУЫНДЫЛЫ ТЕҢДЕУЛЕР ЖӘНЕ ТОРЛЫҚ ӘДІСТЕР</w:t>
      </w:r>
    </w:p>
    <w:p w14:paraId="3F996BBF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Кеңістік пен уақытқа тәуелді сызықты емес процестерді (мысалы, Навье-Стокс теңдеулері) шешу үшін облысты торларға бөлу әдістері қолданылады.</w:t>
      </w:r>
    </w:p>
    <w:p w14:paraId="59F664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left" w:pos="8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Ақырлы айырымдар әдісі (FDM):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Туындылар Тейлор қатарына жіктелу арқылы айырымдық қатынастармен алмастырылады. Бұл әдістің қарапайымдылығы бағдарламалауды жеңілдетеді.</w:t>
      </w:r>
    </w:p>
    <w:p w14:paraId="30A7D7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left" w:pos="8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Ақырлы элементтер әдісі (FEM):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Күрделі геометриялық пішіндерді (автокөлік корпусы, ұшақ қанаты) модельдеуде таптырмас әдіс. Ол интегралдық теңдеулерді қолдану арқылы шешімді локальды функциялардың қосындысы ретінде іздейді.</w:t>
      </w:r>
    </w:p>
    <w:p w14:paraId="09564B6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4. САНДЫҚ ӘДІСТЕРДІҢ ЖҮЗЕГЕ АСЫРЫЛУЫ (КОМПЬЮТЕРЛІК МОДЕЛДЕУ)</w:t>
      </w:r>
    </w:p>
    <w:p w14:paraId="49BD85E1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Қазіргі таңда математиктер мен инженерлер есептеулерді қолмен орындамайды. Мақалада келесі бағдарламалық құралдардың маңызы атап өтіледі:</w:t>
      </w:r>
    </w:p>
    <w:p w14:paraId="66BD57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MATLAB: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0A0A0A"/>
          <w:spacing w:val="0"/>
          <w:sz w:val="28"/>
          <w:szCs w:val="28"/>
          <w:bdr w:val="single" w:color="F0F2F5" w:sz="6" w:space="0"/>
          <w:shd w:val="clear" w:fill="F0F2F5"/>
        </w:rPr>
        <w:t>ode45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, 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0A0A0A"/>
          <w:spacing w:val="0"/>
          <w:sz w:val="28"/>
          <w:szCs w:val="28"/>
          <w:bdr w:val="single" w:color="F0F2F5" w:sz="6" w:space="0"/>
          <w:shd w:val="clear" w:fill="F0F2F5"/>
        </w:rPr>
        <w:t>ode15s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функциялары арқылы кез келген күрделіліктегі сызықты емес жүйелерді жылдам шешеді.</w:t>
      </w:r>
    </w:p>
    <w:p w14:paraId="6BCF9F7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Python (SciPy):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Ашық кодты кітапханалар ғылыми ортада зерттеулер жүргізуге, шешімдерді визуализациялауға мүмкіндік береді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  <w:lang w:val="en-US"/>
        </w:rPr>
        <w:t xml:space="preserve"> [3]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.</w:t>
      </w:r>
    </w:p>
    <w:p w14:paraId="00267267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5. НӘТИЖЕЛЕР ЖӘНЕ ТАЛҚЫЛАУ</w:t>
      </w:r>
    </w:p>
    <w:p w14:paraId="4CA3DFEB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Сандық әдістерді таңдағанда екі негізгі фактор ескерілуі тиіс:</w:t>
      </w:r>
    </w:p>
    <w:p w14:paraId="3482D53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left" w:pos="600"/>
          <w:tab w:val="left" w:pos="8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Жинақтылық (Convergence):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Қадам саны артқан сайын шешімнің дәлдігі артуы керек.</w:t>
      </w:r>
    </w:p>
    <w:p w14:paraId="6475433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  <w:tab w:val="left" w:pos="600"/>
          <w:tab w:val="left" w:pos="8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Орнықтылық (Stability):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Есептеу барысындағы кішігірім қателіктердің шексіз өсіп кетпеуі.</w:t>
      </w:r>
    </w:p>
    <w:p w14:paraId="4BCA17B0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Сызықты емес жүйелерде "хаос" эффектісі жиі кездесетіндіктен, сандық қадамды </w:t>
      </w:r>
      <w:r>
        <w:rPr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(h)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дұрыс таңдау шешімнің дұрыстығына тікелей әсер етеді.</w:t>
      </w:r>
    </w:p>
    <w:p w14:paraId="53AF3811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42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 ҚОРЫТЫНДЫ</w:t>
      </w:r>
    </w:p>
    <w:p w14:paraId="0C896D65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Сызықты емес дифференциалдық теңдеулерді сандық әдістермен шешу – заманауи ғылымның ажырамас бөлігі. Рунге-Кутта және ақырлы элементтер әдістері күрделі физикалық құбылыстарды болжауға мүмкіндік береді. Болашақта бұл бағыт машиналық оқыту мен нейрондық желілер (Physics-Informed Neural Networks) негізіндегі жаңа әдістермен толыға түспек.</w:t>
      </w:r>
    </w:p>
    <w:p w14:paraId="4B5F2454">
      <w:pPr>
        <w:keepNext w:val="0"/>
        <w:keepLines w:val="0"/>
        <w:widowControl/>
        <w:suppressLineNumbers w:val="0"/>
        <w:pBdr>
          <w:top w:val="single" w:color="DCDFE5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0"/>
        </w:tabs>
        <w:ind w:left="0" w:leftChars="0" w:firstLine="599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</w:p>
    <w:p w14:paraId="764B1467">
      <w:pPr>
        <w:keepNext w:val="0"/>
        <w:keepLines w:val="0"/>
        <w:widowControl/>
        <w:suppressLineNumbers w:val="0"/>
        <w:shd w:val="clear" w:fill="FFFFFF"/>
        <w:tabs>
          <w:tab w:val="left" w:pos="400"/>
        </w:tabs>
        <w:spacing w:line="360" w:lineRule="atLeast"/>
        <w:ind w:left="0" w:leftChars="0" w:firstLine="599" w:firstLineChars="214"/>
        <w:jc w:val="both"/>
        <w:rPr>
          <w:rFonts w:hint="default" w:ascii="Times New Roman" w:hAnsi="Times New Roman" w:eastAsia="Arial" w:cs="Times New Roman"/>
          <w:i w:val="0"/>
          <w:iCs w:val="0"/>
          <w:color w:val="0A0A0A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ПАЙДАЛАНЫЛҒАН ӘДЕБИЕТТЕР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olor w:val="0A0A0A"/>
          <w:spacing w:val="0"/>
          <w:kern w:val="0"/>
          <w:sz w:val="28"/>
          <w:szCs w:val="28"/>
          <w:shd w:val="clear" w:fill="FFFFFF"/>
          <w:lang w:val="kk-KZ" w:eastAsia="zh-CN" w:bidi="ar"/>
        </w:rPr>
        <w:t xml:space="preserve"> ТІЗІМІ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</w:p>
    <w:p w14:paraId="5784DA9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8"/>
          <w:szCs w:val="28"/>
          <w:shd w:val="clear" w:fill="FFFFFF"/>
        </w:rPr>
        <w:t>Бахвалов Н.С. "Численные методы", 2011.</w:t>
      </w:r>
    </w:p>
    <w:p w14:paraId="2528034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8"/>
          <w:szCs w:val="28"/>
          <w:shd w:val="clear" w:fill="FFFFFF"/>
        </w:rPr>
        <w:t>Джумабаев Д.С. "Параметризация әдістері", 2015.</w:t>
      </w:r>
    </w:p>
    <w:p w14:paraId="5FA7FC2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00"/>
        </w:tabs>
        <w:spacing w:before="0" w:beforeAutospacing="0" w:after="180" w:afterAutospacing="0" w:line="360" w:lineRule="atLeast"/>
        <w:ind w:left="0" w:leftChars="0" w:right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8"/>
          <w:szCs w:val="28"/>
          <w:shd w:val="clear" w:fill="FFFFFF"/>
        </w:rPr>
        <w:t>Butcher J.C. "Numerical Methods for Ordinary Differential Equations", 2016.</w:t>
      </w:r>
    </w:p>
    <w:p w14:paraId="4A08443A">
      <w:pPr>
        <w:keepNext w:val="0"/>
        <w:keepLines w:val="0"/>
        <w:widowControl/>
        <w:suppressLineNumbers w:val="0"/>
        <w:pBdr>
          <w:top w:val="single" w:color="DCDFE5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0"/>
        </w:tabs>
        <w:ind w:left="0" w:leftChars="0" w:firstLine="599" w:firstLineChars="214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</w:p>
    <w:p w14:paraId="6FF96D4B">
      <w:pPr>
        <w:keepNext w:val="0"/>
        <w:keepLines w:val="0"/>
        <w:widowControl/>
        <w:suppressLineNumbers w:val="0"/>
        <w:pBdr>
          <w:top w:val="single" w:color="DCDFE5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0"/>
        </w:tabs>
        <w:jc w:val="both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</w:p>
    <w:p w14:paraId="4A1495CC">
      <w:pPr>
        <w:tabs>
          <w:tab w:val="left" w:pos="400"/>
        </w:tabs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A6EF5"/>
    <w:multiLevelType w:val="multilevel"/>
    <w:tmpl w:val="A1EA6E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033ABBB"/>
    <w:multiLevelType w:val="multilevel"/>
    <w:tmpl w:val="F033AB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31F310B5"/>
    <w:multiLevelType w:val="multilevel"/>
    <w:tmpl w:val="31F310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748CA9F9"/>
    <w:multiLevelType w:val="multilevel"/>
    <w:tmpl w:val="748CA9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3E55"/>
    <w:rsid w:val="285D1C82"/>
    <w:rsid w:val="3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TML Code"/>
    <w:basedOn w:val="2"/>
    <w:uiPriority w:val="0"/>
    <w:rPr>
      <w:rFonts w:ascii="Courier New" w:hAnsi="Courier New" w:cs="Courier New"/>
      <w:sz w:val="20"/>
      <w:szCs w:val="20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Title"/>
    <w:basedOn w:val="1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2026-02-27T18:24:49Z</dcterms:created>
  <dc:creator>user</dc:creator>
  <cp:lastModifiedBy>user</cp:lastModifiedBy>
  <dcterms:modified xsi:type="dcterms:W3CDTF">2026-02-27T18:41:06Z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0CFED99DD30A40FC9F189561C68F220E_12</vt:lpwstr>
  </property>
</Properties>
</file>