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before="240" w:after="240" w:line="276" w:lineRule="auto"/>
        <w:ind w:right="283"/>
        <w:jc w:val="center"/>
        <w:rPr>
          <w:rFonts w:ascii="Times New Roman" w:hAnsi="Times New Roman" w:eastAsia="Times New Roman" w:cs="Times New Roman"/>
          <w:b/>
          <w:color w:val="000000"/>
          <w:sz w:val="24"/>
          <w:szCs w:val="24"/>
        </w:rPr>
      </w:pPr>
      <w:bookmarkStart w:id="0" w:name="_gjdgxs" w:colFirst="0" w:colLast="0"/>
      <w:bookmarkEnd w:id="0"/>
      <w:r>
        <w:rPr>
          <w:b/>
          <w:bCs/>
          <w:color w:val="000000"/>
        </w:rPr>
        <w:t>“</w:t>
      </w:r>
      <w:r>
        <w:rPr>
          <w:rFonts w:ascii="Times New Roman" w:hAnsi="Times New Roman" w:eastAsia="Times New Roman" w:cs="Times New Roman"/>
          <w:b/>
          <w:color w:val="000000"/>
          <w:sz w:val="24"/>
          <w:szCs w:val="24"/>
        </w:rPr>
        <w:t>Develop vocabulary using the “sentence mining” method</w:t>
      </w:r>
      <w:r>
        <w:rPr>
          <w:b/>
          <w:bCs/>
          <w:color w:val="000000"/>
        </w:rPr>
        <w:t>”</w:t>
      </w:r>
    </w:p>
    <w:p>
      <w:pPr>
        <w:pStyle w:val="11"/>
        <w:spacing w:before="240" w:beforeAutospacing="0" w:after="240" w:afterAutospacing="0"/>
        <w:jc w:val="center"/>
        <w:rPr>
          <w:rFonts w:hint="default"/>
          <w:color w:val="000000"/>
          <w:lang w:val="en-US"/>
        </w:rPr>
      </w:pPr>
      <w:r>
        <w:rPr>
          <w:rFonts w:hint="default"/>
          <w:color w:val="000000"/>
          <w:lang w:val="en-US"/>
        </w:rPr>
        <w:t>Bekmetova Nazila</w:t>
      </w:r>
    </w:p>
    <w:p>
      <w:pPr>
        <w:pStyle w:val="11"/>
        <w:spacing w:before="240" w:beforeAutospacing="0" w:after="240" w:afterAutospacing="0"/>
        <w:jc w:val="center"/>
        <w:rPr>
          <w:lang w:val="en-US"/>
        </w:rPr>
      </w:pPr>
      <w:r>
        <w:rPr>
          <w:color w:val="000000"/>
          <w:lang w:val="en-US"/>
        </w:rPr>
        <w:t>E-mail:</w:t>
      </w:r>
      <w:r>
        <w:rPr>
          <w:rFonts w:hint="default"/>
          <w:color w:val="000000"/>
          <w:lang w:val="en-US"/>
        </w:rPr>
        <w:t xml:space="preserve"> nazila.bekmetova@icloud.com</w:t>
      </w:r>
    </w:p>
    <w:p>
      <w:pPr>
        <w:pStyle w:val="11"/>
        <w:spacing w:before="240" w:beforeAutospacing="0" w:after="240" w:afterAutospacing="0"/>
        <w:jc w:val="center"/>
        <w:rPr>
          <w:lang w:val="en-US"/>
        </w:rPr>
      </w:pPr>
      <w:r>
        <w:rPr>
          <w:color w:val="000000"/>
          <w:lang w:val="en-US"/>
        </w:rPr>
        <w:t>Student of 4 course of EP “Foreign language</w:t>
      </w:r>
      <w:r>
        <w:rPr>
          <w:color w:val="333333"/>
          <w:lang w:val="en-US"/>
        </w:rPr>
        <w:t>: two foreign languages”,</w:t>
      </w:r>
      <w:r>
        <w:rPr>
          <w:color w:val="000000"/>
          <w:lang w:val="en-US"/>
        </w:rPr>
        <w:t> </w:t>
      </w:r>
    </w:p>
    <w:p>
      <w:pPr>
        <w:pStyle w:val="11"/>
        <w:spacing w:before="240" w:beforeAutospacing="0" w:after="240" w:afterAutospacing="0"/>
        <w:jc w:val="center"/>
        <w:rPr>
          <w:lang w:val="en-US"/>
        </w:rPr>
      </w:pPr>
      <w:r>
        <w:rPr>
          <w:color w:val="000000"/>
          <w:lang w:val="en-US"/>
        </w:rPr>
        <w:t>Astana International University, Astana, Kazakhstan</w:t>
      </w:r>
    </w:p>
    <w:p>
      <w:pPr>
        <w:spacing w:line="276" w:lineRule="auto"/>
        <w:ind w:left="-1134"/>
        <w:jc w:val="center"/>
        <w:rPr>
          <w:rFonts w:ascii="Times New Roman" w:hAnsi="Times New Roman" w:eastAsia="Times New Roman" w:cs="Times New Roman"/>
          <w:b/>
          <w:sz w:val="24"/>
          <w:szCs w:val="24"/>
        </w:rPr>
      </w:pPr>
      <w:bookmarkStart w:id="1" w:name="_GoBack"/>
      <w:bookmarkEnd w:id="1"/>
      <w:r>
        <w:rPr>
          <w:rFonts w:ascii="Times New Roman" w:hAnsi="Times New Roman" w:eastAsia="Times New Roman" w:cs="Times New Roman"/>
          <w:b/>
          <w:color w:val="000000"/>
          <w:sz w:val="24"/>
          <w:szCs w:val="24"/>
        </w:rPr>
        <w:t xml:space="preserve">      Abstract</w:t>
      </w: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Either method affects in its own way in studying the English language. In this report debated about sentence mining method. This method is a very effective way to improve your language skills, as it allows words used in context and understand their meanings more fully. Specifically assumed impact sentence mining exactly for vocabulary skills.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eastAsia="Times New Roman" w:cs="Times New Roman"/>
          <w:b/>
          <w:color w:val="000000"/>
          <w:sz w:val="24"/>
          <w:szCs w:val="24"/>
        </w:rPr>
        <w:t>Key words:</w:t>
      </w:r>
      <w:r>
        <w:rPr>
          <w:rFonts w:ascii="Times New Roman" w:hAnsi="Times New Roman" w:eastAsia="Times New Roman" w:cs="Times New Roman"/>
          <w:color w:val="000000"/>
          <w:sz w:val="24"/>
          <w:szCs w:val="24"/>
        </w:rPr>
        <w:t xml:space="preserve"> vocabulary, powerful technique, colloquial speech</w:t>
      </w:r>
      <w:r>
        <w:rPr>
          <w:rFonts w:ascii="Times New Roman" w:hAnsi="Times New Roman" w:eastAsia="Times New Roman" w:cs="Times New Roman"/>
          <w:b/>
          <w:color w:val="000000"/>
          <w:sz w:val="24"/>
          <w:szCs w:val="24"/>
        </w:rPr>
        <w:t>,</w:t>
      </w:r>
      <w:r>
        <w:rPr>
          <w:rFonts w:ascii="TimesNewRomanPSMT" w:hAnsi="TimesNewRomanPSMT" w:cs="TimesNewRomanPSMT"/>
          <w:sz w:val="24"/>
          <w:szCs w:val="24"/>
        </w:rPr>
        <w:t xml:space="preserve"> </w:t>
      </w:r>
      <w:r>
        <w:rPr>
          <w:rFonts w:ascii="Times New Roman" w:hAnsi="Times New Roman" w:cs="Times New Roman"/>
          <w:sz w:val="24"/>
          <w:szCs w:val="24"/>
        </w:rPr>
        <w:t>methodology, E-book, English, pedagogy.</w:t>
      </w:r>
    </w:p>
    <w:p>
      <w:pPr>
        <w:pBdr>
          <w:top w:val="none" w:color="auto" w:sz="0" w:space="0"/>
          <w:left w:val="none" w:color="auto" w:sz="0" w:space="0"/>
          <w:bottom w:val="none" w:color="auto" w:sz="0" w:space="0"/>
          <w:right w:val="none" w:color="auto" w:sz="0" w:space="0"/>
          <w:between w:val="none" w:color="auto" w:sz="0" w:space="0"/>
        </w:pBdr>
        <w:spacing w:before="240" w:after="240" w:line="240" w:lineRule="auto"/>
        <w:ind w:right="283"/>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Introduction</w:t>
      </w: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People pick up new words in everyday colloquial speech. Words are acquired in the context of  real life. For this, there is a sentence mining method. Sentence mining is a method of acquiring vocabulary through useful sentences. The goal of sentence mining to identify sentences that contain useful information for specific tasks. Sentence mining is a powerful technique for improving vocabulary skills. Students expand their vocabulary and improve their ability to understand and use new words in context. Making sentences to learn words is good for learning English</w:t>
      </w:r>
    </w:p>
    <w:p>
      <w:pPr>
        <w:spacing w:line="276" w:lineRule="auto"/>
        <w:ind w:left="-1134"/>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before="240" w:after="24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The aim</w:t>
      </w:r>
      <w:r>
        <w:rPr>
          <w:rFonts w:ascii="Times New Roman" w:hAnsi="Times New Roman" w:eastAsia="Times New Roman" w:cs="Times New Roman"/>
          <w:color w:val="000000"/>
          <w:sz w:val="24"/>
          <w:szCs w:val="24"/>
        </w:rPr>
        <w:t xml:space="preserve"> of the report is to test whether Language acquisition through sentence mining is to investigate how the method affects the process and outcomes of learning English as a second language.</w:t>
      </w:r>
    </w:p>
    <w:p>
      <w:pPr>
        <w:pBdr>
          <w:top w:val="none" w:color="auto" w:sz="0" w:space="0"/>
          <w:left w:val="none" w:color="auto" w:sz="0" w:space="0"/>
          <w:bottom w:val="none" w:color="auto" w:sz="0" w:space="0"/>
          <w:right w:val="none" w:color="auto" w:sz="0" w:space="0"/>
          <w:between w:val="none" w:color="auto" w:sz="0" w:space="0"/>
        </w:pBdr>
        <w:spacing w:before="240" w:after="240" w:line="276"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Hypothesis</w:t>
      </w:r>
    </w:p>
    <w:p>
      <w:pPr>
        <w:pBdr>
          <w:top w:val="none" w:color="auto" w:sz="0" w:space="0"/>
          <w:left w:val="none" w:color="auto" w:sz="0" w:space="0"/>
          <w:bottom w:val="none" w:color="auto" w:sz="0" w:space="0"/>
          <w:right w:val="none" w:color="auto" w:sz="0" w:space="0"/>
          <w:between w:val="none" w:color="auto" w:sz="0" w:space="0"/>
        </w:pBdr>
        <w:spacing w:before="240" w:after="24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 is predicted that the report is to prove whether effectiveness of sentence mining methods. Studying language such methods we studied words as part of sentences, also sentence mining method helped in the study of grammar.</w:t>
      </w:r>
    </w:p>
    <w:p>
      <w:pPr>
        <w:pBdr>
          <w:top w:val="none" w:color="auto" w:sz="0" w:space="0"/>
          <w:left w:val="none" w:color="auto" w:sz="0" w:space="0"/>
          <w:bottom w:val="none" w:color="auto" w:sz="0" w:space="0"/>
          <w:right w:val="none" w:color="auto" w:sz="0" w:space="0"/>
          <w:between w:val="none" w:color="auto" w:sz="0" w:space="0"/>
        </w:pBdr>
        <w:spacing w:before="240" w:after="240" w:line="240" w:lineRule="auto"/>
        <w:ind w:right="283"/>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Background information</w:t>
      </w:r>
    </w:p>
    <w:p>
      <w:pPr>
        <w:pBdr>
          <w:top w:val="none" w:color="auto" w:sz="0" w:space="0"/>
          <w:left w:val="none" w:color="auto" w:sz="0" w:space="0"/>
          <w:bottom w:val="none" w:color="auto" w:sz="0" w:space="0"/>
          <w:right w:val="none" w:color="auto" w:sz="0" w:space="0"/>
          <w:between w:val="none" w:color="auto" w:sz="0" w:space="0"/>
        </w:pBdr>
        <w:spacing w:before="240" w:after="24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Bing Zhao and S. Vogel</w:t>
      </w:r>
      <w:r>
        <w:rPr>
          <w:rFonts w:ascii="Times New Roman" w:hAnsi="Times New Roman" w:eastAsia="Times New Roman" w:cs="Times New Roman"/>
          <w:color w:val="000000"/>
          <w:sz w:val="24"/>
          <w:szCs w:val="24"/>
        </w:rPr>
        <w:t xml:space="preserve"> (2002) argued that sentence mining is learning languages by collecting, saving, and reviewing sentences but doing it effectively is an important part of the process. Great method for analyzing sentences. Necessary focus on parameters that get maximum effect. Sentences mining method using for purposeful set of words. Sentences mining method for that concentrate attention. </w:t>
      </w:r>
    </w:p>
    <w:p>
      <w:pPr>
        <w:pBdr>
          <w:top w:val="none" w:color="auto" w:sz="0" w:space="0"/>
          <w:left w:val="none" w:color="auto" w:sz="0" w:space="0"/>
          <w:bottom w:val="none" w:color="auto" w:sz="0" w:space="0"/>
          <w:right w:val="none" w:color="auto" w:sz="0" w:space="0"/>
          <w:between w:val="none" w:color="auto" w:sz="0" w:space="0"/>
        </w:pBdr>
        <w:spacing w:before="240" w:after="24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 a published article </w:t>
      </w:r>
      <w:r>
        <w:rPr>
          <w:rFonts w:ascii="Times New Roman" w:hAnsi="Times New Roman" w:eastAsia="Times New Roman" w:cs="Times New Roman"/>
          <w:b/>
          <w:color w:val="000000"/>
          <w:sz w:val="24"/>
          <w:szCs w:val="24"/>
        </w:rPr>
        <w:t>Sandra Jamieson and Rebecca Moore Howard</w:t>
      </w:r>
      <w:r>
        <w:rPr>
          <w:rFonts w:ascii="Times New Roman" w:hAnsi="Times New Roman" w:eastAsia="Times New Roman" w:cs="Times New Roman"/>
          <w:color w:val="000000"/>
          <w:sz w:val="24"/>
          <w:szCs w:val="24"/>
        </w:rPr>
        <w:t xml:space="preserve"> (2013) claimed that study was focused on the study of written speech. Materials have been collected from the three universities. They analyzed that it helps you create mental associations with what you already know. Sentence mining exposes the vocabulary in different contexts. Author confirms sentences mining helps acquaint with real materials to obsess language.</w:t>
      </w:r>
    </w:p>
    <w:p>
      <w:pPr>
        <w:pBdr>
          <w:top w:val="none" w:color="auto" w:sz="0" w:space="0"/>
          <w:left w:val="none" w:color="auto" w:sz="0" w:space="0"/>
          <w:bottom w:val="none" w:color="auto" w:sz="0" w:space="0"/>
          <w:right w:val="none" w:color="auto" w:sz="0" w:space="0"/>
          <w:between w:val="none" w:color="auto" w:sz="0" w:space="0"/>
        </w:pBdr>
        <w:spacing w:before="240" w:after="24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Method and Materials</w:t>
      </w:r>
    </w:p>
    <w:p>
      <w:pPr>
        <w:pBdr>
          <w:top w:val="none" w:color="auto" w:sz="0" w:space="0"/>
          <w:left w:val="none" w:color="auto" w:sz="0" w:space="0"/>
          <w:bottom w:val="none" w:color="auto" w:sz="0" w:space="0"/>
          <w:right w:val="none" w:color="auto" w:sz="0" w:space="0"/>
          <w:between w:val="none" w:color="auto" w:sz="0" w:space="0"/>
        </w:pBdr>
        <w:spacing w:before="240" w:after="24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Materials: mobile phone, internet, cards, notebook.</w:t>
      </w: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this experiment get involved high school students. Experiment was conducted during 3 weeks offline and online. High school students chose unknown words from text, after that looking for translation this word. Therefore complete sentences for use special cards. One good way to organize sentence mining is to use a app like Anki, which is a flashcard app that allows you to create digital flashcards with sentences on one side and the definition of the vocabulary word on the other. This way, you can review the sentences and their meanings Analyze sentences using cards to test our hypothesis. Was used use the sentence mining method. Started by using materials containing a good dictionary. The next method is to write down words, a great way to consolidate new knowledge in the head. Used our sentences in rubbing, explaining in our own word</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Result of learner A during the experiment</w:t>
      </w:r>
    </w:p>
    <w:tbl>
      <w:tblPr>
        <w:tblStyle w:val="14"/>
        <w:tblW w:w="9345" w:type="dxa"/>
        <w:tblInd w:w="-118" w:type="dxa"/>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Layout w:type="fixed"/>
        <w:tblCellMar>
          <w:top w:w="0" w:type="dxa"/>
          <w:left w:w="108" w:type="dxa"/>
          <w:bottom w:w="0" w:type="dxa"/>
          <w:right w:w="108" w:type="dxa"/>
        </w:tblCellMar>
      </w:tblPr>
      <w:tblGrid>
        <w:gridCol w:w="2297"/>
        <w:gridCol w:w="2305"/>
        <w:gridCol w:w="2307"/>
        <w:gridCol w:w="2436"/>
      </w:tblGrid>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2297"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Result</w:t>
            </w:r>
          </w:p>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Learner A</w:t>
            </w:r>
          </w:p>
          <w:p>
            <w:pPr>
              <w:spacing w:after="0" w:line="276" w:lineRule="auto"/>
              <w:rPr>
                <w:rFonts w:ascii="Times New Roman" w:hAnsi="Times New Roman" w:eastAsia="Times New Roman" w:cs="Times New Roman"/>
                <w:color w:val="000000"/>
                <w:sz w:val="24"/>
                <w:szCs w:val="24"/>
              </w:rPr>
            </w:pPr>
          </w:p>
        </w:tc>
        <w:tc>
          <w:tcPr>
            <w:tcW w:w="2305"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Reading</w:t>
            </w:r>
          </w:p>
        </w:tc>
        <w:tc>
          <w:tcPr>
            <w:tcW w:w="2307"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Vocabulary</w:t>
            </w:r>
          </w:p>
        </w:tc>
        <w:tc>
          <w:tcPr>
            <w:tcW w:w="2436"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References</w:t>
            </w: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2297"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week</w:t>
            </w:r>
          </w:p>
          <w:p>
            <w:pPr>
              <w:spacing w:after="0" w:line="276" w:lineRule="auto"/>
              <w:rPr>
                <w:rFonts w:ascii="Times New Roman" w:hAnsi="Times New Roman" w:eastAsia="Times New Roman" w:cs="Times New Roman"/>
                <w:color w:val="000000"/>
                <w:sz w:val="24"/>
                <w:szCs w:val="24"/>
              </w:rPr>
            </w:pPr>
          </w:p>
        </w:tc>
        <w:tc>
          <w:tcPr>
            <w:tcW w:w="2305"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Used app Anki</w:t>
            </w:r>
          </w:p>
        </w:tc>
        <w:tc>
          <w:tcPr>
            <w:tcW w:w="2307" w:type="dxa"/>
          </w:tcPr>
          <w:p>
            <w:pPr>
              <w:spacing w:after="0" w:line="276" w:lineRule="auto"/>
              <w:rPr>
                <w:rFonts w:ascii="Times New Roman" w:hAnsi="Times New Roman" w:eastAsia="Times New Roman" w:cs="Times New Roman"/>
                <w:color w:val="000000"/>
                <w:sz w:val="24"/>
                <w:szCs w:val="24"/>
              </w:rPr>
            </w:pPr>
          </w:p>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 8 words he was able to learn fully 5 word</w:t>
            </w:r>
          </w:p>
          <w:p>
            <w:pPr>
              <w:spacing w:after="0" w:line="276" w:lineRule="auto"/>
              <w:rPr>
                <w:rFonts w:ascii="Times New Roman" w:hAnsi="Times New Roman" w:eastAsia="Times New Roman" w:cs="Times New Roman"/>
                <w:color w:val="000000"/>
                <w:sz w:val="24"/>
                <w:szCs w:val="24"/>
              </w:rPr>
            </w:pPr>
          </w:p>
        </w:tc>
        <w:tc>
          <w:tcPr>
            <w:tcW w:w="2436" w:type="dxa"/>
          </w:tcPr>
          <w:p>
            <w:pPr>
              <w:spacing w:after="0" w:line="276" w:lineRule="auto"/>
              <w:rPr>
                <w:rFonts w:ascii="Times New Roman" w:hAnsi="Times New Roman" w:eastAsia="Times New Roman" w:cs="Times New Roman"/>
                <w:color w:val="000000"/>
                <w:sz w:val="24"/>
                <w:szCs w:val="24"/>
              </w:rPr>
            </w:pPr>
          </w:p>
          <w:p>
            <w:pPr>
              <w:spacing w:after="0" w:line="276" w:lineRule="auto"/>
              <w:rPr>
                <w:rFonts w:ascii="Times New Roman" w:hAnsi="Times New Roman" w:eastAsia="Times New Roman" w:cs="Times New Roman"/>
                <w:color w:val="000000"/>
                <w:sz w:val="24"/>
                <w:szCs w:val="24"/>
              </w:rPr>
            </w:pP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2297"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week</w:t>
            </w:r>
          </w:p>
          <w:p>
            <w:pPr>
              <w:spacing w:after="0" w:line="276" w:lineRule="auto"/>
              <w:rPr>
                <w:rFonts w:ascii="Times New Roman" w:hAnsi="Times New Roman" w:eastAsia="Times New Roman" w:cs="Times New Roman"/>
                <w:color w:val="000000"/>
                <w:sz w:val="24"/>
                <w:szCs w:val="24"/>
              </w:rPr>
            </w:pPr>
          </w:p>
        </w:tc>
        <w:tc>
          <w:tcPr>
            <w:tcW w:w="2305"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the second week learner A read more complex text. He could understand 75% of 100%</w:t>
            </w:r>
          </w:p>
          <w:p>
            <w:pPr>
              <w:spacing w:after="0" w:line="276" w:lineRule="auto"/>
              <w:rPr>
                <w:rFonts w:ascii="Times New Roman" w:hAnsi="Times New Roman" w:eastAsia="Times New Roman" w:cs="Times New Roman"/>
                <w:color w:val="000000"/>
                <w:sz w:val="24"/>
                <w:szCs w:val="24"/>
              </w:rPr>
            </w:pPr>
          </w:p>
        </w:tc>
        <w:tc>
          <w:tcPr>
            <w:tcW w:w="2307" w:type="dxa"/>
          </w:tcPr>
          <w:p>
            <w:pPr>
              <w:spacing w:after="0" w:line="276" w:lineRule="auto"/>
              <w:rPr>
                <w:rFonts w:ascii="Times New Roman" w:hAnsi="Times New Roman" w:eastAsia="Times New Roman" w:cs="Times New Roman"/>
                <w:color w:val="000000"/>
                <w:sz w:val="24"/>
                <w:szCs w:val="24"/>
              </w:rPr>
            </w:pPr>
          </w:p>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 10 words he was able to learn fully 7 word</w:t>
            </w:r>
          </w:p>
          <w:p>
            <w:pPr>
              <w:spacing w:after="0" w:line="276" w:lineRule="auto"/>
              <w:rPr>
                <w:rFonts w:ascii="Times New Roman" w:hAnsi="Times New Roman" w:eastAsia="Times New Roman" w:cs="Times New Roman"/>
                <w:color w:val="000000"/>
                <w:sz w:val="24"/>
                <w:szCs w:val="24"/>
              </w:rPr>
            </w:pPr>
          </w:p>
        </w:tc>
        <w:tc>
          <w:tcPr>
            <w:tcW w:w="2436" w:type="dxa"/>
          </w:tcPr>
          <w:p>
            <w:pPr>
              <w:spacing w:after="0" w:line="276" w:lineRule="auto"/>
              <w:rPr>
                <w:rFonts w:ascii="Times New Roman" w:hAnsi="Times New Roman" w:eastAsia="Times New Roman" w:cs="Times New Roman"/>
                <w:color w:val="000000"/>
                <w:sz w:val="24"/>
                <w:szCs w:val="24"/>
              </w:rPr>
            </w:pPr>
            <w:r>
              <w:fldChar w:fldCharType="begin"/>
            </w:r>
            <w:r>
              <w:instrText xml:space="preserve"> HYPERLINK "https://s-english.ru/topics/klass-12" \h </w:instrText>
            </w:r>
            <w:r>
              <w:fldChar w:fldCharType="separate"/>
            </w:r>
            <w:r>
              <w:rPr>
                <w:rFonts w:ascii="Times New Roman" w:hAnsi="Times New Roman" w:eastAsia="Times New Roman" w:cs="Times New Roman"/>
                <w:color w:val="0563C1"/>
                <w:sz w:val="24"/>
                <w:szCs w:val="24"/>
                <w:u w:val="single"/>
              </w:rPr>
              <w:t>https://s-english.ru/topics/klass-12</w:t>
            </w:r>
            <w:r>
              <w:rPr>
                <w:rFonts w:ascii="Times New Roman" w:hAnsi="Times New Roman" w:eastAsia="Times New Roman" w:cs="Times New Roman"/>
                <w:color w:val="0563C1"/>
                <w:sz w:val="24"/>
                <w:szCs w:val="24"/>
                <w:u w:val="single"/>
              </w:rPr>
              <w:fldChar w:fldCharType="end"/>
            </w:r>
          </w:p>
          <w:p>
            <w:pPr>
              <w:spacing w:after="0" w:line="276" w:lineRule="auto"/>
              <w:rPr>
                <w:rFonts w:ascii="Times New Roman" w:hAnsi="Times New Roman" w:eastAsia="Times New Roman" w:cs="Times New Roman"/>
                <w:color w:val="000000"/>
                <w:sz w:val="24"/>
                <w:szCs w:val="24"/>
              </w:rPr>
            </w:pPr>
          </w:p>
          <w:p>
            <w:pPr>
              <w:spacing w:after="0" w:line="276" w:lineRule="auto"/>
              <w:rPr>
                <w:rFonts w:ascii="Times New Roman" w:hAnsi="Times New Roman" w:eastAsia="Times New Roman" w:cs="Times New Roman"/>
                <w:color w:val="000000"/>
                <w:sz w:val="24"/>
                <w:szCs w:val="24"/>
              </w:rPr>
            </w:pP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2297"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week</w:t>
            </w:r>
          </w:p>
          <w:p>
            <w:pPr>
              <w:spacing w:after="0" w:line="276" w:lineRule="auto"/>
              <w:rPr>
                <w:rFonts w:ascii="Times New Roman" w:hAnsi="Times New Roman" w:eastAsia="Times New Roman" w:cs="Times New Roman"/>
                <w:color w:val="000000"/>
                <w:sz w:val="24"/>
                <w:szCs w:val="24"/>
              </w:rPr>
            </w:pPr>
          </w:p>
        </w:tc>
        <w:tc>
          <w:tcPr>
            <w:tcW w:w="2305"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the third week learner A could understand 75-80% text of 100%</w:t>
            </w:r>
          </w:p>
        </w:tc>
        <w:tc>
          <w:tcPr>
            <w:tcW w:w="2307"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 12 words he was able to learn fully 8 word</w:t>
            </w:r>
          </w:p>
          <w:p>
            <w:pPr>
              <w:spacing w:after="0" w:line="276" w:lineRule="auto"/>
              <w:rPr>
                <w:rFonts w:ascii="Times New Roman" w:hAnsi="Times New Roman" w:eastAsia="Times New Roman" w:cs="Times New Roman"/>
                <w:color w:val="000000"/>
                <w:sz w:val="24"/>
                <w:szCs w:val="24"/>
              </w:rPr>
            </w:pPr>
          </w:p>
        </w:tc>
        <w:tc>
          <w:tcPr>
            <w:tcW w:w="2436" w:type="dxa"/>
          </w:tcPr>
          <w:p>
            <w:pPr>
              <w:spacing w:after="0" w:line="276" w:lineRule="auto"/>
              <w:rPr>
                <w:rFonts w:ascii="Times New Roman" w:hAnsi="Times New Roman" w:eastAsia="Times New Roman" w:cs="Times New Roman"/>
                <w:color w:val="000000"/>
                <w:sz w:val="24"/>
                <w:szCs w:val="24"/>
              </w:rPr>
            </w:pPr>
            <w:r>
              <w:fldChar w:fldCharType="begin"/>
            </w:r>
            <w:r>
              <w:instrText xml:space="preserve"> HYPERLINK "https://s-english.ru/topics/klass-13" \h </w:instrText>
            </w:r>
            <w:r>
              <w:fldChar w:fldCharType="separate"/>
            </w:r>
            <w:r>
              <w:rPr>
                <w:rFonts w:ascii="Times New Roman" w:hAnsi="Times New Roman" w:eastAsia="Times New Roman" w:cs="Times New Roman"/>
                <w:color w:val="0563C1"/>
                <w:sz w:val="24"/>
                <w:szCs w:val="24"/>
                <w:u w:val="single"/>
              </w:rPr>
              <w:t>https://s-english.ru/topics/klass-13</w:t>
            </w:r>
            <w:r>
              <w:rPr>
                <w:rFonts w:ascii="Times New Roman" w:hAnsi="Times New Roman" w:eastAsia="Times New Roman" w:cs="Times New Roman"/>
                <w:color w:val="0563C1"/>
                <w:sz w:val="24"/>
                <w:szCs w:val="24"/>
                <w:u w:val="single"/>
              </w:rPr>
              <w:fldChar w:fldCharType="end"/>
            </w:r>
          </w:p>
          <w:p>
            <w:pPr>
              <w:spacing w:after="0" w:line="276" w:lineRule="auto"/>
              <w:rPr>
                <w:rFonts w:ascii="Times New Roman" w:hAnsi="Times New Roman" w:eastAsia="Times New Roman" w:cs="Times New Roman"/>
                <w:color w:val="000000"/>
                <w:sz w:val="24"/>
                <w:szCs w:val="24"/>
              </w:rPr>
            </w:pPr>
          </w:p>
        </w:tc>
      </w:tr>
    </w:tbl>
    <w:p>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Result of learner B during the experiment</w:t>
      </w:r>
    </w:p>
    <w:p>
      <w:pPr>
        <w:rPr>
          <w:rFonts w:ascii="Times New Roman" w:hAnsi="Times New Roman" w:eastAsia="Times New Roman" w:cs="Times New Roman"/>
          <w:sz w:val="20"/>
          <w:szCs w:val="20"/>
        </w:rPr>
      </w:pPr>
    </w:p>
    <w:tbl>
      <w:tblPr>
        <w:tblStyle w:val="15"/>
        <w:tblW w:w="9345" w:type="dxa"/>
        <w:tblInd w:w="-118" w:type="dxa"/>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Layout w:type="fixed"/>
        <w:tblCellMar>
          <w:top w:w="0" w:type="dxa"/>
          <w:left w:w="108" w:type="dxa"/>
          <w:bottom w:w="0" w:type="dxa"/>
          <w:right w:w="108" w:type="dxa"/>
        </w:tblCellMar>
      </w:tblPr>
      <w:tblGrid>
        <w:gridCol w:w="2298"/>
        <w:gridCol w:w="2300"/>
        <w:gridCol w:w="2311"/>
        <w:gridCol w:w="2436"/>
      </w:tblGrid>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2298"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Result</w:t>
            </w:r>
          </w:p>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Learner B</w:t>
            </w:r>
          </w:p>
        </w:tc>
        <w:tc>
          <w:tcPr>
            <w:tcW w:w="2300"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Reading</w:t>
            </w:r>
          </w:p>
        </w:tc>
        <w:tc>
          <w:tcPr>
            <w:tcW w:w="2311"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Vocabulary</w:t>
            </w:r>
          </w:p>
        </w:tc>
        <w:tc>
          <w:tcPr>
            <w:tcW w:w="2436"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References</w:t>
            </w: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PrEx>
        <w:tc>
          <w:tcPr>
            <w:tcW w:w="2298"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week</w:t>
            </w:r>
          </w:p>
        </w:tc>
        <w:tc>
          <w:tcPr>
            <w:tcW w:w="2300"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Used app Anki</w:t>
            </w:r>
          </w:p>
        </w:tc>
        <w:tc>
          <w:tcPr>
            <w:tcW w:w="2311"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 8 words he was able to learn fully 7 word</w:t>
            </w:r>
          </w:p>
          <w:p>
            <w:pPr>
              <w:spacing w:after="0" w:line="276" w:lineRule="auto"/>
              <w:rPr>
                <w:rFonts w:ascii="Times New Roman" w:hAnsi="Times New Roman" w:eastAsia="Times New Roman" w:cs="Times New Roman"/>
                <w:color w:val="000000"/>
                <w:sz w:val="24"/>
                <w:szCs w:val="24"/>
              </w:rPr>
            </w:pPr>
          </w:p>
        </w:tc>
        <w:tc>
          <w:tcPr>
            <w:tcW w:w="2436" w:type="dxa"/>
          </w:tcPr>
          <w:p>
            <w:pPr>
              <w:spacing w:after="0" w:line="276" w:lineRule="auto"/>
              <w:rPr>
                <w:rFonts w:ascii="Times New Roman" w:hAnsi="Times New Roman" w:eastAsia="Times New Roman" w:cs="Times New Roman"/>
                <w:color w:val="000000"/>
                <w:sz w:val="24"/>
                <w:szCs w:val="24"/>
              </w:rPr>
            </w:pP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2298"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week</w:t>
            </w:r>
          </w:p>
        </w:tc>
        <w:tc>
          <w:tcPr>
            <w:tcW w:w="2300"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the second week learner B reading the text could understand 75% of 100% of the text</w:t>
            </w:r>
          </w:p>
        </w:tc>
        <w:tc>
          <w:tcPr>
            <w:tcW w:w="2311"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 10 words he was able to learn fully 9 word</w:t>
            </w:r>
          </w:p>
          <w:p>
            <w:pPr>
              <w:spacing w:after="0" w:line="276" w:lineRule="auto"/>
              <w:rPr>
                <w:rFonts w:ascii="Times New Roman" w:hAnsi="Times New Roman" w:eastAsia="Times New Roman" w:cs="Times New Roman"/>
                <w:color w:val="000000"/>
                <w:sz w:val="24"/>
                <w:szCs w:val="24"/>
              </w:rPr>
            </w:pPr>
          </w:p>
        </w:tc>
        <w:tc>
          <w:tcPr>
            <w:tcW w:w="2436" w:type="dxa"/>
          </w:tcPr>
          <w:p>
            <w:pPr>
              <w:spacing w:after="0" w:line="276" w:lineRule="auto"/>
              <w:rPr>
                <w:rFonts w:ascii="Times New Roman" w:hAnsi="Times New Roman" w:eastAsia="Times New Roman" w:cs="Times New Roman"/>
                <w:color w:val="000000"/>
                <w:sz w:val="24"/>
                <w:szCs w:val="24"/>
              </w:rPr>
            </w:pPr>
            <w:r>
              <w:fldChar w:fldCharType="begin"/>
            </w:r>
            <w:r>
              <w:instrText xml:space="preserve"> HYPERLINK "https://s-english.ru/topics/klass-12" \h </w:instrText>
            </w:r>
            <w:r>
              <w:fldChar w:fldCharType="separate"/>
            </w:r>
            <w:r>
              <w:rPr>
                <w:rFonts w:ascii="Times New Roman" w:hAnsi="Times New Roman" w:eastAsia="Times New Roman" w:cs="Times New Roman"/>
                <w:color w:val="0563C1"/>
                <w:sz w:val="24"/>
                <w:szCs w:val="24"/>
                <w:u w:val="single"/>
              </w:rPr>
              <w:t>https://s-english.ru/topics/klass-12</w:t>
            </w:r>
            <w:r>
              <w:rPr>
                <w:rFonts w:ascii="Times New Roman" w:hAnsi="Times New Roman" w:eastAsia="Times New Roman" w:cs="Times New Roman"/>
                <w:color w:val="0563C1"/>
                <w:sz w:val="24"/>
                <w:szCs w:val="24"/>
                <w:u w:val="single"/>
              </w:rPr>
              <w:fldChar w:fldCharType="end"/>
            </w:r>
          </w:p>
          <w:p>
            <w:pPr>
              <w:spacing w:after="0" w:line="276" w:lineRule="auto"/>
              <w:rPr>
                <w:rFonts w:ascii="Times New Roman" w:hAnsi="Times New Roman" w:eastAsia="Times New Roman" w:cs="Times New Roman"/>
                <w:color w:val="000000"/>
                <w:sz w:val="24"/>
                <w:szCs w:val="24"/>
              </w:rPr>
            </w:pPr>
          </w:p>
          <w:p>
            <w:pPr>
              <w:spacing w:after="0" w:line="276" w:lineRule="auto"/>
              <w:rPr>
                <w:rFonts w:ascii="Times New Roman" w:hAnsi="Times New Roman" w:eastAsia="Times New Roman" w:cs="Times New Roman"/>
                <w:color w:val="000000"/>
                <w:sz w:val="24"/>
                <w:szCs w:val="24"/>
              </w:rPr>
            </w:pP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298"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3week</w:t>
            </w:r>
          </w:p>
        </w:tc>
        <w:tc>
          <w:tcPr>
            <w:tcW w:w="2300"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the third week learner B was able to understand 80-85%  of 100%</w:t>
            </w:r>
          </w:p>
        </w:tc>
        <w:tc>
          <w:tcPr>
            <w:tcW w:w="2311" w:type="dxa"/>
          </w:tcPr>
          <w:p>
            <w:pPr>
              <w:spacing w:after="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 12 words he was able to learn fully 10 word</w:t>
            </w:r>
          </w:p>
          <w:p>
            <w:pPr>
              <w:spacing w:after="0" w:line="276" w:lineRule="auto"/>
              <w:rPr>
                <w:rFonts w:ascii="Times New Roman" w:hAnsi="Times New Roman" w:eastAsia="Times New Roman" w:cs="Times New Roman"/>
                <w:color w:val="000000"/>
                <w:sz w:val="24"/>
                <w:szCs w:val="24"/>
              </w:rPr>
            </w:pPr>
          </w:p>
        </w:tc>
        <w:tc>
          <w:tcPr>
            <w:tcW w:w="2436" w:type="dxa"/>
          </w:tcPr>
          <w:p>
            <w:pPr>
              <w:spacing w:after="0" w:line="276" w:lineRule="auto"/>
              <w:rPr>
                <w:rFonts w:ascii="Times New Roman" w:hAnsi="Times New Roman" w:eastAsia="Times New Roman" w:cs="Times New Roman"/>
                <w:color w:val="000000"/>
                <w:sz w:val="24"/>
                <w:szCs w:val="24"/>
              </w:rPr>
            </w:pPr>
            <w:r>
              <w:fldChar w:fldCharType="begin"/>
            </w:r>
            <w:r>
              <w:instrText xml:space="preserve"> HYPERLINK "https://s-english.ru/topics/klass-13" \h </w:instrText>
            </w:r>
            <w:r>
              <w:fldChar w:fldCharType="separate"/>
            </w:r>
            <w:r>
              <w:rPr>
                <w:rFonts w:ascii="Times New Roman" w:hAnsi="Times New Roman" w:eastAsia="Times New Roman" w:cs="Times New Roman"/>
                <w:color w:val="0563C1"/>
                <w:sz w:val="24"/>
                <w:szCs w:val="24"/>
                <w:u w:val="single"/>
              </w:rPr>
              <w:t>https://s-english.ru/topics/klass-13</w:t>
            </w:r>
            <w:r>
              <w:rPr>
                <w:rFonts w:ascii="Times New Roman" w:hAnsi="Times New Roman" w:eastAsia="Times New Roman" w:cs="Times New Roman"/>
                <w:color w:val="0563C1"/>
                <w:sz w:val="24"/>
                <w:szCs w:val="24"/>
                <w:u w:val="single"/>
              </w:rPr>
              <w:fldChar w:fldCharType="end"/>
            </w:r>
          </w:p>
          <w:p>
            <w:pPr>
              <w:spacing w:after="0" w:line="276" w:lineRule="auto"/>
              <w:rPr>
                <w:rFonts w:ascii="Times New Roman" w:hAnsi="Times New Roman" w:eastAsia="Times New Roman" w:cs="Times New Roman"/>
                <w:color w:val="000000"/>
                <w:sz w:val="24"/>
                <w:szCs w:val="24"/>
              </w:rPr>
            </w:pPr>
          </w:p>
          <w:p>
            <w:pPr>
              <w:spacing w:after="0" w:line="276" w:lineRule="auto"/>
              <w:rPr>
                <w:rFonts w:ascii="Times New Roman" w:hAnsi="Times New Roman" w:eastAsia="Times New Roman" w:cs="Times New Roman"/>
                <w:color w:val="000000"/>
                <w:sz w:val="24"/>
                <w:szCs w:val="24"/>
              </w:rPr>
            </w:pP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bl>
      <w:tblPr>
        <w:tblStyle w:val="16"/>
        <w:tblW w:w="9598" w:type="dxa"/>
        <w:tblInd w:w="10" w:type="dxa"/>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Layout w:type="fixed"/>
        <w:tblCellMar>
          <w:top w:w="0" w:type="dxa"/>
          <w:left w:w="108" w:type="dxa"/>
          <w:bottom w:w="0" w:type="dxa"/>
          <w:right w:w="108" w:type="dxa"/>
        </w:tblCellMar>
      </w:tblPr>
      <w:tblGrid>
        <w:gridCol w:w="1569"/>
        <w:gridCol w:w="1630"/>
        <w:gridCol w:w="1630"/>
        <w:gridCol w:w="1632"/>
        <w:gridCol w:w="1634"/>
        <w:gridCol w:w="1503"/>
      </w:tblGrid>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1569" w:type="dxa"/>
            <w:tcBorders>
              <w:top w:val="nil"/>
              <w:left w:val="nil"/>
              <w:bottom w:val="single" w:color="5B9BD5" w:sz="24" w:space="0"/>
              <w:right w:val="nil"/>
              <w:insideH w:val="single" w:sz="24" w:space="0"/>
              <w:insideV w:val="nil"/>
            </w:tcBorders>
            <w:shd w:val="clear" w:color="auto" w:fill="FFFFFF"/>
          </w:tcPr>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General result</w:t>
            </w:r>
          </w:p>
          <w:p>
            <w:pPr>
              <w:spacing w:after="0" w:line="240" w:lineRule="auto"/>
              <w:rPr>
                <w:rFonts w:ascii="Times New Roman" w:hAnsi="Times New Roman" w:eastAsia="Times New Roman" w:cs="Times New Roman"/>
                <w:color w:val="000000"/>
                <w:sz w:val="20"/>
                <w:szCs w:val="20"/>
              </w:rPr>
            </w:pPr>
          </w:p>
        </w:tc>
        <w:tc>
          <w:tcPr>
            <w:tcW w:w="1630" w:type="dxa"/>
            <w:tcBorders>
              <w:top w:val="nil"/>
              <w:bottom w:val="single" w:color="5B9BD5" w:sz="24" w:space="0"/>
              <w:right w:val="nil"/>
              <w:insideH w:val="single" w:sz="24" w:space="0"/>
              <w:insideV w:val="nil"/>
            </w:tcBorders>
            <w:shd w:val="clear" w:color="auto" w:fill="FFFFFF"/>
          </w:tcPr>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Pre-test</w:t>
            </w:r>
          </w:p>
        </w:tc>
        <w:tc>
          <w:tcPr>
            <w:tcW w:w="1630" w:type="dxa"/>
            <w:tcBorders>
              <w:top w:val="nil"/>
              <w:bottom w:val="single" w:color="5B9BD5" w:sz="24" w:space="0"/>
              <w:right w:val="nil"/>
              <w:insideH w:val="single" w:sz="24" w:space="0"/>
              <w:insideV w:val="nil"/>
            </w:tcBorders>
            <w:shd w:val="clear" w:color="auto" w:fill="FFFFFF"/>
          </w:tcPr>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 week</w:t>
            </w:r>
          </w:p>
        </w:tc>
        <w:tc>
          <w:tcPr>
            <w:tcW w:w="1632" w:type="dxa"/>
            <w:tcBorders>
              <w:top w:val="nil"/>
              <w:bottom w:val="single" w:color="5B9BD5" w:sz="24" w:space="0"/>
              <w:right w:val="nil"/>
              <w:insideH w:val="single" w:sz="24" w:space="0"/>
              <w:insideV w:val="nil"/>
            </w:tcBorders>
            <w:shd w:val="clear" w:color="auto" w:fill="FFFFFF"/>
          </w:tcPr>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 week</w:t>
            </w:r>
          </w:p>
        </w:tc>
        <w:tc>
          <w:tcPr>
            <w:tcW w:w="1634" w:type="dxa"/>
            <w:tcBorders>
              <w:top w:val="nil"/>
              <w:bottom w:val="single" w:color="5B9BD5" w:sz="24" w:space="0"/>
              <w:right w:val="nil"/>
              <w:insideH w:val="single" w:sz="24" w:space="0"/>
              <w:insideV w:val="nil"/>
            </w:tcBorders>
            <w:shd w:val="clear" w:color="auto" w:fill="FFFFFF"/>
          </w:tcPr>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 week</w:t>
            </w:r>
          </w:p>
        </w:tc>
        <w:tc>
          <w:tcPr>
            <w:tcW w:w="1503" w:type="dxa"/>
            <w:tcBorders>
              <w:top w:val="nil"/>
              <w:bottom w:val="single" w:color="5B9BD5" w:sz="24" w:space="0"/>
              <w:right w:val="nil"/>
              <w:insideH w:val="single" w:sz="24" w:space="0"/>
              <w:insideV w:val="nil"/>
            </w:tcBorders>
            <w:shd w:val="clear" w:color="auto" w:fill="FFFFFF"/>
          </w:tcPr>
          <w:p>
            <w:pPr>
              <w:spacing w:after="0" w:line="240" w:lineRule="auto"/>
              <w:jc w:val="center"/>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p>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Post-test</w:t>
            </w: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1569" w:type="dxa"/>
            <w:tcBorders>
              <w:top w:val="nil"/>
              <w:left w:val="nil"/>
              <w:bottom w:val="nil"/>
              <w:right w:val="single" w:color="5B9BD5" w:sz="8" w:space="0"/>
              <w:insideH w:val="nil"/>
              <w:insideV w:val="single" w:sz="8" w:space="0"/>
            </w:tcBorders>
            <w:shd w:val="clear" w:color="auto" w:fill="FFFFFF"/>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Learner A</w:t>
            </w:r>
          </w:p>
        </w:tc>
        <w:tc>
          <w:tcPr>
            <w:tcW w:w="1630" w:type="dxa"/>
            <w:tcBorders>
              <w:top w:val="nil"/>
              <w:bottom w:val="nil"/>
              <w:right w:val="nil"/>
              <w:insideH w:val="nil"/>
              <w:insideV w:val="nil"/>
            </w:tcBorders>
            <w:shd w:val="clear" w:color="auto" w:fill="D6E6F4"/>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c>
          <w:tcPr>
            <w:tcW w:w="1630" w:type="dxa"/>
            <w:tcBorders>
              <w:top w:val="nil"/>
              <w:bottom w:val="nil"/>
              <w:right w:val="nil"/>
              <w:insideH w:val="nil"/>
              <w:insideV w:val="nil"/>
            </w:tcBorders>
            <w:shd w:val="clear" w:color="auto" w:fill="D6E6F4"/>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5/8</w:t>
            </w:r>
          </w:p>
        </w:tc>
        <w:tc>
          <w:tcPr>
            <w:tcW w:w="1632" w:type="dxa"/>
            <w:tcBorders>
              <w:top w:val="nil"/>
              <w:bottom w:val="nil"/>
              <w:right w:val="nil"/>
              <w:insideH w:val="nil"/>
              <w:insideV w:val="nil"/>
            </w:tcBorders>
            <w:shd w:val="clear" w:color="auto" w:fill="D6E6F4"/>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7/10</w:t>
            </w:r>
          </w:p>
        </w:tc>
        <w:tc>
          <w:tcPr>
            <w:tcW w:w="1634" w:type="dxa"/>
            <w:tcBorders>
              <w:top w:val="nil"/>
              <w:bottom w:val="nil"/>
              <w:right w:val="nil"/>
              <w:insideH w:val="nil"/>
              <w:insideV w:val="nil"/>
            </w:tcBorders>
            <w:shd w:val="clear" w:color="auto" w:fill="D6E6F4"/>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8/12</w:t>
            </w:r>
          </w:p>
        </w:tc>
        <w:tc>
          <w:tcPr>
            <w:tcW w:w="1503" w:type="dxa"/>
            <w:tcBorders>
              <w:top w:val="nil"/>
              <w:bottom w:val="nil"/>
              <w:insideH w:val="nil"/>
              <w:insideV w:val="nil"/>
            </w:tcBorders>
            <w:shd w:val="clear" w:color="auto" w:fill="D6E6F4"/>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9/16</w:t>
            </w:r>
          </w:p>
        </w:tc>
      </w:tr>
      <w:tr>
        <w:tblPrEx>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CellMar>
            <w:top w:w="0" w:type="dxa"/>
            <w:left w:w="108" w:type="dxa"/>
            <w:bottom w:w="0" w:type="dxa"/>
            <w:right w:w="108" w:type="dxa"/>
          </w:tblCellMar>
        </w:tblPrEx>
        <w:tc>
          <w:tcPr>
            <w:tcW w:w="1569" w:type="dxa"/>
            <w:tcBorders>
              <w:left w:val="nil"/>
              <w:bottom w:val="nil"/>
              <w:right w:val="single" w:color="5B9BD5" w:sz="8" w:space="0"/>
              <w:insideH w:val="nil"/>
              <w:insideV w:val="single" w:sz="8" w:space="0"/>
            </w:tcBorders>
            <w:shd w:val="clear" w:color="auto" w:fill="FFFFFF"/>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Learner B</w:t>
            </w:r>
          </w:p>
        </w:tc>
        <w:tc>
          <w:tcPr>
            <w:tcW w:w="1630" w:type="dxa"/>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tc>
        <w:tc>
          <w:tcPr>
            <w:tcW w:w="1630" w:type="dxa"/>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c>
          <w:tcPr>
            <w:tcW w:w="1632" w:type="dxa"/>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9/10</w:t>
            </w:r>
          </w:p>
        </w:tc>
        <w:tc>
          <w:tcPr>
            <w:tcW w:w="1634" w:type="dxa"/>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10/12</w:t>
            </w:r>
          </w:p>
        </w:tc>
        <w:tc>
          <w:tcPr>
            <w:tcW w:w="1503" w:type="dxa"/>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14/16</w:t>
            </w:r>
          </w:p>
        </w:tc>
      </w:tr>
    </w:tbl>
    <w:p>
      <w:pPr>
        <w:pBdr>
          <w:top w:val="none" w:color="auto" w:sz="0" w:space="0"/>
          <w:left w:val="none" w:color="auto" w:sz="0" w:space="0"/>
          <w:bottom w:val="none" w:color="auto" w:sz="0" w:space="0"/>
          <w:right w:val="none" w:color="auto" w:sz="0" w:space="0"/>
          <w:between w:val="none" w:color="auto" w:sz="0" w:space="0"/>
        </w:pBdr>
        <w:spacing w:before="240" w:after="24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240" w:after="24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table gives data about changes in skills using sentence mining. In the beginning of the experiment there were difficulties, a lot of words for them were unfamiliar. The number of words which they learn is used more for colloquial speech. Learner A in the third week increased to 5-10% than the second week. Learner B in first and second week results did not change. After the first test, it was visible that Learner A could not use words in sentences which he learned. Learner B would done well with this tasks In the third week both learners had good achievements compared to others weeks. Learner A could learn just over than Learner B. From the table can be concluded that Learner B which used sentence mining method showed quality achievement</w:t>
      </w: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Discussion</w:t>
      </w: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According to Bing Zhao and S. Vogel sentence mining productive method for studying English language. Concentrate for one word and to analyze them assist among this experiment. They have leaned use words which them unknown. Student which used sentence mining method showed quality achievement in a very short time than second student. Through this method appeared chance rapid and effectively to learn words, and also nicely influenced for grammar. Using this technique, students understood how properly to learn words.</w:t>
      </w:r>
    </w:p>
    <w:p>
      <w:pPr>
        <w:spacing w:line="360" w:lineRule="auto"/>
        <w:jc w:val="both"/>
        <w:rPr>
          <w:rFonts w:ascii="Times New Roman" w:hAnsi="Times New Roman" w:eastAsia="Times New Roman" w:cs="Times New Roman"/>
          <w:b/>
          <w:sz w:val="24"/>
          <w:szCs w:val="24"/>
        </w:rPr>
      </w:pP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Conclusion</w:t>
      </w:r>
    </w:p>
    <w:p>
      <w:pPr>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Commonly this system of education lets you translate texts without any difficulty. Cramming words does not give us necessary context for understanding. Making your own sentences is far more interesting and effective. Using sentence mining method by way of learning words together with sentences allows for improved vocabulary. Overall, sentence mining can be an incredibly useful tool for expanding your vocabulary and improving your language skills.</w:t>
      </w:r>
    </w:p>
    <w:p>
      <w:pPr>
        <w:spacing w:line="276" w:lineRule="auto"/>
        <w:jc w:val="both"/>
        <w:rPr>
          <w:rFonts w:ascii="Times New Roman" w:hAnsi="Times New Roman" w:eastAsia="Times New Roman" w:cs="Times New Roman"/>
          <w:color w:val="000000"/>
          <w:sz w:val="24"/>
          <w:szCs w:val="24"/>
        </w:rPr>
      </w:pPr>
    </w:p>
    <w:p>
      <w:pPr>
        <w:spacing w:line="276" w:lineRule="auto"/>
        <w:jc w:val="both"/>
        <w:rPr>
          <w:rFonts w:ascii="Times New Roman" w:hAnsi="Times New Roman" w:eastAsia="Times New Roman" w:cs="Times New Roman"/>
          <w:color w:val="000000"/>
          <w:sz w:val="24"/>
          <w:szCs w:val="24"/>
        </w:rPr>
      </w:pPr>
    </w:p>
    <w:p>
      <w:pPr>
        <w:spacing w:line="276" w:lineRule="auto"/>
        <w:jc w:val="both"/>
        <w:rPr>
          <w:rFonts w:ascii="Times New Roman" w:hAnsi="Times New Roman" w:eastAsia="Times New Roman" w:cs="Times New Roman"/>
          <w:color w:val="000000"/>
          <w:sz w:val="24"/>
          <w:szCs w:val="24"/>
        </w:rPr>
      </w:pPr>
    </w:p>
    <w:p>
      <w:pPr>
        <w:spacing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pPr>
        <w:spacing w:line="276" w:lineRule="auto"/>
        <w:rPr>
          <w:rFonts w:ascii="Times New Roman" w:hAnsi="Times New Roman" w:eastAsia="Arial" w:cs="Times New Roman"/>
          <w:color w:val="222222"/>
          <w:sz w:val="20"/>
          <w:szCs w:val="20"/>
        </w:rPr>
      </w:pPr>
      <w:r>
        <w:rPr>
          <w:rFonts w:ascii="Times New Roman" w:hAnsi="Times New Roman" w:cs="Times New Roman"/>
          <w:sz w:val="24"/>
          <w:szCs w:val="24"/>
        </w:rPr>
        <w:t xml:space="preserve">[1] </w:t>
      </w:r>
      <w:r>
        <w:rPr>
          <w:rFonts w:ascii="Times New Roman" w:hAnsi="Times New Roman" w:eastAsia="Arial" w:cs="Times New Roman"/>
          <w:color w:val="222222"/>
          <w:sz w:val="20"/>
          <w:szCs w:val="20"/>
          <w:highlight w:val="white"/>
        </w:rPr>
        <w:t>Zhao, B., &amp; Vogel, S. (2002, December). Adaptive parallel sentences mining from web bilingual news collection. In </w:t>
      </w:r>
      <w:r>
        <w:rPr>
          <w:rFonts w:ascii="Times New Roman" w:hAnsi="Times New Roman" w:eastAsia="Arial" w:cs="Times New Roman"/>
          <w:i/>
          <w:color w:val="222222"/>
          <w:sz w:val="20"/>
          <w:szCs w:val="20"/>
          <w:highlight w:val="white"/>
        </w:rPr>
        <w:t>2002 IEEE International Conference on Data Mining, 2002. Proceedings.</w:t>
      </w:r>
      <w:r>
        <w:rPr>
          <w:rFonts w:ascii="Times New Roman" w:hAnsi="Times New Roman" w:eastAsia="Arial" w:cs="Times New Roman"/>
          <w:color w:val="222222"/>
          <w:sz w:val="20"/>
          <w:szCs w:val="20"/>
          <w:highlight w:val="white"/>
        </w:rPr>
        <w:t> (pp. 745-748). IEEE.</w:t>
      </w:r>
    </w:p>
    <w:p>
      <w:pPr>
        <w:spacing w:line="276" w:lineRule="auto"/>
        <w:rPr>
          <w:rFonts w:ascii="Times New Roman" w:hAnsi="Times New Roman" w:eastAsia="Arial" w:cs="Times New Roman"/>
          <w:color w:val="222222"/>
          <w:sz w:val="20"/>
          <w:szCs w:val="20"/>
          <w:highlight w:val="white"/>
        </w:rPr>
      </w:pPr>
      <w:r>
        <w:rPr>
          <w:rFonts w:ascii="Times New Roman" w:hAnsi="Times New Roman" w:cs="Times New Roman"/>
          <w:sz w:val="24"/>
          <w:szCs w:val="24"/>
        </w:rPr>
        <w:t xml:space="preserve">[2]  </w:t>
      </w:r>
      <w:r>
        <w:rPr>
          <w:rFonts w:ascii="Times New Roman" w:hAnsi="Times New Roman" w:eastAsia="Arial" w:cs="Times New Roman"/>
          <w:color w:val="222222"/>
          <w:sz w:val="20"/>
          <w:szCs w:val="20"/>
          <w:highlight w:val="white"/>
        </w:rPr>
        <w:t>Jamieson, S., &amp; Howard, R. M. (2013). Sentence-mining: Uncovering the amount of reading and reading comprehension in college writers’ researched writing. </w:t>
      </w:r>
      <w:r>
        <w:rPr>
          <w:rFonts w:ascii="Times New Roman" w:hAnsi="Times New Roman" w:eastAsia="Arial" w:cs="Times New Roman"/>
          <w:i/>
          <w:color w:val="222222"/>
          <w:sz w:val="20"/>
          <w:szCs w:val="20"/>
          <w:highlight w:val="white"/>
        </w:rPr>
        <w:t>The new digital scholar: Exploring and enriching the research and writing practices of NextGen students</w:t>
      </w:r>
      <w:r>
        <w:rPr>
          <w:rFonts w:ascii="Times New Roman" w:hAnsi="Times New Roman" w:eastAsia="Arial" w:cs="Times New Roman"/>
          <w:color w:val="222222"/>
          <w:sz w:val="20"/>
          <w:szCs w:val="20"/>
          <w:highlight w:val="white"/>
        </w:rPr>
        <w:t>, 111-133.</w:t>
      </w:r>
    </w:p>
    <w:p>
      <w:pPr>
        <w:spacing w:line="276" w:lineRule="auto"/>
        <w:rPr>
          <w:rFonts w:ascii="Times New Roman" w:hAnsi="Times New Roman" w:eastAsia="Times New Roman" w:cs="Times New Roman"/>
          <w:b/>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HYPERLINK "https://blog.skritter.com/2012/04/sentence-mining/" \h </w:instrText>
      </w:r>
      <w:r>
        <w:rPr>
          <w:rFonts w:ascii="Times New Roman" w:hAnsi="Times New Roman" w:cs="Times New Roman"/>
        </w:rPr>
        <w:fldChar w:fldCharType="separate"/>
      </w:r>
      <w:r>
        <w:rPr>
          <w:rFonts w:ascii="Times New Roman" w:hAnsi="Times New Roman" w:eastAsia="Times New Roman" w:cs="Times New Roman"/>
          <w:b/>
          <w:color w:val="0563C1"/>
          <w:sz w:val="24"/>
          <w:szCs w:val="24"/>
          <w:u w:val="single"/>
        </w:rPr>
        <w:t>https://blog.skritter.com/2012/04/sentence-mining/</w:t>
      </w:r>
      <w:r>
        <w:rPr>
          <w:rFonts w:ascii="Times New Roman" w:hAnsi="Times New Roman" w:eastAsia="Times New Roman" w:cs="Times New Roman"/>
          <w:b/>
          <w:color w:val="0563C1"/>
          <w:sz w:val="24"/>
          <w:szCs w:val="24"/>
          <w:u w:val="single"/>
        </w:rPr>
        <w:fldChar w:fldCharType="end"/>
      </w:r>
    </w:p>
    <w:p>
      <w:pPr>
        <w:spacing w:line="276" w:lineRule="auto"/>
        <w:rPr>
          <w:rFonts w:ascii="Times New Roman" w:hAnsi="Times New Roman" w:eastAsia="Times New Roman" w:cs="Times New Roman"/>
          <w:b/>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HYPERLINK "https://www.listenandlearnaustralia.com.au/blog/how-to-learn-a-language-with-sentence-mining/" \h </w:instrText>
      </w:r>
      <w:r>
        <w:rPr>
          <w:rFonts w:ascii="Times New Roman" w:hAnsi="Times New Roman" w:cs="Times New Roman"/>
        </w:rPr>
        <w:fldChar w:fldCharType="separate"/>
      </w:r>
      <w:r>
        <w:rPr>
          <w:rFonts w:ascii="Times New Roman" w:hAnsi="Times New Roman" w:eastAsia="Times New Roman" w:cs="Times New Roman"/>
          <w:b/>
          <w:color w:val="0563C1"/>
          <w:sz w:val="24"/>
          <w:szCs w:val="24"/>
          <w:u w:val="single"/>
        </w:rPr>
        <w:t>https://www.listenandlearnaustralia.com.au/blog/how-to-learn-a-language-with-sentence-mining/</w:t>
      </w:r>
      <w:r>
        <w:rPr>
          <w:rFonts w:ascii="Times New Roman" w:hAnsi="Times New Roman" w:eastAsia="Times New Roman" w:cs="Times New Roman"/>
          <w:b/>
          <w:color w:val="0563C1"/>
          <w:sz w:val="24"/>
          <w:szCs w:val="24"/>
          <w:u w:val="single"/>
        </w:rPr>
        <w:fldChar w:fldCharType="end"/>
      </w:r>
    </w:p>
    <w:p>
      <w:pPr>
        <w:spacing w:line="276" w:lineRule="auto"/>
        <w:rPr>
          <w:rFonts w:ascii="Times New Roman" w:hAnsi="Times New Roman" w:eastAsia="Times New Roman" w:cs="Times New Roman"/>
          <w:b/>
          <w:sz w:val="24"/>
          <w:szCs w:val="24"/>
        </w:rPr>
      </w:pPr>
      <w:r>
        <w:rPr>
          <w:rFonts w:ascii="Times New Roman" w:hAnsi="Times New Roman" w:cs="Times New Roman"/>
          <w:sz w:val="24"/>
          <w:szCs w:val="24"/>
        </w:rPr>
        <w:t xml:space="preserve">[5] </w:t>
      </w:r>
      <w:r>
        <w:rPr>
          <w:rFonts w:ascii="Times New Roman" w:hAnsi="Times New Roman" w:cs="Times New Roman"/>
        </w:rPr>
        <w:t xml:space="preserve"> </w:t>
      </w:r>
      <w:r>
        <w:fldChar w:fldCharType="begin"/>
      </w:r>
      <w:r>
        <w:instrText xml:space="preserve"> HYPERLINK "https://tatsumoto-ren.github.io/blog/sentence-mining.html" \h </w:instrText>
      </w:r>
      <w:r>
        <w:fldChar w:fldCharType="separate"/>
      </w:r>
      <w:r>
        <w:rPr>
          <w:rFonts w:ascii="Times New Roman" w:hAnsi="Times New Roman" w:eastAsia="Times New Roman" w:cs="Times New Roman"/>
          <w:b/>
          <w:color w:val="0563C1"/>
          <w:sz w:val="24"/>
          <w:szCs w:val="24"/>
          <w:u w:val="single"/>
        </w:rPr>
        <w:t>https://tatsumoto-ren.github.io/blog/sentence-mining.html</w:t>
      </w:r>
      <w:r>
        <w:rPr>
          <w:rFonts w:ascii="Times New Roman" w:hAnsi="Times New Roman" w:eastAsia="Times New Roman" w:cs="Times New Roman"/>
          <w:b/>
          <w:color w:val="0563C1"/>
          <w:sz w:val="24"/>
          <w:szCs w:val="24"/>
          <w:u w:val="single"/>
        </w:rPr>
        <w:fldChar w:fldCharType="end"/>
      </w:r>
    </w:p>
    <w:p>
      <w:pPr>
        <w:spacing w:line="276" w:lineRule="auto"/>
        <w:rPr>
          <w:rFonts w:ascii="Times New Roman" w:hAnsi="Times New Roman" w:eastAsia="Times New Roman" w:cs="Times New Roman"/>
          <w:b/>
          <w:sz w:val="24"/>
          <w:szCs w:val="24"/>
        </w:rPr>
      </w:pPr>
    </w:p>
    <w:sectPr>
      <w:pgSz w:w="11906" w:h="16838"/>
      <w:pgMar w:top="1134" w:right="1133" w:bottom="1134" w:left="1134"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TimesNewRomanPSMT">
    <w:altName w:val="Times New Roman"/>
    <w:panose1 w:val="00000000000000000000"/>
    <w:charset w:val="CC"/>
    <w:family w:val="auto"/>
    <w:pitch w:val="default"/>
    <w:sig w:usb0="00000000" w:usb1="00000000" w:usb2="00000000" w:usb3="00000000" w:csb0="00000004"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DC"/>
    <w:rsid w:val="000A7FDC"/>
    <w:rsid w:val="00B8638C"/>
    <w:rsid w:val="3CB61A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uiPriority w:val="0"/>
    <w:pPr>
      <w:spacing w:after="160" w:line="259" w:lineRule="auto"/>
    </w:pPr>
    <w:rPr>
      <w:rFonts w:ascii="Calibri" w:hAnsi="Calibri" w:eastAsia="Calibri" w:cs="Calibri"/>
      <w:sz w:val="22"/>
      <w:szCs w:val="22"/>
      <w:lang w:val="en-US" w:eastAsia="zh-CN" w:bidi="ar-SA"/>
    </w:rPr>
  </w:style>
  <w:style w:type="paragraph" w:styleId="2">
    <w:name w:val="heading 1"/>
    <w:basedOn w:val="1"/>
    <w:next w:val="1"/>
    <w:uiPriority w:val="0"/>
    <w:pPr>
      <w:spacing w:line="240" w:lineRule="auto"/>
      <w:outlineLvl w:val="0"/>
    </w:pPr>
    <w:rPr>
      <w:rFonts w:ascii="Times New Roman" w:hAnsi="Times New Roman" w:eastAsia="Times New Roman" w:cs="Times New Roman"/>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Title"/>
    <w:basedOn w:val="1"/>
    <w:next w:val="1"/>
    <w:uiPriority w:val="0"/>
    <w:pPr>
      <w:keepNext/>
      <w:keepLines/>
      <w:spacing w:before="480" w:after="120"/>
    </w:pPr>
    <w:rPr>
      <w:b/>
      <w:sz w:val="72"/>
      <w:szCs w:val="72"/>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ru-RU"/>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3">
    <w:name w:val="Table Normal"/>
    <w:qFormat/>
    <w:uiPriority w:val="0"/>
    <w:tblPr>
      <w:tblCellMar>
        <w:top w:w="0" w:type="dxa"/>
        <w:left w:w="0" w:type="dxa"/>
        <w:bottom w:w="0" w:type="dxa"/>
        <w:right w:w="0" w:type="dxa"/>
      </w:tblCellMar>
    </w:tblPr>
  </w:style>
  <w:style w:type="table" w:customStyle="1" w:styleId="14">
    <w:name w:val="_Style 12"/>
    <w:basedOn w:val="13"/>
    <w:uiPriority w:val="0"/>
    <w:pPr>
      <w:spacing w:after="0" w:line="240" w:lineRule="auto"/>
    </w:pPr>
    <w:rPr>
      <w:color w:val="000000"/>
    </w:rPr>
    <w:tblPr>
      <w:tblCellMar>
        <w:top w:w="0" w:type="dxa"/>
        <w:left w:w="108" w:type="dxa"/>
        <w:bottom w:w="0" w:type="dxa"/>
        <w:right w:w="108" w:type="dxa"/>
      </w:tblCellMar>
    </w:tblPr>
  </w:style>
  <w:style w:type="table" w:customStyle="1" w:styleId="15">
    <w:name w:val="_Style 13"/>
    <w:basedOn w:val="13"/>
    <w:uiPriority w:val="0"/>
    <w:pPr>
      <w:spacing w:after="0" w:line="240" w:lineRule="auto"/>
    </w:pPr>
    <w:rPr>
      <w:color w:val="000000"/>
    </w:rPr>
    <w:tblPr>
      <w:tblCellMar>
        <w:top w:w="0" w:type="dxa"/>
        <w:left w:w="108" w:type="dxa"/>
        <w:bottom w:w="0" w:type="dxa"/>
        <w:right w:w="108" w:type="dxa"/>
      </w:tblCellMar>
    </w:tblPr>
  </w:style>
  <w:style w:type="table" w:customStyle="1" w:styleId="16">
    <w:name w:val="_Style 14"/>
    <w:basedOn w:val="13"/>
    <w:uiPriority w:val="0"/>
    <w:pPr>
      <w:spacing w:after="0" w:line="240" w:lineRule="auto"/>
    </w:pPr>
    <w:rPr>
      <w:color w:val="000000"/>
    </w:rPr>
    <w:tblPr>
      <w:tblCellMar>
        <w:top w:w="0" w:type="dxa"/>
        <w:left w:w="108" w:type="dxa"/>
        <w:bottom w:w="0" w:type="dxa"/>
        <w:right w:w="108" w:type="dxa"/>
      </w:tblCellMar>
    </w:tblPr>
    <w:tblStylePr w:type="firstRow">
      <w:rPr>
        <w:sz w:val="24"/>
        <w:szCs w:val="24"/>
      </w:rPr>
      <w:tcPr>
        <w:tcBorders>
          <w:top w:val="nil"/>
          <w:left w:val="nil"/>
          <w:bottom w:val="single" w:color="5B9BD5" w:sz="24" w:space="0"/>
          <w:right w:val="nil"/>
          <w:insideH w:val="nil"/>
          <w:insideV w:val="nil"/>
        </w:tcBorders>
        <w:shd w:val="clear" w:color="auto" w:fill="FFFFFF"/>
      </w:tcPr>
    </w:tblStylePr>
    <w:tblStylePr w:type="lastRow">
      <w:tcPr>
        <w:tcBorders>
          <w:top w:val="single" w:color="5B9BD5" w:sz="8" w:space="0"/>
          <w:left w:val="nil"/>
          <w:bottom w:val="nil"/>
          <w:right w:val="nil"/>
          <w:insideH w:val="nil"/>
          <w:insideV w:val="nil"/>
        </w:tcBorders>
        <w:shd w:val="clear" w:color="auto" w:fill="FFFFFF"/>
      </w:tcPr>
    </w:tblStylePr>
    <w:tblStylePr w:type="firstCol">
      <w:tcPr>
        <w:tcBorders>
          <w:top w:val="nil"/>
          <w:left w:val="nil"/>
          <w:bottom w:val="nil"/>
          <w:right w:val="single" w:color="5B9BD5" w:sz="8" w:space="0"/>
          <w:insideH w:val="nil"/>
          <w:insideV w:val="nil"/>
        </w:tcBorders>
        <w:shd w:val="clear" w:color="auto" w:fill="FFFFFF"/>
      </w:tcPr>
    </w:tblStylePr>
    <w:tblStylePr w:type="lastCol">
      <w:tcPr>
        <w:tcBorders>
          <w:top w:val="nil"/>
          <w:left w:val="single" w:color="5B9BD5"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6E6F4"/>
      </w:tcPr>
    </w:tblStylePr>
    <w:tblStylePr w:type="band1Horz">
      <w:tcPr>
        <w:tcBorders>
          <w:top w:val="nil"/>
          <w:bottom w:val="nil"/>
          <w:insideH w:val="nil"/>
          <w:insideV w:val="nil"/>
        </w:tcBorders>
        <w:shd w:val="clear" w:color="auto" w:fill="D6E6F4"/>
      </w:tcPr>
    </w:tblStylePr>
    <w:tblStylePr w:type="nwCell">
      <w:tcPr>
        <w:shd w:val="clear" w:color="auto" w:fill="FFFFFF"/>
      </w:tcPr>
    </w:tblStylePr>
    <w:tblStylePr w:type="swCell">
      <w:tcPr>
        <w:tcBorders>
          <w:top w:val="nil"/>
        </w:tcBorders>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1142</Words>
  <Characters>6510</Characters>
  <Lines>54</Lines>
  <Paragraphs>15</Paragraphs>
  <TotalTime>11</TotalTime>
  <ScaleCrop>false</ScaleCrop>
  <LinksUpToDate>false</LinksUpToDate>
  <CharactersWithSpaces>7637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2023-09-04T18:43:00Z</dcterms:created>
  <dc:creator>user</dc:creator>
  <cp:lastModifiedBy>user</cp:lastModifiedBy>
  <dcterms:modified xsi:type="dcterms:W3CDTF">2023-09-05T12:38:40Z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207B84424AB247168C9354B05011F4D0</vt:lpwstr>
  </property>
</Properties>
</file>