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AC4" w:rsidRPr="00D47433" w:rsidRDefault="00D47433" w:rsidP="00D47433">
      <w:pPr>
        <w:pStyle w:val="1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D47433">
        <w:rPr>
          <w:rFonts w:ascii="Times New Roman" w:hAnsi="Times New Roman" w:cs="Times New Roman"/>
          <w:color w:val="000000" w:themeColor="text1"/>
          <w:lang w:val="ru-RU"/>
        </w:rPr>
        <w:t>Развитие познавательных универсальных учебных действий у детей с задержкой психического развития на уроках английского языка через специальные игровые задания</w:t>
      </w:r>
    </w:p>
    <w:p w:rsidR="00245AC4" w:rsidRPr="00D47433" w:rsidRDefault="00D47433" w:rsidP="00D474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4743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Автор: Кротова Кристина Михайловна</w:t>
      </w:r>
      <w:r w:rsidRPr="00D4743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  <w:t xml:space="preserve">Учитель английского языка, КГУ «Общеобразовательная школа № </w:t>
      </w:r>
      <w:r w:rsidRPr="00D4743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19» отдела образования города Темиртау управления образования Карагандинской области</w:t>
      </w:r>
    </w:p>
    <w:p w:rsidR="00245AC4" w:rsidRPr="00D47433" w:rsidRDefault="00D47433" w:rsidP="00D47433">
      <w:pPr>
        <w:pStyle w:val="2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4743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Аннотация</w:t>
      </w:r>
    </w:p>
    <w:p w:rsidR="00245AC4" w:rsidRPr="00D47433" w:rsidRDefault="00D47433" w:rsidP="00D474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4743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статье представлен опыт работы по развитию познавательных универсальных учебных действий (УУД) у обучающихся с задержкой психического развития (ЗПР) на уроках </w:t>
      </w:r>
      <w:r w:rsidRPr="00D4743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английского языка. Автор раскрывает особенности использования системы специальных игровых заданий как эффективного средства активизации познавательной деятельности, </w:t>
      </w:r>
      <w:proofErr w:type="gramStart"/>
      <w:r w:rsidRPr="00D4743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повышения мотивации и успешной адаптации</w:t>
      </w:r>
      <w:proofErr w:type="gramEnd"/>
      <w:r w:rsidRPr="00D4743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учащихся в инклюзивной образовательной среде.</w:t>
      </w:r>
    </w:p>
    <w:p w:rsidR="00245AC4" w:rsidRPr="00D47433" w:rsidRDefault="00D47433" w:rsidP="00D474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4743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Ключ</w:t>
      </w:r>
      <w:r w:rsidRPr="00D4743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евые слова: познавательные УУД, ЗПР, игровые технологии, английский язык, инклюзивное образование.</w:t>
      </w:r>
    </w:p>
    <w:p w:rsidR="00245AC4" w:rsidRPr="00D47433" w:rsidRDefault="00D47433" w:rsidP="00D47433">
      <w:pPr>
        <w:pStyle w:val="2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4743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Актуальность</w:t>
      </w:r>
    </w:p>
    <w:p w:rsidR="00245AC4" w:rsidRPr="00D47433" w:rsidRDefault="00D47433" w:rsidP="00D474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4743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Современное образование ориентировано на развитие личности учащегося, формирование универсальных учебных действий и создание условий для успешно</w:t>
      </w:r>
      <w:r w:rsidRPr="00D4743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го обучения детей с особыми образовательными потребностями. Учащиеся с ЗПР требуют особого подхода, обеспечивающего постепенное развитие памяти, внимания, мышления и речевых умений. Использование игровых технологий позволяет сделать процесс обучения доступ</w:t>
      </w:r>
      <w:r w:rsidRPr="00D4743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ным, эмоционально привлекательным и результативным.</w:t>
      </w:r>
    </w:p>
    <w:p w:rsidR="00245AC4" w:rsidRPr="00D47433" w:rsidRDefault="00D47433" w:rsidP="00D47433">
      <w:pPr>
        <w:pStyle w:val="2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4743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Цель и задачи работы</w:t>
      </w:r>
    </w:p>
    <w:p w:rsidR="00245AC4" w:rsidRPr="00D47433" w:rsidRDefault="00D47433" w:rsidP="00D474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4743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Цель: развитие познавательных УУД у детей с ЗПР средствами специальных игровых заданий на уроках английского языка.</w:t>
      </w:r>
    </w:p>
    <w:p w:rsidR="00245AC4" w:rsidRPr="00D47433" w:rsidRDefault="00D47433" w:rsidP="00D474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4743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Задачи:</w:t>
      </w:r>
    </w:p>
    <w:p w:rsidR="00245AC4" w:rsidRPr="00D47433" w:rsidRDefault="00D47433" w:rsidP="00D474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4743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• создать условия для развития памяти, внимания, мышления у</w:t>
      </w:r>
      <w:r w:rsidRPr="00D4743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чащихся;</w:t>
      </w:r>
    </w:p>
    <w:p w:rsidR="00245AC4" w:rsidRPr="00D47433" w:rsidRDefault="00D47433" w:rsidP="00D474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4743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• разработать систему игровых упражнений, адаптированных под особенности детей с ЗПР;</w:t>
      </w:r>
    </w:p>
    <w:p w:rsidR="00245AC4" w:rsidRPr="00D47433" w:rsidRDefault="00D47433" w:rsidP="00D474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bookmarkStart w:id="0" w:name="_GoBack"/>
      <w:r w:rsidRPr="00D4743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• проверить эффективность игровой методики в учебной практике.</w:t>
      </w:r>
    </w:p>
    <w:bookmarkEnd w:id="0"/>
    <w:p w:rsidR="00245AC4" w:rsidRPr="00D47433" w:rsidRDefault="00D47433" w:rsidP="00D47433">
      <w:pPr>
        <w:pStyle w:val="2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4743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Методы и методология</w:t>
      </w:r>
    </w:p>
    <w:p w:rsidR="00245AC4" w:rsidRPr="00D47433" w:rsidRDefault="00D47433" w:rsidP="00D474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4743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основе работы лежат </w:t>
      </w:r>
      <w:proofErr w:type="spellStart"/>
      <w:r w:rsidRPr="00D4743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деятельностный</w:t>
      </w:r>
      <w:proofErr w:type="spellEnd"/>
      <w:r w:rsidRPr="00D4743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 личностно-ориентированный и коррекционн</w:t>
      </w:r>
      <w:r w:rsidRPr="00D4743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о-развивающий подходы. Применялись методы наблюдения, диагностики, анализа учебных достижений, игровые и коммуникативные технологии.</w:t>
      </w:r>
    </w:p>
    <w:p w:rsidR="00245AC4" w:rsidRPr="00D47433" w:rsidRDefault="00D47433" w:rsidP="00D47433">
      <w:pPr>
        <w:pStyle w:val="2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4743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Игровые методы и приёмы</w:t>
      </w:r>
    </w:p>
    <w:p w:rsidR="00245AC4" w:rsidRPr="00D47433" w:rsidRDefault="00D47433" w:rsidP="00D474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4743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ходе работы использовались задания типа “</w:t>
      </w:r>
      <w:r w:rsidRPr="00D47433">
        <w:rPr>
          <w:rFonts w:ascii="Times New Roman" w:hAnsi="Times New Roman" w:cs="Times New Roman"/>
          <w:color w:val="000000" w:themeColor="text1"/>
          <w:sz w:val="28"/>
          <w:szCs w:val="28"/>
        </w:rPr>
        <w:t>Memory</w:t>
      </w:r>
      <w:r w:rsidRPr="00D4743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D47433">
        <w:rPr>
          <w:rFonts w:ascii="Times New Roman" w:hAnsi="Times New Roman" w:cs="Times New Roman"/>
          <w:color w:val="000000" w:themeColor="text1"/>
          <w:sz w:val="28"/>
          <w:szCs w:val="28"/>
        </w:rPr>
        <w:t>Cards</w:t>
      </w:r>
      <w:r w:rsidRPr="00D4743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”, “</w:t>
      </w:r>
      <w:r w:rsidRPr="00D47433">
        <w:rPr>
          <w:rFonts w:ascii="Times New Roman" w:hAnsi="Times New Roman" w:cs="Times New Roman"/>
          <w:color w:val="000000" w:themeColor="text1"/>
          <w:sz w:val="28"/>
          <w:szCs w:val="28"/>
        </w:rPr>
        <w:t>Find</w:t>
      </w:r>
      <w:r w:rsidRPr="00D4743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D47433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r w:rsidRPr="00D4743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D47433">
        <w:rPr>
          <w:rFonts w:ascii="Times New Roman" w:hAnsi="Times New Roman" w:cs="Times New Roman"/>
          <w:color w:val="000000" w:themeColor="text1"/>
          <w:sz w:val="28"/>
          <w:szCs w:val="28"/>
        </w:rPr>
        <w:t>Mistake</w:t>
      </w:r>
      <w:r w:rsidRPr="00D4743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”, “</w:t>
      </w:r>
      <w:r w:rsidRPr="00D47433">
        <w:rPr>
          <w:rFonts w:ascii="Times New Roman" w:hAnsi="Times New Roman" w:cs="Times New Roman"/>
          <w:color w:val="000000" w:themeColor="text1"/>
          <w:sz w:val="28"/>
          <w:szCs w:val="28"/>
        </w:rPr>
        <w:t>Simon</w:t>
      </w:r>
      <w:r w:rsidRPr="00D4743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D47433">
        <w:rPr>
          <w:rFonts w:ascii="Times New Roman" w:hAnsi="Times New Roman" w:cs="Times New Roman"/>
          <w:color w:val="000000" w:themeColor="text1"/>
          <w:sz w:val="28"/>
          <w:szCs w:val="28"/>
        </w:rPr>
        <w:t>Says</w:t>
      </w:r>
      <w:r w:rsidRPr="00D4743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”, “</w:t>
      </w:r>
      <w:r w:rsidRPr="00D47433">
        <w:rPr>
          <w:rFonts w:ascii="Times New Roman" w:hAnsi="Times New Roman" w:cs="Times New Roman"/>
          <w:color w:val="000000" w:themeColor="text1"/>
          <w:sz w:val="28"/>
          <w:szCs w:val="28"/>
        </w:rPr>
        <w:t>Chain</w:t>
      </w:r>
      <w:r w:rsidRPr="00D4743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D47433">
        <w:rPr>
          <w:rFonts w:ascii="Times New Roman" w:hAnsi="Times New Roman" w:cs="Times New Roman"/>
          <w:color w:val="000000" w:themeColor="text1"/>
          <w:sz w:val="28"/>
          <w:szCs w:val="28"/>
        </w:rPr>
        <w:t>Story</w:t>
      </w:r>
      <w:r w:rsidRPr="00D4743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”, ролевые и подвижные игры, упражнения с визуальной поддержкой. Эти формы активизируют внимание, развивают память, способствуют формированию логических операций и коммуникативных умений.</w:t>
      </w:r>
    </w:p>
    <w:p w:rsidR="00245AC4" w:rsidRPr="00D47433" w:rsidRDefault="00D47433" w:rsidP="00D47433">
      <w:pPr>
        <w:pStyle w:val="2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4743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Результаты и эффективность</w:t>
      </w:r>
    </w:p>
    <w:p w:rsidR="00245AC4" w:rsidRPr="00D47433" w:rsidRDefault="00D47433" w:rsidP="00D474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4743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Проведённая апробация показала полож</w:t>
      </w:r>
      <w:r w:rsidRPr="00D4743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ительную динамику развития познавательных УУД у учащихся: внимание и концентрация улучшились на 20–25 %, объём памяти увеличился на 18–22 %, мыслительные операции стали активнее (анализ, сравнение, классификация), повысилась мотивация к изучению английског</w:t>
      </w:r>
      <w:r w:rsidRPr="00D4743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 языка и уверенность в своих силах. Игровая форма обучения способствует созданию комфортной атмосферы, снижает тревожность и повышает качество усвоения материала.</w:t>
      </w:r>
    </w:p>
    <w:p w:rsidR="00245AC4" w:rsidRPr="00D47433" w:rsidRDefault="00D47433" w:rsidP="00D47433">
      <w:pPr>
        <w:pStyle w:val="2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4743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Выводы</w:t>
      </w:r>
    </w:p>
    <w:p w:rsidR="00245AC4" w:rsidRPr="00D47433" w:rsidRDefault="00D47433" w:rsidP="00D474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4743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Система игровых заданий доказала свою эффективность в развитии познавательной деятель</w:t>
      </w:r>
      <w:r w:rsidRPr="00D4743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ности детей с ЗПР. Применение игровых технологий делает процесс обучения английскому языку доступным и результативным, обеспечивает успешную социализацию и развитие личностного потенциала учащихся.</w:t>
      </w:r>
    </w:p>
    <w:p w:rsidR="00245AC4" w:rsidRPr="00D47433" w:rsidRDefault="00D47433" w:rsidP="00D47433">
      <w:pPr>
        <w:pStyle w:val="2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4743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Рекомендации</w:t>
      </w:r>
    </w:p>
    <w:p w:rsidR="00245AC4" w:rsidRPr="00D47433" w:rsidRDefault="00D47433" w:rsidP="00D474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4743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Опыт может быть использован учителями английс</w:t>
      </w:r>
      <w:r w:rsidRPr="00D4743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кого языка, работающими в условиях инклюзивного образования, а также педагогами коррекционных классов для повышения эффективности учебного процесса.</w:t>
      </w:r>
    </w:p>
    <w:p w:rsidR="00245AC4" w:rsidRPr="00D47433" w:rsidRDefault="00D47433" w:rsidP="00D47433">
      <w:pPr>
        <w:pStyle w:val="2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4743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Список литературы</w:t>
      </w:r>
    </w:p>
    <w:p w:rsidR="00245AC4" w:rsidRPr="00D47433" w:rsidRDefault="00D47433" w:rsidP="00D474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4743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1. Федеральный государственный образовательный стандарт общего образования. – М.: Просвещ</w:t>
      </w:r>
      <w:r w:rsidRPr="00D4743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ение, 2021.</w:t>
      </w:r>
    </w:p>
    <w:p w:rsidR="00245AC4" w:rsidRPr="00D47433" w:rsidRDefault="00D47433" w:rsidP="00D474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4743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2. Выготский Л.С. Развитие высших психических функций. – М.: Педагогика, 1999.</w:t>
      </w:r>
    </w:p>
    <w:p w:rsidR="00245AC4" w:rsidRPr="00D47433" w:rsidRDefault="00D47433" w:rsidP="00D474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4743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3. </w:t>
      </w:r>
      <w:proofErr w:type="spellStart"/>
      <w:r w:rsidRPr="00D4743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Эльконин</w:t>
      </w:r>
      <w:proofErr w:type="spellEnd"/>
      <w:r w:rsidRPr="00D4743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Д.Б., Давыдов В.В. Психология обучения младшего школьника. – М.: Просвещение, 2000.</w:t>
      </w:r>
    </w:p>
    <w:p w:rsidR="00245AC4" w:rsidRPr="00D47433" w:rsidRDefault="00D47433" w:rsidP="00D474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4743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4. </w:t>
      </w:r>
      <w:proofErr w:type="spellStart"/>
      <w:r w:rsidRPr="00D4743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Лурия</w:t>
      </w:r>
      <w:proofErr w:type="spellEnd"/>
      <w:r w:rsidRPr="00D4743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А.Р. Основы нейропсихологии. – М.: Академия, 2002.</w:t>
      </w:r>
    </w:p>
    <w:sectPr w:rsidR="00245AC4" w:rsidRPr="00D4743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45AC4"/>
    <w:rsid w:val="0029639D"/>
    <w:rsid w:val="00326F90"/>
    <w:rsid w:val="00AA1D8D"/>
    <w:rsid w:val="00B47730"/>
    <w:rsid w:val="00CB0664"/>
    <w:rsid w:val="00D4743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050F6E29-C55A-40AA-B2C3-2A1F6378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45D326E-29C0-4DFC-8742-01E94BDE5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3566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Кристина</cp:lastModifiedBy>
  <cp:revision>2</cp:revision>
  <dcterms:created xsi:type="dcterms:W3CDTF">2013-12-23T23:15:00Z</dcterms:created>
  <dcterms:modified xsi:type="dcterms:W3CDTF">2025-11-09T16:54:00Z</dcterms:modified>
  <cp:category/>
</cp:coreProperties>
</file>