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D8" w:rsidRDefault="00214DD8" w:rsidP="00214DD8">
      <w:pPr>
        <w:pStyle w:val="a3"/>
        <w:spacing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 ресурсы и задания помо</w:t>
      </w:r>
      <w:bookmarkStart w:id="0" w:name="_GoBack"/>
      <w:bookmarkEnd w:id="0"/>
      <w:r>
        <w:rPr>
          <w:b/>
          <w:sz w:val="28"/>
          <w:szCs w:val="28"/>
        </w:rPr>
        <w:t>гают развивать тво</w:t>
      </w:r>
      <w:r w:rsidR="008B3F0D">
        <w:rPr>
          <w:b/>
          <w:sz w:val="28"/>
          <w:szCs w:val="28"/>
        </w:rPr>
        <w:t xml:space="preserve">рческие способности </w:t>
      </w:r>
      <w:proofErr w:type="gramStart"/>
      <w:r w:rsidR="008B3F0D">
        <w:rPr>
          <w:b/>
          <w:sz w:val="28"/>
          <w:szCs w:val="28"/>
        </w:rPr>
        <w:t>обучающихся</w:t>
      </w:r>
      <w:proofErr w:type="gramEnd"/>
      <w:r w:rsidR="008B3F0D">
        <w:rPr>
          <w:b/>
          <w:sz w:val="28"/>
          <w:szCs w:val="28"/>
        </w:rPr>
        <w:t>.</w:t>
      </w:r>
    </w:p>
    <w:p w:rsidR="00214DD8" w:rsidRDefault="00214DD8" w:rsidP="00214DD8">
      <w:pPr>
        <w:pStyle w:val="a3"/>
        <w:spacing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современных условиях модернизации системы образования развитие творческих способностей обучающихся рассматривается как одно из приоритетных направлений педагогической деятельности. Это подтверждается положениями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подходов, согласно которым результат обучения определяется не объёмом усвоенных знаний, а способностью применять их в новых ситуациях. Следовательно, формирование творческого мышления требует особой организации образовательного процесса с использованием разнообразных ресурсов и заданий.</w:t>
      </w:r>
    </w:p>
    <w:p w:rsidR="00214DD8" w:rsidRDefault="00214DD8" w:rsidP="00214D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ресурсы представляют собой совокупность материальных, цифровых и информационных средств обучения, расширяющих познавательный опыт обучающихся. Исследования в области когнитивной психологии показывают, что вариативность способов представления информации активизирует мыслительные процессы и способствует формированию устойчивых ассоциативных связей. Использование научных текстов, мультимедийных материалов и электронных образовательных платформ позволяет обучающимся анализировать информацию с разных позиций, что является необходимым условием развития воображения и креативного мышления. Однако данные эффекты проявляются только при педагогически обоснованном отборе ресурсов. Существенную роль в развитии творчества играет система учебных заданий. Задания проблемного, проектного и исследовательского характера ориентируют обучающихся на самостоятельный поиск решений, анализ и синтез информации. В отличие от репродуктивных упражнений, такие задания предполагают наличие нескольких возможных способов выполнения, что способствует развитию дивергентного мышления. </w:t>
      </w:r>
    </w:p>
    <w:p w:rsidR="00214DD8" w:rsidRDefault="00214DD8" w:rsidP="00214D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Доказательством эффективности творческих заданий служит практика проблемного и проектного обучения. Задания исследовательского и проблемного характера требуют анализа, синтеза и оценки информации, что, согласно теории развивающего обучения, способствует переходу от репродуктивного к продуктивному уровню мышления. Наличие нескольких возможных решений стимулирует дивергентное мышление и снижает страх ошибки, тем самым повышая познавательную мотивацию обучающихся.</w:t>
      </w:r>
    </w:p>
    <w:p w:rsidR="00214DD8" w:rsidRDefault="00214DD8" w:rsidP="00214D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групповая и проектная работа доказала свою результативность в развитии коммуникативных и рефлексивных умений. В процессе совместного обсуждения и аргументации формируется способность к критическому осмыслению идей. </w:t>
      </w:r>
    </w:p>
    <w:p w:rsidR="00214DD8" w:rsidRDefault="00214DD8" w:rsidP="00214D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целенаправленное использование образовательных ресурсов и творчески ориентированных заданий является научно обоснованным условием развития творческих способностей обучающихся.</w:t>
      </w:r>
    </w:p>
    <w:p w:rsidR="00642383" w:rsidRDefault="00642383"/>
    <w:sectPr w:rsidR="0064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D8"/>
    <w:rsid w:val="00214DD8"/>
    <w:rsid w:val="00642383"/>
    <w:rsid w:val="008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3</cp:revision>
  <dcterms:created xsi:type="dcterms:W3CDTF">2026-02-03T12:42:00Z</dcterms:created>
  <dcterms:modified xsi:type="dcterms:W3CDTF">2026-02-21T10:21:00Z</dcterms:modified>
</cp:coreProperties>
</file>