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859"/>
        <w:gridCol w:w="1305"/>
        <w:gridCol w:w="1693"/>
        <w:gridCol w:w="679"/>
        <w:gridCol w:w="1278"/>
        <w:gridCol w:w="1276"/>
        <w:gridCol w:w="1700"/>
        <w:gridCol w:w="34"/>
      </w:tblGrid>
      <w:tr w:rsidR="00B44F8A" w:rsidRPr="00C421A2" w:rsidTr="002E0E0F">
        <w:trPr>
          <w:trHeight w:hRule="exact" w:val="712"/>
        </w:trPr>
        <w:tc>
          <w:tcPr>
            <w:tcW w:w="1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1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Unit</w:t>
            </w:r>
            <w:proofErr w:type="spellEnd"/>
            <w:r w:rsidRPr="00C421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421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rFonts w:ascii="Times New Roman" w:hAnsi="Times New Roman"/>
                <w:b/>
                <w:sz w:val="20"/>
                <w:szCs w:val="20"/>
              </w:rPr>
              <w:t>Our</w:t>
            </w:r>
            <w:proofErr w:type="spellEnd"/>
            <w:r w:rsidRPr="00C421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rFonts w:ascii="Times New Roman" w:hAnsi="Times New Roman"/>
                <w:b/>
                <w:sz w:val="20"/>
                <w:szCs w:val="20"/>
              </w:rPr>
              <w:t>World</w:t>
            </w:r>
            <w:proofErr w:type="spellEnd"/>
          </w:p>
        </w:tc>
        <w:tc>
          <w:tcPr>
            <w:tcW w:w="34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421A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School</w:t>
            </w:r>
            <w:proofErr w:type="spellEnd"/>
            <w:r w:rsidRPr="00C421A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C421A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B44F8A" w:rsidRPr="00C421A2" w:rsidTr="002E0E0F">
        <w:trPr>
          <w:trHeight w:hRule="exact" w:val="471"/>
        </w:trPr>
        <w:tc>
          <w:tcPr>
            <w:tcW w:w="1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1A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Date</w:t>
            </w:r>
            <w:proofErr w:type="spellEnd"/>
            <w:r w:rsidRPr="00C421A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421A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Teacher name: </w:t>
            </w:r>
            <w:proofErr w:type="spellStart"/>
            <w:r w:rsidRPr="00C421A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Abilova</w:t>
            </w:r>
            <w:proofErr w:type="spellEnd"/>
            <w:r w:rsidRPr="00C421A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F.A    </w:t>
            </w:r>
          </w:p>
        </w:tc>
      </w:tr>
      <w:tr w:rsidR="00B44F8A" w:rsidRPr="00C421A2" w:rsidTr="002E0E0F">
        <w:trPr>
          <w:trHeight w:hRule="exact" w:val="471"/>
        </w:trPr>
        <w:tc>
          <w:tcPr>
            <w:tcW w:w="1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575C5C" w:rsidP="00F60BF5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Grade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 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421A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Number present: </w:t>
            </w:r>
          </w:p>
        </w:tc>
        <w:tc>
          <w:tcPr>
            <w:tcW w:w="25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421A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Number absent:</w:t>
            </w:r>
          </w:p>
        </w:tc>
      </w:tr>
      <w:tr w:rsidR="00B44F8A" w:rsidRPr="00C421A2" w:rsidTr="002E0E0F">
        <w:trPr>
          <w:trHeight w:val="567"/>
        </w:trPr>
        <w:tc>
          <w:tcPr>
            <w:tcW w:w="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spacing w:line="240" w:lineRule="auto"/>
              <w:ind w:right="-108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421A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Theme of the lesson:</w:t>
            </w:r>
          </w:p>
        </w:tc>
        <w:tc>
          <w:tcPr>
            <w:tcW w:w="4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21A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Natural disasters</w:t>
            </w:r>
          </w:p>
        </w:tc>
      </w:tr>
      <w:tr w:rsidR="00B44F8A" w:rsidRPr="00C421A2" w:rsidTr="00C421A2">
        <w:trPr>
          <w:trHeight w:val="2160"/>
        </w:trPr>
        <w:tc>
          <w:tcPr>
            <w:tcW w:w="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8A" w:rsidRPr="00C421A2" w:rsidRDefault="00B44F8A" w:rsidP="00F60BF5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</w:pPr>
            <w:r w:rsidRPr="00C421A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  <w:t>Learning objectives</w:t>
            </w:r>
          </w:p>
          <w:p w:rsidR="00B44F8A" w:rsidRPr="00C421A2" w:rsidRDefault="00B44F8A" w:rsidP="00F60BF5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</w:pPr>
          </w:p>
          <w:p w:rsidR="00B44F8A" w:rsidRPr="00C421A2" w:rsidRDefault="00B44F8A" w:rsidP="00F60BF5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</w:pPr>
          </w:p>
          <w:p w:rsidR="00B44F8A" w:rsidRDefault="00B44F8A" w:rsidP="00F60BF5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</w:pPr>
          </w:p>
          <w:p w:rsidR="00C421A2" w:rsidRPr="00C421A2" w:rsidRDefault="00C421A2" w:rsidP="00F60BF5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</w:pPr>
          </w:p>
          <w:p w:rsidR="00B44F8A" w:rsidRPr="00C421A2" w:rsidRDefault="00B44F8A" w:rsidP="00F60BF5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</w:pPr>
            <w:r w:rsidRPr="00C421A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  <w:t>Inclusive objectives</w:t>
            </w:r>
          </w:p>
        </w:tc>
        <w:tc>
          <w:tcPr>
            <w:tcW w:w="4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8A" w:rsidRPr="00C421A2" w:rsidRDefault="00856BBD" w:rsidP="00F60B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B44F8A" w:rsidRPr="00C421A2">
              <w:rPr>
                <w:rFonts w:ascii="Times New Roman" w:hAnsi="Times New Roman"/>
                <w:sz w:val="20"/>
                <w:szCs w:val="20"/>
                <w:lang w:val="en-US"/>
              </w:rPr>
              <w:t>.4.4.1 – R4 read a growing range of extended fiction and non-fiction texts on familiar and some unfamiliar general and curricular topics</w:t>
            </w:r>
          </w:p>
          <w:p w:rsidR="00B44F8A" w:rsidRPr="00C421A2" w:rsidRDefault="00856BBD" w:rsidP="00F60B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B44F8A" w:rsidRPr="00C421A2">
              <w:rPr>
                <w:rFonts w:ascii="Times New Roman" w:hAnsi="Times New Roman"/>
                <w:sz w:val="20"/>
                <w:szCs w:val="20"/>
                <w:lang w:val="en-US"/>
              </w:rPr>
              <w:t>.2.3.1 – L3 understand with little or no support most of the detail of an argument in extended talk on a wide range of general and curricular topics</w:t>
            </w:r>
          </w:p>
          <w:p w:rsidR="00B44F8A" w:rsidRPr="00C421A2" w:rsidRDefault="00856BBD" w:rsidP="00F60B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B44F8A" w:rsidRPr="00C421A2">
              <w:rPr>
                <w:rFonts w:ascii="Times New Roman" w:hAnsi="Times New Roman"/>
                <w:sz w:val="20"/>
                <w:szCs w:val="20"/>
                <w:lang w:val="en-US"/>
              </w:rPr>
              <w:t>.3.7.1- use appropriate subject-specific vocabulary and syntax to talk about a range of general topics, and some curricular topics</w:t>
            </w: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44F8A" w:rsidRPr="00C421A2" w:rsidRDefault="00B500F3" w:rsidP="00F60B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sz w:val="20"/>
                <w:szCs w:val="20"/>
                <w:lang w:val="en-US"/>
              </w:rPr>
              <w:t>7.3.7.1- use appropriate subject-specific vocabulary and syntax to talk about a range of general topics, and some curricular topics</w:t>
            </w:r>
          </w:p>
        </w:tc>
      </w:tr>
      <w:tr w:rsidR="00B44F8A" w:rsidRPr="00C421A2" w:rsidTr="002E0E0F">
        <w:trPr>
          <w:trHeight w:val="70"/>
        </w:trPr>
        <w:tc>
          <w:tcPr>
            <w:tcW w:w="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C421A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Lesson objectives</w:t>
            </w:r>
          </w:p>
        </w:tc>
        <w:tc>
          <w:tcPr>
            <w:tcW w:w="4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All learners will be able to:</w:t>
            </w: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sz w:val="20"/>
                <w:szCs w:val="20"/>
                <w:lang w:val="en-US"/>
              </w:rPr>
              <w:t>Learn natural disasters, listen and read for gist and special information.</w:t>
            </w: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Most learners will be able to:</w:t>
            </w: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sz w:val="20"/>
                <w:szCs w:val="20"/>
                <w:lang w:val="en-US"/>
              </w:rPr>
              <w:t>Learn natural disasters, listen and read for gist and special information, listen for specific information</w:t>
            </w: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Some learners will be able to:</w:t>
            </w: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sz w:val="20"/>
                <w:szCs w:val="20"/>
                <w:lang w:val="en-US"/>
              </w:rPr>
              <w:t>Learn natural disasters, listen and read for gist and special information, listen for specific information, talk about natural disaster making dialogue</w:t>
            </w:r>
          </w:p>
          <w:p w:rsidR="009215AA" w:rsidRPr="00C421A2" w:rsidRDefault="009215AA" w:rsidP="00F60B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44F8A" w:rsidRPr="00C421A2" w:rsidTr="002E0E0F">
        <w:trPr>
          <w:trHeight w:val="695"/>
        </w:trPr>
        <w:tc>
          <w:tcPr>
            <w:tcW w:w="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</w:pPr>
            <w:r w:rsidRPr="00C421A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  <w:t xml:space="preserve"> Criteria</w:t>
            </w:r>
          </w:p>
        </w:tc>
        <w:tc>
          <w:tcPr>
            <w:tcW w:w="4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sz w:val="20"/>
                <w:szCs w:val="20"/>
                <w:lang w:val="en-US"/>
              </w:rPr>
              <w:t>Learners have met the learning objective if they can: speak about natural disasters and write an email</w:t>
            </w:r>
          </w:p>
        </w:tc>
      </w:tr>
      <w:tr w:rsidR="00B44F8A" w:rsidRPr="00C421A2" w:rsidTr="002E0E0F">
        <w:trPr>
          <w:trHeight w:val="468"/>
        </w:trPr>
        <w:tc>
          <w:tcPr>
            <w:tcW w:w="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21A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Previous</w:t>
            </w:r>
            <w:proofErr w:type="spellEnd"/>
            <w:r w:rsidRPr="00C421A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21A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learning</w:t>
            </w:r>
            <w:proofErr w:type="spellEnd"/>
          </w:p>
        </w:tc>
        <w:tc>
          <w:tcPr>
            <w:tcW w:w="4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C421A2" w:rsidP="00F60B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Natural phenomena</w:t>
            </w:r>
          </w:p>
        </w:tc>
      </w:tr>
      <w:tr w:rsidR="00B44F8A" w:rsidRPr="00C421A2" w:rsidTr="002E0E0F">
        <w:trPr>
          <w:trHeight w:val="47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21A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Plan</w:t>
            </w:r>
            <w:proofErr w:type="spellEnd"/>
          </w:p>
        </w:tc>
      </w:tr>
      <w:tr w:rsidR="002E0E0F" w:rsidRPr="00C421A2" w:rsidTr="00575C5C">
        <w:trPr>
          <w:trHeight w:hRule="exact" w:val="7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21A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Planned</w:t>
            </w:r>
            <w:proofErr w:type="spellEnd"/>
            <w:r w:rsidRPr="00C421A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21A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timings</w:t>
            </w:r>
            <w:proofErr w:type="spellEnd"/>
          </w:p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GB"/>
              </w:rPr>
            </w:pPr>
            <w:r w:rsidRPr="00C421A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GB"/>
              </w:rPr>
              <w:t xml:space="preserve">Planned activities 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21A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Learners</w:t>
            </w:r>
            <w:proofErr w:type="spellEnd"/>
            <w:r w:rsidRPr="00C421A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’ </w:t>
            </w:r>
            <w:proofErr w:type="spellStart"/>
            <w:r w:rsidRPr="00C421A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activities</w:t>
            </w:r>
            <w:proofErr w:type="spellEnd"/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421A2">
              <w:rPr>
                <w:rFonts w:ascii="Times New Roman" w:hAnsi="Times New Roman"/>
                <w:b/>
                <w:noProof/>
                <w:sz w:val="20"/>
                <w:szCs w:val="20"/>
                <w:lang w:val="en-US" w:eastAsia="ru-RU"/>
              </w:rPr>
              <w:t>Evaluation</w:t>
            </w: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21A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Resources</w:t>
            </w:r>
            <w:proofErr w:type="spellEnd"/>
          </w:p>
        </w:tc>
      </w:tr>
      <w:tr w:rsidR="002E0E0F" w:rsidRPr="00C421A2" w:rsidTr="00575C5C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421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Begining</w:t>
            </w:r>
            <w:proofErr w:type="spellEnd"/>
          </w:p>
          <w:p w:rsidR="00B44F8A" w:rsidRPr="00C421A2" w:rsidRDefault="00B44F8A" w:rsidP="00F60BF5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C421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5 </w:t>
            </w:r>
            <w:proofErr w:type="spellStart"/>
            <w:r w:rsidRPr="00C421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min</w:t>
            </w:r>
            <w:proofErr w:type="spellEnd"/>
          </w:p>
        </w:tc>
        <w:tc>
          <w:tcPr>
            <w:tcW w:w="23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21A2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Org. moment: </w:t>
            </w:r>
            <w:r w:rsidRPr="00C421A2">
              <w:rPr>
                <w:rFonts w:ascii="Times New Roman" w:hAnsi="Times New Roman"/>
                <w:sz w:val="20"/>
                <w:szCs w:val="20"/>
                <w:lang w:val="en-US" w:eastAsia="ru-RU"/>
              </w:rPr>
              <w:t>GREETING LEARNERS</w:t>
            </w:r>
          </w:p>
          <w:p w:rsidR="00B44F8A" w:rsidRPr="00C421A2" w:rsidRDefault="00B44F8A" w:rsidP="00F60BF5">
            <w:pPr>
              <w:pStyle w:val="TableParagraph"/>
              <w:rPr>
                <w:b/>
                <w:sz w:val="20"/>
                <w:szCs w:val="20"/>
              </w:rPr>
            </w:pPr>
            <w:r w:rsidRPr="00C421A2">
              <w:rPr>
                <w:b/>
                <w:color w:val="222220"/>
                <w:sz w:val="20"/>
                <w:szCs w:val="20"/>
              </w:rPr>
              <w:t>To present natural disasters</w:t>
            </w:r>
          </w:p>
          <w:p w:rsidR="00B44F8A" w:rsidRPr="00C421A2" w:rsidRDefault="00B44F8A" w:rsidP="00F60BF5">
            <w:pPr>
              <w:pStyle w:val="TableParagraph"/>
              <w:spacing w:before="1"/>
              <w:ind w:right="360"/>
              <w:rPr>
                <w:color w:val="222220"/>
                <w:sz w:val="20"/>
                <w:szCs w:val="20"/>
              </w:rPr>
            </w:pPr>
            <w:r w:rsidRPr="00C421A2">
              <w:rPr>
                <w:color w:val="222220"/>
                <w:sz w:val="20"/>
                <w:szCs w:val="20"/>
              </w:rPr>
              <w:t>Learners watch the short video and try to guess  the theme of the lesson</w:t>
            </w:r>
          </w:p>
          <w:p w:rsidR="00B44F8A" w:rsidRPr="00C421A2" w:rsidRDefault="00B44F8A" w:rsidP="00F60BF5">
            <w:pPr>
              <w:pStyle w:val="TableParagraph"/>
              <w:spacing w:before="1"/>
              <w:ind w:right="360"/>
              <w:rPr>
                <w:sz w:val="20"/>
                <w:szCs w:val="20"/>
              </w:rPr>
            </w:pPr>
            <w:r w:rsidRPr="00C421A2">
              <w:rPr>
                <w:color w:val="222220"/>
                <w:sz w:val="20"/>
                <w:szCs w:val="20"/>
              </w:rPr>
              <w:t xml:space="preserve">Ask </w:t>
            </w:r>
            <w:proofErr w:type="spellStart"/>
            <w:r w:rsidRPr="00C421A2">
              <w:rPr>
                <w:color w:val="222220"/>
                <w:sz w:val="20"/>
                <w:szCs w:val="20"/>
              </w:rPr>
              <w:t>Ss</w:t>
            </w:r>
            <w:proofErr w:type="spellEnd"/>
            <w:r w:rsidRPr="00C421A2">
              <w:rPr>
                <w:color w:val="222220"/>
                <w:sz w:val="20"/>
                <w:szCs w:val="20"/>
              </w:rPr>
              <w:t xml:space="preserve"> to look at the pictures. Play the recording. Elicit the L1 equivalent for each word.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color w:val="222220"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sz w:val="20"/>
                <w:szCs w:val="20"/>
                <w:lang w:val="en-US"/>
              </w:rPr>
              <w:t>Learners try to guess</w:t>
            </w: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color w:val="222220"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421A2">
              <w:rPr>
                <w:rFonts w:ascii="Times New Roman" w:hAnsi="Times New Roman"/>
                <w:color w:val="222220"/>
                <w:sz w:val="20"/>
                <w:szCs w:val="20"/>
                <w:lang w:val="en-US"/>
              </w:rPr>
              <w:t>Ss</w:t>
            </w:r>
            <w:proofErr w:type="spellEnd"/>
            <w:r w:rsidRPr="00C421A2">
              <w:rPr>
                <w:rFonts w:ascii="Times New Roman" w:hAnsi="Times New Roman"/>
                <w:color w:val="222220"/>
                <w:sz w:val="20"/>
                <w:szCs w:val="20"/>
                <w:lang w:val="en-US"/>
              </w:rPr>
              <w:t xml:space="preserve"> listen and repeat chorally and/or individually.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TableParagraph"/>
              <w:ind w:left="109" w:right="694"/>
              <w:rPr>
                <w:i/>
                <w:sz w:val="20"/>
                <w:szCs w:val="20"/>
              </w:rPr>
            </w:pPr>
            <w:r w:rsidRPr="00C421A2">
              <w:rPr>
                <w:i/>
                <w:sz w:val="20"/>
                <w:szCs w:val="20"/>
              </w:rPr>
              <w:t>Presentation</w:t>
            </w:r>
          </w:p>
        </w:tc>
      </w:tr>
      <w:tr w:rsidR="002E0E0F" w:rsidRPr="00C421A2" w:rsidTr="00575C5C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421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Middle</w:t>
            </w:r>
            <w:proofErr w:type="spellEnd"/>
          </w:p>
          <w:p w:rsidR="00B44F8A" w:rsidRPr="00C421A2" w:rsidRDefault="00B44F8A" w:rsidP="00F60BF5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C421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30 </w:t>
            </w:r>
            <w:proofErr w:type="spellStart"/>
            <w:r w:rsidRPr="00C421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min</w:t>
            </w:r>
            <w:proofErr w:type="spellEnd"/>
          </w:p>
        </w:tc>
        <w:tc>
          <w:tcPr>
            <w:tcW w:w="23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8A" w:rsidRPr="00C421A2" w:rsidRDefault="00B44F8A" w:rsidP="00F60BF5">
            <w:pPr>
              <w:pStyle w:val="TableParagraph"/>
              <w:rPr>
                <w:b/>
                <w:sz w:val="20"/>
                <w:szCs w:val="20"/>
              </w:rPr>
            </w:pPr>
            <w:r w:rsidRPr="00C421A2">
              <w:rPr>
                <w:b/>
                <w:color w:val="222220"/>
                <w:sz w:val="20"/>
                <w:szCs w:val="20"/>
              </w:rPr>
              <w:t>Read for gist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color w:val="222220"/>
                <w:sz w:val="20"/>
                <w:szCs w:val="20"/>
              </w:rPr>
              <w:t xml:space="preserve">Ask </w:t>
            </w:r>
            <w:proofErr w:type="spellStart"/>
            <w:r w:rsidRPr="00C421A2">
              <w:rPr>
                <w:color w:val="222220"/>
                <w:sz w:val="20"/>
                <w:szCs w:val="20"/>
              </w:rPr>
              <w:t>Ss</w:t>
            </w:r>
            <w:proofErr w:type="spellEnd"/>
            <w:r w:rsidRPr="00C421A2">
              <w:rPr>
                <w:color w:val="222220"/>
                <w:sz w:val="20"/>
                <w:szCs w:val="20"/>
              </w:rPr>
              <w:t xml:space="preserve"> to look at the picture and read the title of the text. Elicit Ss’ guesses as to what the text is </w:t>
            </w:r>
            <w:proofErr w:type="gramStart"/>
            <w:r w:rsidRPr="00C421A2">
              <w:rPr>
                <w:color w:val="222220"/>
                <w:sz w:val="20"/>
                <w:szCs w:val="20"/>
              </w:rPr>
              <w:t>about</w:t>
            </w:r>
            <w:proofErr w:type="gramEnd"/>
            <w:r w:rsidRPr="00C421A2">
              <w:rPr>
                <w:color w:val="222220"/>
                <w:sz w:val="20"/>
                <w:szCs w:val="20"/>
              </w:rPr>
              <w:t xml:space="preserve">. </w:t>
            </w:r>
            <w:proofErr w:type="spellStart"/>
            <w:r w:rsidRPr="00C421A2">
              <w:rPr>
                <w:color w:val="222220"/>
                <w:sz w:val="20"/>
                <w:szCs w:val="20"/>
              </w:rPr>
              <w:t>Ss</w:t>
            </w:r>
            <w:proofErr w:type="spellEnd"/>
            <w:r w:rsidRPr="00C421A2">
              <w:rPr>
                <w:color w:val="222220"/>
                <w:sz w:val="20"/>
                <w:szCs w:val="20"/>
              </w:rPr>
              <w:t xml:space="preserve"> read the text and find out. </w:t>
            </w:r>
          </w:p>
          <w:p w:rsidR="00B44F8A" w:rsidRPr="00C421A2" w:rsidRDefault="00B44F8A" w:rsidP="00F60BF5">
            <w:pPr>
              <w:pStyle w:val="TableParagraph"/>
              <w:rPr>
                <w:b/>
                <w:sz w:val="20"/>
                <w:szCs w:val="20"/>
              </w:rPr>
            </w:pPr>
            <w:r w:rsidRPr="00C421A2">
              <w:rPr>
                <w:b/>
                <w:color w:val="222220"/>
                <w:sz w:val="20"/>
                <w:szCs w:val="20"/>
              </w:rPr>
              <w:t>To read for specific information</w:t>
            </w:r>
          </w:p>
          <w:p w:rsidR="00B44F8A" w:rsidRPr="00C421A2" w:rsidRDefault="00B44F8A" w:rsidP="00F60BF5">
            <w:pPr>
              <w:pStyle w:val="TableParagraph"/>
              <w:rPr>
                <w:color w:val="222220"/>
                <w:sz w:val="20"/>
                <w:szCs w:val="20"/>
              </w:rPr>
            </w:pPr>
            <w:r w:rsidRPr="00C421A2">
              <w:rPr>
                <w:color w:val="222220"/>
                <w:sz w:val="20"/>
                <w:szCs w:val="20"/>
              </w:rPr>
              <w:t xml:space="preserve">Ask </w:t>
            </w:r>
            <w:proofErr w:type="spellStart"/>
            <w:r w:rsidRPr="00C421A2">
              <w:rPr>
                <w:color w:val="222220"/>
                <w:sz w:val="20"/>
                <w:szCs w:val="20"/>
              </w:rPr>
              <w:t>Ss</w:t>
            </w:r>
            <w:proofErr w:type="spellEnd"/>
            <w:r w:rsidRPr="00C421A2">
              <w:rPr>
                <w:color w:val="222220"/>
                <w:sz w:val="20"/>
                <w:szCs w:val="20"/>
              </w:rPr>
              <w:t xml:space="preserve"> to read the questions and answer choices 1-3. Give </w:t>
            </w:r>
            <w:proofErr w:type="spellStart"/>
            <w:r w:rsidRPr="00C421A2">
              <w:rPr>
                <w:color w:val="222220"/>
                <w:sz w:val="20"/>
                <w:szCs w:val="20"/>
              </w:rPr>
              <w:t>Ss</w:t>
            </w:r>
            <w:proofErr w:type="spellEnd"/>
            <w:r w:rsidRPr="00C421A2">
              <w:rPr>
                <w:color w:val="222220"/>
                <w:sz w:val="20"/>
                <w:szCs w:val="20"/>
              </w:rPr>
              <w:t xml:space="preserve"> time to read the text and complete the table. Check Ss’ answers around the class. Refer </w:t>
            </w:r>
            <w:proofErr w:type="spellStart"/>
            <w:r w:rsidRPr="00C421A2">
              <w:rPr>
                <w:color w:val="222220"/>
                <w:sz w:val="20"/>
                <w:szCs w:val="20"/>
              </w:rPr>
              <w:t>Ss</w:t>
            </w:r>
            <w:proofErr w:type="spellEnd"/>
            <w:r w:rsidRPr="00C421A2">
              <w:rPr>
                <w:color w:val="222220"/>
                <w:sz w:val="20"/>
                <w:szCs w:val="20"/>
              </w:rPr>
              <w:t xml:space="preserve"> to the Word List to look up the words in the box. Learner exchange the information with partners.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421A2">
              <w:rPr>
                <w:b/>
                <w:sz w:val="20"/>
                <w:szCs w:val="20"/>
              </w:rPr>
              <w:t>Text 1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Drought in Kazakhstan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The heatwave that began in June 2021 in the Southern and Western regions of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lastRenderedPageBreak/>
              <w:t>Kazakhstan led to record temperatures up to 46.5℃.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The influx of hot and dry air masses from the region of Iran preserves abnormally hot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421A2">
              <w:rPr>
                <w:sz w:val="20"/>
                <w:szCs w:val="20"/>
              </w:rPr>
              <w:t>weather</w:t>
            </w:r>
            <w:proofErr w:type="gramEnd"/>
            <w:r w:rsidRPr="00C421A2">
              <w:rPr>
                <w:sz w:val="20"/>
                <w:szCs w:val="20"/>
              </w:rPr>
              <w:t xml:space="preserve"> on the territory of most of the Republic of Kazakhstan. This has seriously affected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421A2">
              <w:rPr>
                <w:sz w:val="20"/>
                <w:szCs w:val="20"/>
              </w:rPr>
              <w:t>the</w:t>
            </w:r>
            <w:proofErr w:type="gramEnd"/>
            <w:r w:rsidRPr="00C421A2">
              <w:rPr>
                <w:sz w:val="20"/>
                <w:szCs w:val="20"/>
              </w:rPr>
              <w:t xml:space="preserve"> main livestock farms in Kyzylorda, </w:t>
            </w:r>
            <w:proofErr w:type="spellStart"/>
            <w:r w:rsidRPr="00C421A2">
              <w:rPr>
                <w:sz w:val="20"/>
                <w:szCs w:val="20"/>
              </w:rPr>
              <w:t>Mangystau</w:t>
            </w:r>
            <w:proofErr w:type="spellEnd"/>
            <w:r w:rsidRPr="00C421A2">
              <w:rPr>
                <w:sz w:val="20"/>
                <w:szCs w:val="20"/>
              </w:rPr>
              <w:t xml:space="preserve"> and Turkestan regions.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The months-long drought has turned into catastrophe in Western Kazakhstan. Without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421A2">
              <w:rPr>
                <w:sz w:val="20"/>
                <w:szCs w:val="20"/>
              </w:rPr>
              <w:t>grass</w:t>
            </w:r>
            <w:proofErr w:type="gramEnd"/>
            <w:r w:rsidRPr="00C421A2">
              <w:rPr>
                <w:sz w:val="20"/>
                <w:szCs w:val="20"/>
              </w:rPr>
              <w:t xml:space="preserve"> or fodder, thousands of cows and horses are starving to death. According to official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data, 1,161 heads of cattle, including 49 cattle, 503 sheep, 543 horses and 66 camels, died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421A2">
              <w:rPr>
                <w:sz w:val="20"/>
                <w:szCs w:val="20"/>
              </w:rPr>
              <w:t>from</w:t>
            </w:r>
            <w:proofErr w:type="gramEnd"/>
            <w:r w:rsidRPr="00C421A2">
              <w:rPr>
                <w:sz w:val="20"/>
                <w:szCs w:val="20"/>
              </w:rPr>
              <w:t xml:space="preserve"> the drought in the </w:t>
            </w:r>
            <w:proofErr w:type="spellStart"/>
            <w:r w:rsidRPr="00C421A2">
              <w:rPr>
                <w:sz w:val="20"/>
                <w:szCs w:val="20"/>
              </w:rPr>
              <w:t>Mangistau</w:t>
            </w:r>
            <w:proofErr w:type="spellEnd"/>
            <w:r w:rsidRPr="00C421A2">
              <w:rPr>
                <w:sz w:val="20"/>
                <w:szCs w:val="20"/>
              </w:rPr>
              <w:t xml:space="preserve"> region.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Vocabulary: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heatwave (n) – </w:t>
            </w:r>
            <w:proofErr w:type="spellStart"/>
            <w:r w:rsidRPr="00C421A2">
              <w:rPr>
                <w:sz w:val="20"/>
                <w:szCs w:val="20"/>
              </w:rPr>
              <w:t>жара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lead to (v) – </w:t>
            </w:r>
            <w:proofErr w:type="spellStart"/>
            <w:r w:rsidRPr="00C421A2">
              <w:rPr>
                <w:sz w:val="20"/>
                <w:szCs w:val="20"/>
              </w:rPr>
              <w:t>приводить</w:t>
            </w:r>
            <w:proofErr w:type="spellEnd"/>
            <w:r w:rsidRPr="00C421A2">
              <w:rPr>
                <w:sz w:val="20"/>
                <w:szCs w:val="20"/>
              </w:rPr>
              <w:t xml:space="preserve"> к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record temperatures (n) – </w:t>
            </w:r>
            <w:proofErr w:type="spellStart"/>
            <w:r w:rsidRPr="00C421A2">
              <w:rPr>
                <w:sz w:val="20"/>
                <w:szCs w:val="20"/>
              </w:rPr>
              <w:t>рекордные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температуры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the influx of hot and dry air masses –</w:t>
            </w:r>
            <w:proofErr w:type="spellStart"/>
            <w:r w:rsidRPr="00C421A2">
              <w:rPr>
                <w:sz w:val="20"/>
                <w:szCs w:val="20"/>
              </w:rPr>
              <w:t>приток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горячих</w:t>
            </w:r>
            <w:proofErr w:type="spellEnd"/>
            <w:r w:rsidRPr="00C421A2">
              <w:rPr>
                <w:sz w:val="20"/>
                <w:szCs w:val="20"/>
              </w:rPr>
              <w:t xml:space="preserve"> и </w:t>
            </w:r>
            <w:proofErr w:type="spellStart"/>
            <w:r w:rsidRPr="00C421A2">
              <w:rPr>
                <w:sz w:val="20"/>
                <w:szCs w:val="20"/>
              </w:rPr>
              <w:t>сухих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воздушных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масс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1A2">
              <w:rPr>
                <w:sz w:val="20"/>
                <w:szCs w:val="20"/>
              </w:rPr>
              <w:t>affect</w:t>
            </w:r>
            <w:r w:rsidRPr="00C421A2">
              <w:rPr>
                <w:sz w:val="20"/>
                <w:szCs w:val="20"/>
                <w:lang w:val="ru-RU"/>
              </w:rPr>
              <w:t xml:space="preserve"> (</w:t>
            </w:r>
            <w:r w:rsidRPr="00C421A2">
              <w:rPr>
                <w:sz w:val="20"/>
                <w:szCs w:val="20"/>
              </w:rPr>
              <w:t>v</w:t>
            </w:r>
            <w:r w:rsidRPr="00C421A2">
              <w:rPr>
                <w:sz w:val="20"/>
                <w:szCs w:val="20"/>
                <w:lang w:val="ru-RU"/>
              </w:rPr>
              <w:t>) – оказывать воздействие, влиять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1A2">
              <w:rPr>
                <w:sz w:val="20"/>
                <w:szCs w:val="20"/>
              </w:rPr>
              <w:t>livestock</w:t>
            </w:r>
            <w:r w:rsidRPr="00C421A2">
              <w:rPr>
                <w:sz w:val="20"/>
                <w:szCs w:val="20"/>
                <w:lang w:val="ru-RU"/>
              </w:rPr>
              <w:t xml:space="preserve"> </w:t>
            </w:r>
            <w:r w:rsidRPr="00C421A2">
              <w:rPr>
                <w:sz w:val="20"/>
                <w:szCs w:val="20"/>
              </w:rPr>
              <w:t>farms</w:t>
            </w:r>
            <w:r w:rsidRPr="00C421A2">
              <w:rPr>
                <w:sz w:val="20"/>
                <w:szCs w:val="20"/>
                <w:lang w:val="ru-RU"/>
              </w:rPr>
              <w:t xml:space="preserve"> – животноводческие фермы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1A2">
              <w:rPr>
                <w:sz w:val="20"/>
                <w:szCs w:val="20"/>
              </w:rPr>
              <w:t>turn</w:t>
            </w:r>
            <w:r w:rsidRPr="00C421A2">
              <w:rPr>
                <w:sz w:val="20"/>
                <w:szCs w:val="20"/>
                <w:lang w:val="ru-RU"/>
              </w:rPr>
              <w:t xml:space="preserve"> </w:t>
            </w:r>
            <w:r w:rsidRPr="00C421A2">
              <w:rPr>
                <w:sz w:val="20"/>
                <w:szCs w:val="20"/>
              </w:rPr>
              <w:t>into</w:t>
            </w:r>
            <w:r w:rsidRPr="00C421A2">
              <w:rPr>
                <w:sz w:val="20"/>
                <w:szCs w:val="20"/>
                <w:lang w:val="ru-RU"/>
              </w:rPr>
              <w:t xml:space="preserve"> </w:t>
            </w:r>
            <w:r w:rsidRPr="00C421A2">
              <w:rPr>
                <w:sz w:val="20"/>
                <w:szCs w:val="20"/>
              </w:rPr>
              <w:t>catastrophe</w:t>
            </w:r>
            <w:r w:rsidRPr="00C421A2">
              <w:rPr>
                <w:sz w:val="20"/>
                <w:szCs w:val="20"/>
                <w:lang w:val="ru-RU"/>
              </w:rPr>
              <w:t xml:space="preserve"> – превратиться в катастрофу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fodder (n) – </w:t>
            </w:r>
            <w:proofErr w:type="spellStart"/>
            <w:r w:rsidRPr="00C421A2">
              <w:rPr>
                <w:sz w:val="20"/>
                <w:szCs w:val="20"/>
              </w:rPr>
              <w:t>корм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starve to death – </w:t>
            </w:r>
            <w:proofErr w:type="spellStart"/>
            <w:r w:rsidRPr="00C421A2">
              <w:rPr>
                <w:sz w:val="20"/>
                <w:szCs w:val="20"/>
              </w:rPr>
              <w:t>умереть</w:t>
            </w:r>
            <w:proofErr w:type="spellEnd"/>
            <w:r w:rsidRPr="00C421A2">
              <w:rPr>
                <w:sz w:val="20"/>
                <w:szCs w:val="20"/>
              </w:rPr>
              <w:t xml:space="preserve"> с </w:t>
            </w:r>
            <w:proofErr w:type="spellStart"/>
            <w:r w:rsidRPr="00C421A2">
              <w:rPr>
                <w:sz w:val="20"/>
                <w:szCs w:val="20"/>
              </w:rPr>
              <w:t>голоду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According to official data – </w:t>
            </w:r>
            <w:proofErr w:type="spellStart"/>
            <w:r w:rsidRPr="00C421A2">
              <w:rPr>
                <w:sz w:val="20"/>
                <w:szCs w:val="20"/>
              </w:rPr>
              <w:t>По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официальным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данным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421A2">
              <w:rPr>
                <w:b/>
                <w:sz w:val="20"/>
                <w:szCs w:val="20"/>
              </w:rPr>
              <w:t>Text 2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Forest fires in Yakutia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Fierce forest and wildfires erupted in Russia’s Yakutia, mainly in eastern Siberia. There are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196 forest fires affecting an area of 288,460 hectares – larger than the size of Luxembourg.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Across Russia, the Forest Conservation Agency listed 264 forest fires and an affected area of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325,526 hectares. The smoke from the Yakutia fires was so extensive that researchers recorded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421A2">
              <w:rPr>
                <w:sz w:val="20"/>
                <w:szCs w:val="20"/>
              </w:rPr>
              <w:t>smoke</w:t>
            </w:r>
            <w:proofErr w:type="gramEnd"/>
            <w:r w:rsidRPr="00C421A2">
              <w:rPr>
                <w:sz w:val="20"/>
                <w:szCs w:val="20"/>
              </w:rPr>
              <w:t xml:space="preserve"> reaching as far as the North Pole. More than 4,700 people, hundreds of vehicles, 25 planes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421A2">
              <w:rPr>
                <w:sz w:val="20"/>
                <w:szCs w:val="20"/>
              </w:rPr>
              <w:t>and</w:t>
            </w:r>
            <w:proofErr w:type="gramEnd"/>
            <w:r w:rsidRPr="00C421A2">
              <w:rPr>
                <w:sz w:val="20"/>
                <w:szCs w:val="20"/>
              </w:rPr>
              <w:t xml:space="preserve"> helicopters were deployed to put out the fires.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There are some methods to try </w:t>
            </w:r>
            <w:proofErr w:type="gramStart"/>
            <w:r w:rsidRPr="00C421A2">
              <w:rPr>
                <w:sz w:val="20"/>
                <w:szCs w:val="20"/>
              </w:rPr>
              <w:t>and</w:t>
            </w:r>
            <w:proofErr w:type="gramEnd"/>
            <w:r w:rsidRPr="00C421A2">
              <w:rPr>
                <w:sz w:val="20"/>
                <w:szCs w:val="20"/>
              </w:rPr>
              <w:t xml:space="preserve"> stop them or to try and control the damage. Sometimes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421A2">
              <w:rPr>
                <w:sz w:val="20"/>
                <w:szCs w:val="20"/>
              </w:rPr>
              <w:t>planes</w:t>
            </w:r>
            <w:proofErr w:type="gramEnd"/>
            <w:r w:rsidRPr="00C421A2">
              <w:rPr>
                <w:sz w:val="20"/>
                <w:szCs w:val="20"/>
              </w:rPr>
              <w:t xml:space="preserve"> fly overhead and drop large volumes of water. Another way is to create a ‘buffer zone’, this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421A2">
              <w:rPr>
                <w:sz w:val="20"/>
                <w:szCs w:val="20"/>
              </w:rPr>
              <w:t>is</w:t>
            </w:r>
            <w:proofErr w:type="gramEnd"/>
            <w:r w:rsidRPr="00C421A2">
              <w:rPr>
                <w:sz w:val="20"/>
                <w:szCs w:val="20"/>
              </w:rPr>
              <w:t xml:space="preserve"> where the firemen clear an area of vegetation so that the fire cannot continue on its path. And of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421A2">
              <w:rPr>
                <w:sz w:val="20"/>
                <w:szCs w:val="20"/>
              </w:rPr>
              <w:t>course</w:t>
            </w:r>
            <w:proofErr w:type="gramEnd"/>
            <w:r w:rsidRPr="00C421A2">
              <w:rPr>
                <w:sz w:val="20"/>
                <w:szCs w:val="20"/>
              </w:rPr>
              <w:t xml:space="preserve"> there is huge numbers of firemen trying to put out the fires.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Vocabulary: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fierce (</w:t>
            </w:r>
            <w:proofErr w:type="spellStart"/>
            <w:r w:rsidRPr="00C421A2">
              <w:rPr>
                <w:sz w:val="20"/>
                <w:szCs w:val="20"/>
              </w:rPr>
              <w:t>adj</w:t>
            </w:r>
            <w:proofErr w:type="spellEnd"/>
            <w:r w:rsidRPr="00C421A2">
              <w:rPr>
                <w:sz w:val="20"/>
                <w:szCs w:val="20"/>
              </w:rPr>
              <w:t xml:space="preserve">) – </w:t>
            </w:r>
            <w:proofErr w:type="spellStart"/>
            <w:r w:rsidRPr="00C421A2">
              <w:rPr>
                <w:sz w:val="20"/>
                <w:szCs w:val="20"/>
              </w:rPr>
              <w:t>свирепые</w:t>
            </w:r>
            <w:proofErr w:type="spellEnd"/>
            <w:r w:rsidRPr="00C421A2">
              <w:rPr>
                <w:sz w:val="20"/>
                <w:szCs w:val="20"/>
              </w:rPr>
              <w:t xml:space="preserve">, </w:t>
            </w:r>
            <w:proofErr w:type="spellStart"/>
            <w:r w:rsidRPr="00C421A2">
              <w:rPr>
                <w:sz w:val="20"/>
                <w:szCs w:val="20"/>
              </w:rPr>
              <w:t>яростные</w:t>
            </w:r>
            <w:proofErr w:type="spellEnd"/>
            <w:r w:rsidRPr="00C421A2">
              <w:rPr>
                <w:sz w:val="20"/>
                <w:szCs w:val="20"/>
              </w:rPr>
              <w:t xml:space="preserve">, </w:t>
            </w:r>
            <w:proofErr w:type="spellStart"/>
            <w:r w:rsidRPr="00C421A2">
              <w:rPr>
                <w:sz w:val="20"/>
                <w:szCs w:val="20"/>
              </w:rPr>
              <w:t>сильные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Luxembourg – </w:t>
            </w:r>
            <w:proofErr w:type="spellStart"/>
            <w:r w:rsidRPr="00C421A2">
              <w:rPr>
                <w:sz w:val="20"/>
                <w:szCs w:val="20"/>
              </w:rPr>
              <w:t>Люксембург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affected area – </w:t>
            </w:r>
            <w:proofErr w:type="spellStart"/>
            <w:r w:rsidRPr="00C421A2">
              <w:rPr>
                <w:sz w:val="20"/>
                <w:szCs w:val="20"/>
              </w:rPr>
              <w:t>пораженная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зона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smoke reaching as far as the North Pole – </w:t>
            </w:r>
            <w:proofErr w:type="spellStart"/>
            <w:r w:rsidRPr="00C421A2">
              <w:rPr>
                <w:sz w:val="20"/>
                <w:szCs w:val="20"/>
              </w:rPr>
              <w:t>дым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достигает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Северного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полюса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the Forest Conservation Agency – </w:t>
            </w:r>
            <w:proofErr w:type="spellStart"/>
            <w:r w:rsidRPr="00C421A2">
              <w:rPr>
                <w:sz w:val="20"/>
                <w:szCs w:val="20"/>
              </w:rPr>
              <w:t>Агентство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по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охране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лесов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were deployed to put out the fires – </w:t>
            </w:r>
            <w:proofErr w:type="spellStart"/>
            <w:r w:rsidRPr="00C421A2">
              <w:rPr>
                <w:sz w:val="20"/>
                <w:szCs w:val="20"/>
              </w:rPr>
              <w:t>были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развернуты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для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тушения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пожаров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damage (n) – </w:t>
            </w:r>
            <w:proofErr w:type="spellStart"/>
            <w:r w:rsidRPr="00C421A2">
              <w:rPr>
                <w:sz w:val="20"/>
                <w:szCs w:val="20"/>
              </w:rPr>
              <w:t>ущерб</w:t>
            </w:r>
            <w:proofErr w:type="spellEnd"/>
            <w:r w:rsidRPr="00C421A2">
              <w:rPr>
                <w:sz w:val="20"/>
                <w:szCs w:val="20"/>
              </w:rPr>
              <w:t xml:space="preserve">, </w:t>
            </w:r>
            <w:proofErr w:type="spellStart"/>
            <w:r w:rsidRPr="00C421A2">
              <w:rPr>
                <w:sz w:val="20"/>
                <w:szCs w:val="20"/>
              </w:rPr>
              <w:t>урон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large volumes of water – </w:t>
            </w:r>
            <w:proofErr w:type="spellStart"/>
            <w:r w:rsidRPr="00C421A2">
              <w:rPr>
                <w:sz w:val="20"/>
                <w:szCs w:val="20"/>
              </w:rPr>
              <w:t>большие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объемы</w:t>
            </w:r>
            <w:proofErr w:type="spellEnd"/>
            <w:r w:rsidRPr="00C421A2">
              <w:rPr>
                <w:sz w:val="20"/>
                <w:szCs w:val="20"/>
              </w:rPr>
              <w:t xml:space="preserve"> </w:t>
            </w:r>
            <w:proofErr w:type="spellStart"/>
            <w:r w:rsidRPr="00C421A2">
              <w:rPr>
                <w:sz w:val="20"/>
                <w:szCs w:val="20"/>
              </w:rPr>
              <w:t>воды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1A2">
              <w:rPr>
                <w:sz w:val="20"/>
                <w:szCs w:val="20"/>
                <w:lang w:val="ru-RU"/>
              </w:rPr>
              <w:t>‘</w:t>
            </w:r>
            <w:r w:rsidRPr="00C421A2">
              <w:rPr>
                <w:sz w:val="20"/>
                <w:szCs w:val="20"/>
              </w:rPr>
              <w:t>buffer</w:t>
            </w:r>
            <w:r w:rsidRPr="00C421A2">
              <w:rPr>
                <w:sz w:val="20"/>
                <w:szCs w:val="20"/>
                <w:lang w:val="ru-RU"/>
              </w:rPr>
              <w:t xml:space="preserve"> </w:t>
            </w:r>
            <w:r w:rsidRPr="00C421A2">
              <w:rPr>
                <w:sz w:val="20"/>
                <w:szCs w:val="20"/>
              </w:rPr>
              <w:t>zone</w:t>
            </w:r>
            <w:r w:rsidRPr="00C421A2">
              <w:rPr>
                <w:sz w:val="20"/>
                <w:szCs w:val="20"/>
                <w:lang w:val="ru-RU"/>
              </w:rPr>
              <w:t>’ – «буферная зона», нейтральная территория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lastRenderedPageBreak/>
              <w:t xml:space="preserve">vegetation – </w:t>
            </w:r>
            <w:proofErr w:type="spellStart"/>
            <w:r w:rsidRPr="00C421A2">
              <w:rPr>
                <w:sz w:val="20"/>
                <w:szCs w:val="20"/>
              </w:rPr>
              <w:t>растительность</w:t>
            </w:r>
            <w:proofErr w:type="spellEnd"/>
          </w:p>
          <w:p w:rsidR="00B44F8A" w:rsidRPr="00C421A2" w:rsidRDefault="00B44F8A" w:rsidP="00F60BF5">
            <w:pPr>
              <w:pStyle w:val="TableParagraph"/>
              <w:rPr>
                <w:b/>
                <w:sz w:val="20"/>
                <w:szCs w:val="20"/>
              </w:rPr>
            </w:pPr>
            <w:r w:rsidRPr="00C421A2">
              <w:rPr>
                <w:b/>
                <w:color w:val="222220"/>
                <w:sz w:val="20"/>
                <w:szCs w:val="20"/>
              </w:rPr>
              <w:t>To consolidate information in a text</w:t>
            </w:r>
          </w:p>
          <w:p w:rsidR="00B44F8A" w:rsidRPr="00C421A2" w:rsidRDefault="00B44F8A" w:rsidP="00F60BF5">
            <w:pPr>
              <w:pStyle w:val="TableParagraph"/>
              <w:rPr>
                <w:color w:val="222220"/>
                <w:sz w:val="20"/>
                <w:szCs w:val="20"/>
              </w:rPr>
            </w:pPr>
            <w:r w:rsidRPr="00C421A2">
              <w:rPr>
                <w:color w:val="222220"/>
                <w:sz w:val="20"/>
                <w:szCs w:val="20"/>
              </w:rPr>
              <w:t xml:space="preserve">Ask </w:t>
            </w:r>
            <w:proofErr w:type="spellStart"/>
            <w:r w:rsidRPr="00C421A2">
              <w:rPr>
                <w:color w:val="222220"/>
                <w:sz w:val="20"/>
                <w:szCs w:val="20"/>
              </w:rPr>
              <w:t>Ss</w:t>
            </w:r>
            <w:proofErr w:type="spellEnd"/>
            <w:r w:rsidRPr="00C421A2">
              <w:rPr>
                <w:color w:val="222220"/>
                <w:sz w:val="20"/>
                <w:szCs w:val="20"/>
              </w:rPr>
              <w:t xml:space="preserve"> to work in </w:t>
            </w:r>
            <w:proofErr w:type="gramStart"/>
            <w:r w:rsidRPr="00C421A2">
              <w:rPr>
                <w:color w:val="222220"/>
                <w:sz w:val="20"/>
                <w:szCs w:val="20"/>
              </w:rPr>
              <w:t>pairs and ask</w:t>
            </w:r>
            <w:proofErr w:type="gramEnd"/>
            <w:r w:rsidRPr="00C421A2">
              <w:rPr>
                <w:color w:val="222220"/>
                <w:sz w:val="20"/>
                <w:szCs w:val="20"/>
              </w:rPr>
              <w:t xml:space="preserve"> and answer questions following the example referring to the text as necessary. Monitor the activity around the class.</w:t>
            </w:r>
          </w:p>
          <w:p w:rsidR="00B44F8A" w:rsidRPr="00C421A2" w:rsidRDefault="00B44F8A" w:rsidP="00F60BF5">
            <w:pPr>
              <w:pStyle w:val="TableParagraph"/>
              <w:rPr>
                <w:sz w:val="20"/>
                <w:szCs w:val="20"/>
              </w:rPr>
            </w:pPr>
          </w:p>
          <w:p w:rsidR="00B44F8A" w:rsidRPr="00C421A2" w:rsidRDefault="00B44F8A" w:rsidP="00F60BF5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en-US" w:eastAsia="ru-RU"/>
              </w:rPr>
            </w:pPr>
            <w:r w:rsidRPr="00C421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Fill in the table with the information from your text.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1141"/>
            </w:tblGrid>
            <w:tr w:rsidR="00B44F8A" w:rsidRPr="00C421A2" w:rsidTr="00B44F8A"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F8A" w:rsidRPr="00C421A2" w:rsidRDefault="00B44F8A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C421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Forest</w:t>
                  </w:r>
                  <w:proofErr w:type="spellEnd"/>
                  <w:r w:rsidRPr="00C421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C421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fires</w:t>
                  </w:r>
                  <w:proofErr w:type="spellEnd"/>
                  <w:r w:rsidRPr="00C421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F8A" w:rsidRPr="00C421A2" w:rsidRDefault="00B44F8A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C421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Drought</w:t>
                  </w:r>
                  <w:proofErr w:type="spellEnd"/>
                </w:p>
              </w:tc>
            </w:tr>
            <w:tr w:rsidR="00B44F8A" w:rsidRPr="00C421A2" w:rsidTr="00B44F8A"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F8A" w:rsidRPr="00C421A2" w:rsidRDefault="00B44F8A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proofErr w:type="gramStart"/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  <w:t>Description</w:t>
                  </w:r>
                  <w:proofErr w:type="spellEnd"/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  <w:br/>
                    <w:t>(</w:t>
                  </w:r>
                  <w:proofErr w:type="spellStart"/>
                  <w:proofErr w:type="gramEnd"/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  <w:t>What</w:t>
                  </w:r>
                  <w:proofErr w:type="spellEnd"/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  <w:t>they</w:t>
                  </w:r>
                  <w:proofErr w:type="spellEnd"/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  <w:t>are</w:t>
                  </w:r>
                  <w:proofErr w:type="spellEnd"/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  <w:t>)</w:t>
                  </w:r>
                </w:p>
              </w:tc>
              <w:tc>
                <w:tcPr>
                  <w:tcW w:w="11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44F8A" w:rsidRPr="00C421A2" w:rsidRDefault="00B44F8A" w:rsidP="00F60BF5">
                  <w:pPr>
                    <w:spacing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44F8A" w:rsidRPr="00C421A2" w:rsidTr="00B44F8A"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F8A" w:rsidRPr="00C421A2" w:rsidRDefault="00B44F8A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  <w:t>Location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44F8A" w:rsidRPr="00C421A2" w:rsidRDefault="00B44F8A" w:rsidP="00F60BF5">
                  <w:pPr>
                    <w:spacing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44F8A" w:rsidRPr="00C421A2" w:rsidTr="00B44F8A"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F8A" w:rsidRPr="00C421A2" w:rsidRDefault="00B44F8A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en-US" w:eastAsia="ru-RU"/>
                    </w:rPr>
                  </w:pPr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What weather</w:t>
                  </w:r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br/>
                    <w:t>conditions and other</w:t>
                  </w:r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br/>
                    <w:t>occurrences do they</w:t>
                  </w:r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br/>
                    <w:t>cause?</w:t>
                  </w:r>
                </w:p>
              </w:tc>
              <w:tc>
                <w:tcPr>
                  <w:tcW w:w="11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44F8A" w:rsidRPr="00C421A2" w:rsidRDefault="00B44F8A" w:rsidP="00F60BF5">
                  <w:pPr>
                    <w:spacing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B44F8A" w:rsidRPr="00C421A2" w:rsidTr="00B44F8A"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F8A" w:rsidRPr="00C421A2" w:rsidRDefault="00B44F8A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en-US" w:eastAsia="ru-RU"/>
                    </w:rPr>
                  </w:pPr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How do they affect</w:t>
                  </w:r>
                  <w:r w:rsidRPr="00C421A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br/>
                    <w:t>people/animals?</w:t>
                  </w:r>
                </w:p>
              </w:tc>
              <w:tc>
                <w:tcPr>
                  <w:tcW w:w="11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44F8A" w:rsidRPr="00C421A2" w:rsidRDefault="00B44F8A" w:rsidP="00F60BF5">
                  <w:pPr>
                    <w:spacing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B44F8A" w:rsidRPr="00C421A2" w:rsidRDefault="00B44F8A" w:rsidP="00F60BF5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rPr>
                <w:b/>
                <w:sz w:val="20"/>
                <w:szCs w:val="20"/>
              </w:rPr>
            </w:pPr>
            <w:r w:rsidRPr="00C421A2">
              <w:rPr>
                <w:b/>
                <w:color w:val="222220"/>
                <w:sz w:val="20"/>
                <w:szCs w:val="20"/>
              </w:rPr>
              <w:t>To make dialogue</w:t>
            </w:r>
          </w:p>
          <w:p w:rsidR="00B44F8A" w:rsidRPr="00C421A2" w:rsidRDefault="00B44F8A" w:rsidP="00F60BF5">
            <w:pPr>
              <w:pStyle w:val="TableParagraph"/>
              <w:spacing w:before="1"/>
              <w:ind w:right="91"/>
              <w:rPr>
                <w:color w:val="222220"/>
                <w:sz w:val="20"/>
                <w:szCs w:val="20"/>
              </w:rPr>
            </w:pPr>
            <w:r w:rsidRPr="00C421A2">
              <w:rPr>
                <w:color w:val="222220"/>
                <w:sz w:val="20"/>
                <w:szCs w:val="20"/>
              </w:rPr>
              <w:t xml:space="preserve">Explain the task. Tell </w:t>
            </w:r>
            <w:proofErr w:type="spellStart"/>
            <w:r w:rsidRPr="00C421A2">
              <w:rPr>
                <w:color w:val="222220"/>
                <w:sz w:val="20"/>
                <w:szCs w:val="20"/>
              </w:rPr>
              <w:t>Ss</w:t>
            </w:r>
            <w:proofErr w:type="spellEnd"/>
            <w:r w:rsidRPr="00C421A2">
              <w:rPr>
                <w:color w:val="222220"/>
                <w:sz w:val="20"/>
                <w:szCs w:val="20"/>
              </w:rPr>
              <w:t xml:space="preserve"> to make notes on each point and then use their notes to help them make dialogue with the partner</w:t>
            </w:r>
          </w:p>
          <w:p w:rsidR="00B44F8A" w:rsidRPr="00C421A2" w:rsidRDefault="00B44F8A" w:rsidP="00F60BF5">
            <w:pPr>
              <w:pStyle w:val="TableParagraph"/>
              <w:spacing w:before="1"/>
              <w:ind w:right="91"/>
              <w:rPr>
                <w:color w:val="222220"/>
                <w:sz w:val="20"/>
                <w:szCs w:val="20"/>
              </w:rPr>
            </w:pPr>
          </w:p>
          <w:p w:rsidR="00B44F8A" w:rsidRDefault="00B44F8A" w:rsidP="00F60BF5">
            <w:pPr>
              <w:pStyle w:val="TableParagraph"/>
              <w:spacing w:before="1"/>
              <w:ind w:right="91"/>
              <w:rPr>
                <w:b/>
                <w:color w:val="222220"/>
                <w:sz w:val="20"/>
                <w:szCs w:val="20"/>
              </w:rPr>
            </w:pPr>
            <w:r w:rsidRPr="00C421A2">
              <w:rPr>
                <w:b/>
                <w:color w:val="222220"/>
                <w:sz w:val="20"/>
                <w:szCs w:val="20"/>
              </w:rPr>
              <w:t>Formative Assessment</w:t>
            </w:r>
          </w:p>
          <w:p w:rsidR="00CF44D2" w:rsidRPr="008A6044" w:rsidRDefault="00CF44D2" w:rsidP="00F60BF5">
            <w:pPr>
              <w:pStyle w:val="TableParagraph"/>
              <w:spacing w:before="1"/>
              <w:ind w:right="91"/>
              <w:rPr>
                <w:b/>
                <w:color w:val="222220"/>
                <w:sz w:val="20"/>
                <w:szCs w:val="20"/>
              </w:rPr>
            </w:pPr>
            <w:r>
              <w:rPr>
                <w:b/>
                <w:color w:val="222220"/>
                <w:sz w:val="20"/>
                <w:szCs w:val="20"/>
              </w:rPr>
              <w:t>1 task</w:t>
            </w:r>
          </w:p>
          <w:p w:rsidR="008A6044" w:rsidRDefault="008A6044" w:rsidP="00F60BF5">
            <w:pPr>
              <w:pStyle w:val="TableParagraph"/>
              <w:spacing w:before="1"/>
              <w:ind w:right="91"/>
              <w:rPr>
                <w:b/>
                <w:color w:val="222220"/>
                <w:sz w:val="20"/>
                <w:szCs w:val="20"/>
              </w:rPr>
            </w:pPr>
            <w:r>
              <w:rPr>
                <w:b/>
                <w:color w:val="222220"/>
                <w:sz w:val="20"/>
                <w:szCs w:val="20"/>
              </w:rPr>
              <w:t>Listen 6 speakers talking about natural disasters. Match speakers with sentences.</w:t>
            </w:r>
          </w:p>
          <w:p w:rsidR="00B44F8A" w:rsidRPr="00C421A2" w:rsidRDefault="008A6044" w:rsidP="00F60BF5">
            <w:pPr>
              <w:pStyle w:val="TableParagraph"/>
              <w:spacing w:before="1"/>
              <w:ind w:right="91"/>
              <w:rPr>
                <w:b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4850CD7" wp14:editId="5D8AD209">
                  <wp:extent cx="2743200" cy="9353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4F8A" w:rsidRPr="00C421A2">
              <w:rPr>
                <w:b/>
                <w:sz w:val="20"/>
                <w:szCs w:val="20"/>
              </w:rPr>
              <w:t xml:space="preserve"> </w:t>
            </w:r>
          </w:p>
          <w:p w:rsidR="00CF44D2" w:rsidRDefault="00CF44D2" w:rsidP="00F60BF5">
            <w:pPr>
              <w:widowControl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u w:val="single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u w:val="single"/>
                <w:lang w:val="en-US" w:eastAsia="en-GB"/>
              </w:rPr>
              <w:t>2 task</w:t>
            </w:r>
          </w:p>
          <w:p w:rsidR="00CF44D2" w:rsidRPr="00CF44D2" w:rsidRDefault="00CF44D2" w:rsidP="00F60BF5">
            <w:pPr>
              <w:widowControl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CF44D2">
              <w:rPr>
                <w:rFonts w:ascii="Times New Roman" w:hAnsi="Times New Roman"/>
                <w:sz w:val="24"/>
                <w:lang w:val="en-US" w:eastAsia="en-GB"/>
              </w:rPr>
              <w:t>Read sentences and write names of natural disasters</w:t>
            </w:r>
          </w:p>
          <w:p w:rsidR="00CF44D2" w:rsidRDefault="00CF44D2" w:rsidP="00F60BF5">
            <w:pPr>
              <w:widowControl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u w:val="single"/>
                <w:lang w:val="en-US"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E83DEE3" wp14:editId="67E65391">
                  <wp:extent cx="2743200" cy="6489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747D" w:rsidRPr="00F74369" w:rsidRDefault="0046747D" w:rsidP="00F60BF5">
            <w:pPr>
              <w:widowControl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u w:val="single"/>
                <w:lang w:val="en-US" w:eastAsia="ru-RU"/>
              </w:rPr>
            </w:pPr>
            <w:proofErr w:type="spellStart"/>
            <w:r w:rsidRPr="00F74369">
              <w:rPr>
                <w:rFonts w:ascii="Times New Roman" w:hAnsi="Times New Roman"/>
                <w:sz w:val="24"/>
                <w:u w:val="single"/>
                <w:lang w:val="en-US" w:eastAsia="en-GB"/>
              </w:rPr>
              <w:t>Criteria.assessment</w:t>
            </w:r>
            <w:proofErr w:type="spellEnd"/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1805"/>
            </w:tblGrid>
            <w:tr w:rsidR="0046747D" w:rsidRPr="00F74369" w:rsidTr="004D6C1E">
              <w:trPr>
                <w:trHeight w:val="551"/>
              </w:trPr>
              <w:tc>
                <w:tcPr>
                  <w:tcW w:w="1728" w:type="dxa"/>
                </w:tcPr>
                <w:p w:rsidR="0046747D" w:rsidRPr="00F74369" w:rsidRDefault="0046747D" w:rsidP="00F60BF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203" w:hanging="61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1805" w:type="dxa"/>
                </w:tcPr>
                <w:p w:rsidR="0046747D" w:rsidRPr="00F74369" w:rsidRDefault="00C34AC4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ru-RU"/>
                    </w:rPr>
                    <w:t>D</w:t>
                  </w:r>
                </w:p>
              </w:tc>
            </w:tr>
            <w:tr w:rsidR="0046747D" w:rsidRPr="00F74369" w:rsidTr="004D6C1E">
              <w:trPr>
                <w:trHeight w:val="240"/>
              </w:trPr>
              <w:tc>
                <w:tcPr>
                  <w:tcW w:w="1728" w:type="dxa"/>
                </w:tcPr>
                <w:p w:rsidR="0046747D" w:rsidRPr="00F74369" w:rsidRDefault="0046747D" w:rsidP="00F60BF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1805" w:type="dxa"/>
                </w:tcPr>
                <w:p w:rsidR="0046747D" w:rsidRPr="00F74369" w:rsidRDefault="00C34AC4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ru-RU"/>
                    </w:rPr>
                    <w:t>E</w:t>
                  </w:r>
                </w:p>
              </w:tc>
            </w:tr>
            <w:tr w:rsidR="0046747D" w:rsidRPr="00F74369" w:rsidTr="004D6C1E">
              <w:trPr>
                <w:trHeight w:val="230"/>
              </w:trPr>
              <w:tc>
                <w:tcPr>
                  <w:tcW w:w="1728" w:type="dxa"/>
                </w:tcPr>
                <w:p w:rsidR="0046747D" w:rsidRPr="00F74369" w:rsidRDefault="0046747D" w:rsidP="00F60BF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1805" w:type="dxa"/>
                </w:tcPr>
                <w:p w:rsidR="0046747D" w:rsidRPr="00F74369" w:rsidRDefault="00C34AC4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ru-RU"/>
                    </w:rPr>
                    <w:t>A</w:t>
                  </w:r>
                </w:p>
              </w:tc>
            </w:tr>
            <w:tr w:rsidR="0046747D" w:rsidRPr="00F74369" w:rsidTr="004D6C1E">
              <w:trPr>
                <w:trHeight w:val="369"/>
              </w:trPr>
              <w:tc>
                <w:tcPr>
                  <w:tcW w:w="1728" w:type="dxa"/>
                </w:tcPr>
                <w:p w:rsidR="0046747D" w:rsidRPr="00F74369" w:rsidRDefault="0046747D" w:rsidP="00F60BF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1805" w:type="dxa"/>
                </w:tcPr>
                <w:p w:rsidR="0046747D" w:rsidRPr="00F74369" w:rsidRDefault="00C34AC4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ru-RU"/>
                    </w:rPr>
                    <w:t>F</w:t>
                  </w:r>
                </w:p>
              </w:tc>
            </w:tr>
            <w:tr w:rsidR="0046747D" w:rsidRPr="00F74369" w:rsidTr="004D6C1E">
              <w:trPr>
                <w:trHeight w:val="300"/>
              </w:trPr>
              <w:tc>
                <w:tcPr>
                  <w:tcW w:w="1728" w:type="dxa"/>
                </w:tcPr>
                <w:p w:rsidR="0046747D" w:rsidRPr="00F74369" w:rsidRDefault="0046747D" w:rsidP="00F60BF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1805" w:type="dxa"/>
                </w:tcPr>
                <w:p w:rsidR="0046747D" w:rsidRPr="00F74369" w:rsidRDefault="00C34AC4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ru-RU"/>
                    </w:rPr>
                    <w:t>B</w:t>
                  </w:r>
                </w:p>
              </w:tc>
            </w:tr>
            <w:tr w:rsidR="0046747D" w:rsidRPr="00F74369" w:rsidTr="004D6C1E">
              <w:trPr>
                <w:trHeight w:val="300"/>
              </w:trPr>
              <w:tc>
                <w:tcPr>
                  <w:tcW w:w="1728" w:type="dxa"/>
                </w:tcPr>
                <w:p w:rsidR="0046747D" w:rsidRPr="00F74369" w:rsidRDefault="0046747D" w:rsidP="00F60BF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1805" w:type="dxa"/>
                </w:tcPr>
                <w:p w:rsidR="0046747D" w:rsidRPr="00F74369" w:rsidRDefault="00C34AC4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ru-RU"/>
                    </w:rPr>
                    <w:t>G</w:t>
                  </w:r>
                </w:p>
              </w:tc>
            </w:tr>
            <w:tr w:rsidR="00CF44D2" w:rsidRPr="00F74369" w:rsidTr="004D6C1E">
              <w:trPr>
                <w:trHeight w:val="300"/>
              </w:trPr>
              <w:tc>
                <w:tcPr>
                  <w:tcW w:w="1728" w:type="dxa"/>
                </w:tcPr>
                <w:p w:rsidR="00CF44D2" w:rsidRPr="00F74369" w:rsidRDefault="00CF44D2" w:rsidP="00F60BF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1805" w:type="dxa"/>
                </w:tcPr>
                <w:p w:rsidR="00CF44D2" w:rsidRDefault="00CF44D2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ru-RU"/>
                    </w:rPr>
                    <w:t>Avalanche</w:t>
                  </w:r>
                </w:p>
              </w:tc>
            </w:tr>
            <w:tr w:rsidR="00CF44D2" w:rsidRPr="00F74369" w:rsidTr="004D6C1E">
              <w:trPr>
                <w:trHeight w:val="300"/>
              </w:trPr>
              <w:tc>
                <w:tcPr>
                  <w:tcW w:w="1728" w:type="dxa"/>
                </w:tcPr>
                <w:p w:rsidR="00CF44D2" w:rsidRPr="00F74369" w:rsidRDefault="00CF44D2" w:rsidP="00F60BF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1805" w:type="dxa"/>
                </w:tcPr>
                <w:p w:rsidR="00CF44D2" w:rsidRDefault="00CF44D2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ru-RU"/>
                    </w:rPr>
                    <w:t>tornado</w:t>
                  </w:r>
                </w:p>
              </w:tc>
            </w:tr>
            <w:tr w:rsidR="00CF44D2" w:rsidRPr="00F74369" w:rsidTr="004D6C1E">
              <w:trPr>
                <w:trHeight w:val="300"/>
              </w:trPr>
              <w:tc>
                <w:tcPr>
                  <w:tcW w:w="1728" w:type="dxa"/>
                </w:tcPr>
                <w:p w:rsidR="00CF44D2" w:rsidRPr="00F74369" w:rsidRDefault="00CF44D2" w:rsidP="00F60BF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1805" w:type="dxa"/>
                </w:tcPr>
                <w:p w:rsidR="00CF44D2" w:rsidRDefault="00CF44D2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ru-RU"/>
                    </w:rPr>
                    <w:t>hurricane</w:t>
                  </w:r>
                </w:p>
              </w:tc>
            </w:tr>
            <w:tr w:rsidR="00CF44D2" w:rsidRPr="00F74369" w:rsidTr="004D6C1E">
              <w:trPr>
                <w:trHeight w:val="300"/>
              </w:trPr>
              <w:tc>
                <w:tcPr>
                  <w:tcW w:w="1728" w:type="dxa"/>
                </w:tcPr>
                <w:p w:rsidR="00CF44D2" w:rsidRPr="00F74369" w:rsidRDefault="00CF44D2" w:rsidP="00F60BF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1805" w:type="dxa"/>
                </w:tcPr>
                <w:p w:rsidR="00CF44D2" w:rsidRDefault="00CF44D2" w:rsidP="00F60BF5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ru-RU"/>
                    </w:rPr>
                    <w:t>Forest fire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Y="1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1031"/>
            </w:tblGrid>
            <w:tr w:rsidR="0046747D" w:rsidRPr="00F74369" w:rsidTr="00BB10D4">
              <w:trPr>
                <w:trHeight w:val="265"/>
              </w:trPr>
              <w:tc>
                <w:tcPr>
                  <w:tcW w:w="1030" w:type="dxa"/>
                </w:tcPr>
                <w:p w:rsidR="0046747D" w:rsidRPr="00F74369" w:rsidRDefault="0046747D" w:rsidP="00F60BF5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F74369">
                    <w:rPr>
                      <w:rFonts w:ascii="Times New Roman" w:hAnsi="Times New Roman"/>
                      <w:sz w:val="24"/>
                      <w:lang w:val="en-US" w:eastAsia="ru-RU"/>
                    </w:rPr>
                    <w:t>Points</w:t>
                  </w:r>
                </w:p>
              </w:tc>
              <w:tc>
                <w:tcPr>
                  <w:tcW w:w="1031" w:type="dxa"/>
                </w:tcPr>
                <w:p w:rsidR="0046747D" w:rsidRPr="00F74369" w:rsidRDefault="0046747D" w:rsidP="00F60BF5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</w:p>
              </w:tc>
            </w:tr>
          </w:tbl>
          <w:p w:rsidR="008A6044" w:rsidRDefault="008A6044" w:rsidP="00F60BF5">
            <w:pPr>
              <w:pStyle w:val="TableParagraph"/>
              <w:spacing w:before="1"/>
              <w:ind w:right="91"/>
              <w:rPr>
                <w:b/>
                <w:sz w:val="20"/>
                <w:szCs w:val="20"/>
              </w:rPr>
            </w:pPr>
          </w:p>
          <w:p w:rsidR="008A6044" w:rsidRDefault="008A6044" w:rsidP="00F60BF5">
            <w:pPr>
              <w:pStyle w:val="TableParagraph"/>
              <w:spacing w:before="1"/>
              <w:ind w:right="91"/>
              <w:rPr>
                <w:b/>
                <w:sz w:val="20"/>
                <w:szCs w:val="20"/>
              </w:rPr>
            </w:pPr>
          </w:p>
          <w:p w:rsidR="00C34AC4" w:rsidRPr="00F74369" w:rsidRDefault="00C34AC4" w:rsidP="00F60BF5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2834"/>
            </w:tblGrid>
            <w:tr w:rsidR="00C34AC4" w:rsidRPr="00F74369" w:rsidTr="00C34AC4">
              <w:tc>
                <w:tcPr>
                  <w:tcW w:w="1446" w:type="dxa"/>
                </w:tcPr>
                <w:p w:rsidR="00C34AC4" w:rsidRPr="00F74369" w:rsidRDefault="00C34AC4" w:rsidP="00F60BF5">
                  <w:pPr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F74369">
                    <w:rPr>
                      <w:rFonts w:ascii="Times New Roman" w:hAnsi="Times New Roman"/>
                      <w:b/>
                      <w:i/>
                      <w:sz w:val="24"/>
                    </w:rPr>
                    <w:t>Descriptor</w:t>
                  </w:r>
                </w:p>
              </w:tc>
              <w:tc>
                <w:tcPr>
                  <w:tcW w:w="2834" w:type="dxa"/>
                </w:tcPr>
                <w:p w:rsidR="00C34AC4" w:rsidRPr="00F74369" w:rsidRDefault="00C34AC4" w:rsidP="00F60BF5">
                  <w:pPr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F74369">
                    <w:rPr>
                      <w:rFonts w:ascii="Times New Roman" w:hAnsi="Times New Roman"/>
                      <w:b/>
                      <w:i/>
                      <w:sz w:val="24"/>
                    </w:rPr>
                    <w:t>A learner</w:t>
                  </w:r>
                </w:p>
              </w:tc>
            </w:tr>
            <w:tr w:rsidR="00C34AC4" w:rsidRPr="00F74369" w:rsidTr="00C34AC4">
              <w:tc>
                <w:tcPr>
                  <w:tcW w:w="1446" w:type="dxa"/>
                  <w:vMerge w:val="restart"/>
                </w:tcPr>
                <w:p w:rsidR="00C34AC4" w:rsidRPr="00F74369" w:rsidRDefault="00C34AC4" w:rsidP="00F60BF5">
                  <w:pPr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2834" w:type="dxa"/>
                </w:tcPr>
                <w:p w:rsidR="000A645B" w:rsidRPr="000A645B" w:rsidRDefault="000A645B" w:rsidP="00F60BF5">
                  <w:pPr>
                    <w:widowControl/>
                    <w:shd w:val="clear" w:color="auto" w:fill="FFFFFF"/>
                    <w:spacing w:line="240" w:lineRule="auto"/>
                    <w:rPr>
                      <w:rFonts w:ascii="Times New Roman" w:hAnsi="Times New Roman"/>
                      <w:sz w:val="24"/>
                      <w:u w:val="single"/>
                      <w:lang w:val="en-US" w:eastAsia="ru-RU"/>
                    </w:rPr>
                  </w:pPr>
                  <w:r w:rsidRPr="000A645B">
                    <w:rPr>
                      <w:rFonts w:ascii="Times New Roman" w:hAnsi="Times New Roman"/>
                      <w:sz w:val="24"/>
                      <w:u w:val="single"/>
                      <w:lang w:val="en-US" w:eastAsia="ru-RU"/>
                    </w:rPr>
                    <w:t>1 task</w:t>
                  </w:r>
                </w:p>
                <w:p w:rsidR="00C34AC4" w:rsidRPr="00F74369" w:rsidRDefault="00C34AC4" w:rsidP="00F60BF5">
                  <w:pPr>
                    <w:widowControl/>
                    <w:shd w:val="clear" w:color="auto" w:fill="FFFFFF"/>
                    <w:spacing w:line="240" w:lineRule="auto"/>
                    <w:rPr>
                      <w:rFonts w:ascii="Times New Roman" w:hAnsi="Times New Roman"/>
                      <w:sz w:val="24"/>
                      <w:u w:val="single"/>
                      <w:lang w:val="en-US" w:eastAsia="ru-RU"/>
                    </w:rPr>
                  </w:pPr>
                  <w:r w:rsidRPr="00F74369">
                    <w:rPr>
                      <w:rFonts w:ascii="Times New Roman" w:hAnsi="Times New Roman"/>
                      <w:sz w:val="24"/>
                      <w:lang w:val="en-US" w:eastAsia="ru-RU"/>
                    </w:rPr>
                    <w:t>Lea</w:t>
                  </w:r>
                  <w:r w:rsidR="00986A74">
                    <w:rPr>
                      <w:rFonts w:ascii="Times New Roman" w:hAnsi="Times New Roman"/>
                      <w:sz w:val="24"/>
                      <w:lang w:val="en-US" w:eastAsia="ru-RU"/>
                    </w:rPr>
                    <w:t xml:space="preserve">rners should match speakers with </w:t>
                  </w:r>
                  <w:proofErr w:type="gramStart"/>
                  <w:r w:rsidR="00986A74">
                    <w:rPr>
                      <w:rFonts w:ascii="Times New Roman" w:hAnsi="Times New Roman"/>
                      <w:sz w:val="24"/>
                      <w:lang w:val="en-US" w:eastAsia="ru-RU"/>
                    </w:rPr>
                    <w:t>sentences  according</w:t>
                  </w:r>
                  <w:proofErr w:type="gramEnd"/>
                  <w:r w:rsidR="00986A74">
                    <w:rPr>
                      <w:rFonts w:ascii="Times New Roman" w:hAnsi="Times New Roman"/>
                      <w:sz w:val="24"/>
                      <w:lang w:val="en-US" w:eastAsia="ru-RU"/>
                    </w:rPr>
                    <w:t xml:space="preserve"> to the information</w:t>
                  </w:r>
                  <w:r w:rsidRPr="00F74369">
                    <w:rPr>
                      <w:rFonts w:ascii="Times New Roman" w:hAnsi="Times New Roman"/>
                      <w:sz w:val="24"/>
                      <w:lang w:val="en-US" w:eastAsia="ru-RU"/>
                    </w:rPr>
                    <w:t>.</w:t>
                  </w:r>
                </w:p>
              </w:tc>
            </w:tr>
            <w:tr w:rsidR="000A645B" w:rsidRPr="00F74369" w:rsidTr="00D5188A">
              <w:trPr>
                <w:trHeight w:val="2044"/>
              </w:trPr>
              <w:tc>
                <w:tcPr>
                  <w:tcW w:w="1446" w:type="dxa"/>
                </w:tcPr>
                <w:p w:rsidR="000A645B" w:rsidRPr="00F74369" w:rsidRDefault="000A645B" w:rsidP="00F60BF5">
                  <w:pPr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2834" w:type="dxa"/>
                </w:tcPr>
                <w:p w:rsidR="000A645B" w:rsidRDefault="000A645B" w:rsidP="00F60BF5">
                  <w:pPr>
                    <w:widowControl/>
                    <w:shd w:val="clear" w:color="auto" w:fill="FFFFFF"/>
                    <w:spacing w:line="240" w:lineRule="auto"/>
                    <w:rPr>
                      <w:rFonts w:ascii="Times New Roman" w:hAnsi="Times New Roman"/>
                      <w:sz w:val="24"/>
                      <w:u w:val="single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u w:val="single"/>
                      <w:lang w:val="en-US" w:eastAsia="ru-RU"/>
                    </w:rPr>
                    <w:t>2 task</w:t>
                  </w:r>
                </w:p>
                <w:p w:rsidR="000A645B" w:rsidRPr="00CF44D2" w:rsidRDefault="000A645B" w:rsidP="00F60BF5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CF44D2">
                    <w:rPr>
                      <w:rFonts w:ascii="Times New Roman" w:hAnsi="Times New Roman"/>
                      <w:sz w:val="24"/>
                      <w:lang w:val="en-US" w:eastAsia="en-GB"/>
                    </w:rPr>
                    <w:t>Read sentences and write names of natural disasters</w:t>
                  </w:r>
                </w:p>
                <w:p w:rsidR="000A645B" w:rsidRPr="000A645B" w:rsidRDefault="000A645B" w:rsidP="00F60BF5">
                  <w:pPr>
                    <w:widowControl/>
                    <w:shd w:val="clear" w:color="auto" w:fill="FFFFFF"/>
                    <w:spacing w:line="240" w:lineRule="auto"/>
                    <w:rPr>
                      <w:rFonts w:ascii="Times New Roman" w:hAnsi="Times New Roman"/>
                      <w:sz w:val="24"/>
                      <w:u w:val="single"/>
                      <w:lang w:val="en-US" w:eastAsia="ru-RU"/>
                    </w:rPr>
                  </w:pPr>
                </w:p>
              </w:tc>
            </w:tr>
          </w:tbl>
          <w:p w:rsidR="00B44F8A" w:rsidRPr="00D5188A" w:rsidRDefault="00B44F8A" w:rsidP="00F60BF5">
            <w:pPr>
              <w:pStyle w:val="TableParagraph"/>
              <w:spacing w:before="1"/>
              <w:ind w:right="91"/>
              <w:rPr>
                <w:noProof/>
                <w:sz w:val="20"/>
                <w:szCs w:val="20"/>
                <w:lang w:eastAsia="ru-RU"/>
              </w:rPr>
            </w:pPr>
          </w:p>
          <w:p w:rsidR="00B44F8A" w:rsidRPr="00D5188A" w:rsidRDefault="00B44F8A" w:rsidP="00D5188A">
            <w:pPr>
              <w:pStyle w:val="TableParagraph"/>
              <w:spacing w:before="1"/>
              <w:ind w:right="91"/>
              <w:rPr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  <w:r w:rsidRPr="00C421A2">
              <w:rPr>
                <w:i/>
                <w:sz w:val="20"/>
                <w:szCs w:val="20"/>
              </w:rPr>
              <w:t>Learners read the text individually and do the task</w:t>
            </w: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color w:val="222220"/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 xml:space="preserve">Learners </w:t>
            </w:r>
            <w:r w:rsidRPr="00C421A2">
              <w:rPr>
                <w:color w:val="222220"/>
                <w:sz w:val="20"/>
                <w:szCs w:val="20"/>
              </w:rPr>
              <w:t>read and complete the blanks</w:t>
            </w: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color w:val="222220"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color w:val="222220"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color w:val="222220"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  <w:r w:rsidRPr="00C421A2">
              <w:rPr>
                <w:i/>
                <w:sz w:val="20"/>
                <w:szCs w:val="20"/>
              </w:rPr>
              <w:t>Learners exchange the information with the partner</w:t>
            </w: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lastRenderedPageBreak/>
              <w:t xml:space="preserve">Verbal evaluation </w:t>
            </w: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lastRenderedPageBreak/>
              <w:t>Individual</w:t>
            </w:r>
            <w:r w:rsidRPr="00C421A2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 xml:space="preserve">  avaluation</w:t>
            </w: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>Individual</w:t>
            </w: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21A2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 xml:space="preserve">evaluation </w:t>
            </w: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B44F8A" w:rsidRPr="00C421A2" w:rsidRDefault="00B44F8A" w:rsidP="00F60BF5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  <w:r w:rsidRPr="00C421A2">
              <w:rPr>
                <w:i/>
                <w:sz w:val="20"/>
                <w:szCs w:val="20"/>
              </w:rPr>
              <w:lastRenderedPageBreak/>
              <w:t>Presentation</w:t>
            </w: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kk-KZ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  <w:r w:rsidRPr="00C421A2">
              <w:rPr>
                <w:i/>
                <w:sz w:val="20"/>
                <w:szCs w:val="20"/>
              </w:rPr>
              <w:t>Cards</w:t>
            </w: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4E295B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  <w:r w:rsidRPr="004E295B">
              <w:rPr>
                <w:i/>
                <w:sz w:val="20"/>
                <w:szCs w:val="20"/>
                <w:lang w:val="ru-RU"/>
              </w:rPr>
              <w:t>http://mythatsenglish.blogspot.com/2016/02/listening-test-natural-disasters.html</w:t>
            </w: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  <w:lang w:val="ru-RU"/>
              </w:rPr>
            </w:pPr>
          </w:p>
          <w:p w:rsidR="00B44F8A" w:rsidRPr="00C421A2" w:rsidRDefault="00B5746A" w:rsidP="00F60BF5">
            <w:pPr>
              <w:pStyle w:val="TableParagraph"/>
              <w:spacing w:before="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B44F8A" w:rsidRPr="00C421A2">
              <w:rPr>
                <w:i/>
                <w:sz w:val="20"/>
                <w:szCs w:val="20"/>
              </w:rPr>
              <w:t>ards</w:t>
            </w:r>
          </w:p>
          <w:p w:rsidR="00B44F8A" w:rsidRPr="00C421A2" w:rsidRDefault="00B44F8A" w:rsidP="00F60BF5">
            <w:pPr>
              <w:pStyle w:val="TableParagraph"/>
              <w:spacing w:before="59"/>
              <w:rPr>
                <w:i/>
                <w:sz w:val="20"/>
                <w:szCs w:val="20"/>
              </w:rPr>
            </w:pPr>
          </w:p>
          <w:p w:rsidR="00B44F8A" w:rsidRPr="00C421A2" w:rsidRDefault="00B44F8A" w:rsidP="00F60BF5">
            <w:pPr>
              <w:pStyle w:val="TableParagraph"/>
              <w:spacing w:before="59"/>
              <w:ind w:left="169"/>
              <w:rPr>
                <w:i/>
                <w:sz w:val="20"/>
                <w:szCs w:val="20"/>
              </w:rPr>
            </w:pPr>
          </w:p>
        </w:tc>
      </w:tr>
      <w:tr w:rsidR="002E0E0F" w:rsidRPr="00C421A2" w:rsidTr="00575C5C">
        <w:trPr>
          <w:gridAfter w:val="1"/>
          <w:wAfter w:w="18" w:type="pct"/>
          <w:trHeight w:val="524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421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lastRenderedPageBreak/>
              <w:t>End</w:t>
            </w:r>
            <w:proofErr w:type="spellEnd"/>
          </w:p>
          <w:p w:rsidR="00B44F8A" w:rsidRPr="00C421A2" w:rsidRDefault="00B44F8A" w:rsidP="00F60BF5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C421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5 </w:t>
            </w:r>
            <w:proofErr w:type="spellStart"/>
            <w:r w:rsidRPr="00C421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min</w:t>
            </w:r>
            <w:proofErr w:type="spellEnd"/>
          </w:p>
        </w:tc>
        <w:tc>
          <w:tcPr>
            <w:tcW w:w="23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GB"/>
              </w:rPr>
            </w:pPr>
            <w:r w:rsidRPr="00C421A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GB"/>
              </w:rPr>
              <w:t>REFLECTION</w:t>
            </w:r>
          </w:p>
          <w:p w:rsidR="00B44F8A" w:rsidRPr="00C421A2" w:rsidRDefault="00B44F8A" w:rsidP="00F60BF5">
            <w:pPr>
              <w:pStyle w:val="TableParagraph"/>
              <w:ind w:right="340"/>
              <w:rPr>
                <w:sz w:val="20"/>
                <w:szCs w:val="20"/>
              </w:rPr>
            </w:pPr>
            <w:r w:rsidRPr="00C421A2">
              <w:rPr>
                <w:color w:val="222220"/>
                <w:sz w:val="20"/>
                <w:szCs w:val="20"/>
              </w:rPr>
              <w:t xml:space="preserve">Ask various </w:t>
            </w:r>
            <w:proofErr w:type="spellStart"/>
            <w:r w:rsidRPr="00C421A2">
              <w:rPr>
                <w:color w:val="222220"/>
                <w:sz w:val="20"/>
                <w:szCs w:val="20"/>
              </w:rPr>
              <w:t>Ss</w:t>
            </w:r>
            <w:proofErr w:type="spellEnd"/>
            <w:r w:rsidRPr="00C421A2">
              <w:rPr>
                <w:color w:val="222220"/>
                <w:sz w:val="20"/>
                <w:szCs w:val="20"/>
              </w:rPr>
              <w:t xml:space="preserve"> around the class to read questions and answer </w:t>
            </w:r>
            <w:proofErr w:type="spellStart"/>
            <w:r w:rsidRPr="00C421A2">
              <w:rPr>
                <w:color w:val="222220"/>
                <w:sz w:val="20"/>
                <w:szCs w:val="20"/>
              </w:rPr>
              <w:t>tnem</w:t>
            </w:r>
            <w:proofErr w:type="spellEnd"/>
            <w:r w:rsidRPr="00C421A2">
              <w:rPr>
                <w:color w:val="222220"/>
                <w:sz w:val="20"/>
                <w:szCs w:val="20"/>
              </w:rPr>
              <w:t xml:space="preserve"> by </w:t>
            </w:r>
            <w:proofErr w:type="spellStart"/>
            <w:r w:rsidRPr="00C421A2">
              <w:rPr>
                <w:color w:val="222220"/>
                <w:sz w:val="20"/>
                <w:szCs w:val="20"/>
              </w:rPr>
              <w:t>Plickers</w:t>
            </w:r>
            <w:proofErr w:type="spellEnd"/>
            <w:r w:rsidRPr="00C421A2">
              <w:rPr>
                <w:color w:val="222220"/>
                <w:sz w:val="20"/>
                <w:szCs w:val="20"/>
              </w:rPr>
              <w:t xml:space="preserve"> app.</w:t>
            </w:r>
          </w:p>
          <w:p w:rsidR="00B44F8A" w:rsidRPr="00C421A2" w:rsidRDefault="00B44F8A" w:rsidP="00F60BF5">
            <w:pPr>
              <w:pStyle w:val="TableParagraph"/>
              <w:spacing w:before="1"/>
              <w:ind w:right="91"/>
              <w:rPr>
                <w:b/>
                <w:sz w:val="20"/>
                <w:szCs w:val="20"/>
              </w:rPr>
            </w:pPr>
            <w:r w:rsidRPr="00C421A2">
              <w:rPr>
                <w:b/>
                <w:sz w:val="20"/>
                <w:szCs w:val="20"/>
              </w:rPr>
              <w:t>Home Task</w:t>
            </w:r>
          </w:p>
          <w:p w:rsidR="00B44F8A" w:rsidRPr="00C421A2" w:rsidRDefault="00B44F8A" w:rsidP="00F60BF5">
            <w:pPr>
              <w:pStyle w:val="TableParagraph"/>
              <w:ind w:left="109" w:right="694"/>
              <w:rPr>
                <w:color w:val="222220"/>
                <w:sz w:val="20"/>
                <w:szCs w:val="20"/>
              </w:rPr>
            </w:pPr>
            <w:r w:rsidRPr="00C421A2">
              <w:rPr>
                <w:sz w:val="20"/>
                <w:szCs w:val="20"/>
              </w:rPr>
              <w:t>Write short news about natural disasters in our country</w:t>
            </w:r>
          </w:p>
          <w:p w:rsidR="00B44F8A" w:rsidRPr="00C421A2" w:rsidRDefault="00B44F8A" w:rsidP="00F60BF5">
            <w:pPr>
              <w:pStyle w:val="TableParagraph"/>
              <w:ind w:left="109" w:right="69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21A2">
              <w:rPr>
                <w:b/>
                <w:color w:val="000000"/>
                <w:sz w:val="20"/>
                <w:szCs w:val="20"/>
                <w:lang w:eastAsia="ru-RU"/>
              </w:rPr>
              <w:t>Saying goodbye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en-US" w:eastAsia="en-GB"/>
              </w:rPr>
            </w:pPr>
            <w:r w:rsidRPr="00C421A2">
              <w:rPr>
                <w:rFonts w:ascii="Times New Roman" w:eastAsia="Times New Roman" w:hAnsi="Times New Roman"/>
                <w:sz w:val="20"/>
                <w:szCs w:val="20"/>
                <w:lang w:val="en-US" w:eastAsia="en-GB"/>
              </w:rPr>
              <w:t>Learners answer the questions by the cards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en-US" w:eastAsia="en-GB"/>
              </w:rPr>
            </w:pPr>
            <w:r w:rsidRPr="00C421A2">
              <w:rPr>
                <w:rFonts w:ascii="Times New Roman" w:eastAsia="Times New Roman" w:hAnsi="Times New Roman"/>
                <w:sz w:val="20"/>
                <w:szCs w:val="20"/>
                <w:lang w:val="en-US" w:eastAsia="en-GB"/>
              </w:rPr>
              <w:t>Cards</w:t>
            </w:r>
          </w:p>
          <w:p w:rsidR="00B44F8A" w:rsidRPr="00C421A2" w:rsidRDefault="00B44F8A" w:rsidP="00F60BF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en-US" w:eastAsia="en-GB"/>
              </w:rPr>
            </w:pPr>
            <w:r w:rsidRPr="00C421A2">
              <w:rPr>
                <w:rFonts w:ascii="Times New Roman" w:eastAsia="Times New Roman" w:hAnsi="Times New Roman"/>
                <w:sz w:val="20"/>
                <w:szCs w:val="20"/>
                <w:lang w:val="en-US" w:eastAsia="en-GB"/>
              </w:rPr>
              <w:t>Phone</w:t>
            </w:r>
          </w:p>
        </w:tc>
      </w:tr>
    </w:tbl>
    <w:p w:rsidR="00D52C9F" w:rsidRDefault="00D52C9F"/>
    <w:sectPr w:rsidR="00D5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13A01"/>
    <w:multiLevelType w:val="hybridMultilevel"/>
    <w:tmpl w:val="BCA2074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42"/>
    <w:rsid w:val="000A645B"/>
    <w:rsid w:val="002E0E0F"/>
    <w:rsid w:val="0046747D"/>
    <w:rsid w:val="004D6C1E"/>
    <w:rsid w:val="004E295B"/>
    <w:rsid w:val="00575C5C"/>
    <w:rsid w:val="006863EF"/>
    <w:rsid w:val="00856BBD"/>
    <w:rsid w:val="008A6044"/>
    <w:rsid w:val="009215AA"/>
    <w:rsid w:val="00986A74"/>
    <w:rsid w:val="00B44F8A"/>
    <w:rsid w:val="00B500F3"/>
    <w:rsid w:val="00B5746A"/>
    <w:rsid w:val="00B66DCF"/>
    <w:rsid w:val="00C042B8"/>
    <w:rsid w:val="00C34AC4"/>
    <w:rsid w:val="00C421A2"/>
    <w:rsid w:val="00CF44D2"/>
    <w:rsid w:val="00D02E43"/>
    <w:rsid w:val="00D14042"/>
    <w:rsid w:val="00D5188A"/>
    <w:rsid w:val="00D52C9F"/>
    <w:rsid w:val="00EC25BE"/>
    <w:rsid w:val="00F6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99DC4-6FCF-4728-8234-C9ABFC2A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8A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4F8A"/>
    <w:rPr>
      <w:color w:val="0000FF"/>
      <w:u w:val="single"/>
    </w:rPr>
  </w:style>
  <w:style w:type="paragraph" w:styleId="a4">
    <w:name w:val="No Spacing"/>
    <w:uiPriority w:val="1"/>
    <w:qFormat/>
    <w:rsid w:val="00B44F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44F8A"/>
    <w:pPr>
      <w:autoSpaceDE w:val="0"/>
      <w:autoSpaceDN w:val="0"/>
      <w:spacing w:line="240" w:lineRule="auto"/>
      <w:ind w:left="107"/>
    </w:pPr>
    <w:rPr>
      <w:rFonts w:ascii="Times New Roman" w:hAnsi="Times New Roman"/>
      <w:color w:val="auto"/>
      <w:szCs w:val="22"/>
      <w:lang w:val="en-US"/>
    </w:rPr>
  </w:style>
  <w:style w:type="table" w:styleId="a5">
    <w:name w:val="Table Grid"/>
    <w:basedOn w:val="a1"/>
    <w:uiPriority w:val="59"/>
    <w:rsid w:val="0046747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6747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en-US"/>
    </w:rPr>
  </w:style>
  <w:style w:type="character" w:customStyle="1" w:styleId="a7">
    <w:name w:val="Абзац списка Знак"/>
    <w:link w:val="a6"/>
    <w:uiPriority w:val="34"/>
    <w:locked/>
    <w:rsid w:val="0046747D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02E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2E43"/>
    <w:rPr>
      <w:rFonts w:ascii="Segoe UI" w:eastAsia="Times New Roman" w:hAnsi="Segoe UI" w:cs="Segoe UI"/>
      <w:color w:val="00000A"/>
      <w:sz w:val="18"/>
      <w:szCs w:val="18"/>
      <w:lang w:val="en-GB"/>
    </w:rPr>
  </w:style>
  <w:style w:type="character" w:styleId="aa">
    <w:name w:val="FollowedHyperlink"/>
    <w:basedOn w:val="a0"/>
    <w:uiPriority w:val="99"/>
    <w:semiHidden/>
    <w:unhideWhenUsed/>
    <w:rsid w:val="004E29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Faina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Фая</cp:lastModifiedBy>
  <cp:revision>8</cp:revision>
  <cp:lastPrinted>2022-02-15T16:01:00Z</cp:lastPrinted>
  <dcterms:created xsi:type="dcterms:W3CDTF">2021-11-08T09:54:00Z</dcterms:created>
  <dcterms:modified xsi:type="dcterms:W3CDTF">2022-10-02T16:09:00Z</dcterms:modified>
</cp:coreProperties>
</file>