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39866">
      <w:pPr>
        <w:keepNext w:val="0"/>
        <w:keepLines w:val="0"/>
        <w:pageBreakBefore w:val="0"/>
        <w:widowControl/>
        <w:suppressLineNumbers w:val="0"/>
        <w:shd w:val="clear" w:fill="FFFFFF"/>
        <w:tabs>
          <w:tab w:val="left" w:pos="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kk-KZ" w:eastAsia="zh-CN" w:bidi="ar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  <w:t>МРНТИ</w:t>
      </w: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 xml:space="preserve"> 27.1</w:t>
      </w: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kk-KZ"/>
        </w:rPr>
        <w:t>5</w:t>
      </w: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.1</w:t>
      </w: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kk-KZ"/>
        </w:rPr>
        <w:t>5</w:t>
      </w:r>
    </w:p>
    <w:p w14:paraId="76C09F8D">
      <w:pPr>
        <w:keepNext w:val="0"/>
        <w:keepLines w:val="0"/>
        <w:pageBreakBefore w:val="0"/>
        <w:widowControl/>
        <w:suppressLineNumbers w:val="0"/>
        <w:shd w:val="clear" w:fill="FFFFFF"/>
        <w:tabs>
          <w:tab w:val="left" w:pos="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cs="Times New Roman"/>
          <w:b/>
          <w:iCs/>
          <w:sz w:val="28"/>
          <w:szCs w:val="28"/>
        </w:rPr>
      </w:pPr>
    </w:p>
    <w:p w14:paraId="7AB8D5F8">
      <w:pPr>
        <w:keepNext w:val="0"/>
        <w:keepLines w:val="0"/>
        <w:pageBreakBefore w:val="0"/>
        <w:widowControl/>
        <w:suppressLineNumbers w:val="0"/>
        <w:shd w:val="clear" w:fill="FFFFFF"/>
        <w:tabs>
          <w:tab w:val="left" w:pos="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798" w:firstLineChars="285"/>
        <w:jc w:val="center"/>
        <w:textAlignment w:val="auto"/>
        <w:rPr>
          <w:rFonts w:hint="default" w:ascii="Times New Roman" w:hAnsi="Times New Roman" w:cs="Times New Roman"/>
          <w:b/>
          <w:iCs/>
          <w:sz w:val="28"/>
          <w:szCs w:val="28"/>
        </w:rPr>
      </w:pPr>
      <w:r>
        <w:rPr>
          <w:rFonts w:hint="default" w:ascii="Times New Roman" w:hAnsi="Times New Roman" w:cs="Times New Roman"/>
          <w:b/>
          <w:iCs/>
          <w:sz w:val="28"/>
          <w:szCs w:val="28"/>
        </w:rPr>
        <w:t>А.Х.Бакашева</w:t>
      </w:r>
    </w:p>
    <w:p w14:paraId="442E90BA">
      <w:pPr>
        <w:pStyle w:val="9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-144" w:firstLine="798" w:firstLineChars="285"/>
        <w:jc w:val="center"/>
        <w:textAlignment w:val="auto"/>
        <w:outlineLvl w:val="0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Военно-инженерный институт радиоэлектроники и связи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Алматы</w:t>
      </w:r>
    </w:p>
    <w:p w14:paraId="28B21513">
      <w:pPr>
        <w:keepNext w:val="0"/>
        <w:keepLines w:val="0"/>
        <w:pageBreakBefore w:val="0"/>
        <w:widowControl/>
        <w:suppressLineNumbers w:val="0"/>
        <w:shd w:val="clear" w:fill="FFFFFF"/>
        <w:tabs>
          <w:tab w:val="left" w:pos="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798" w:firstLineChars="285"/>
        <w:jc w:val="center"/>
        <w:textAlignment w:val="auto"/>
        <w:rPr>
          <w:rFonts w:hint="default" w:ascii="Times New Roman" w:hAnsi="Times New Roman" w:cs="Times New Roman"/>
          <w:b/>
          <w:iCs/>
          <w:sz w:val="28"/>
          <w:szCs w:val="28"/>
          <w:lang w:val="en-US" w:eastAsia="zh-CN"/>
        </w:rPr>
      </w:pPr>
    </w:p>
    <w:p w14:paraId="4BE43991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798" w:firstLineChars="285"/>
        <w:jc w:val="center"/>
        <w:textAlignment w:val="auto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color w:val="1B365D"/>
          <w:sz w:val="28"/>
          <w:szCs w:val="28"/>
        </w:rPr>
        <w:t>ЭЛЕМЕНТАРНАЯ МАТЕМАТИКА КАК ОСНОВА МАТЕМАТИЧЕСКОГО МЫШЛЕНИЯ</w:t>
      </w:r>
    </w:p>
    <w:p w14:paraId="4EB6958B">
      <w:pPr>
        <w:keepNext w:val="0"/>
        <w:keepLines w:val="0"/>
        <w:pageBreakBefore w:val="0"/>
        <w:widowControl/>
        <w:suppressLineNumbers w:val="0"/>
        <w:shd w:val="clear" w:fill="FFFFFF"/>
        <w:tabs>
          <w:tab w:val="left" w:pos="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798" w:firstLineChars="285"/>
        <w:jc w:val="both"/>
        <w:textAlignment w:val="auto"/>
        <w:rPr>
          <w:rStyle w:val="8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6E0BB88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801" w:firstLineChars="28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А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ннотаци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я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</w:rPr>
        <w:t xml:space="preserve"> В статье исследуется фундаментальная роль элементарной математики в формировании и развитии математического мышления. В работе подробно рассматривается, как базовые разделы — арифметика, алгебра и геометрия — выступают в качестве ментальных тренажёров, развивающих навыки абстрагирования, логической строгости, пространственного воображения и критического анализа. На конкретных примерах демонстрируется преемственность между элементарными концептами и сложными структурами высшей школы (математическим анализом, теорией вероятностей). Особое внимание уделено рассмотрению математического мышления как ключевого гибкого навыка (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soft skill</w:t>
      </w:r>
      <w:r>
        <w:rPr>
          <w:rFonts w:hint="default" w:ascii="Times New Roman" w:hAnsi="Times New Roman" w:cs="Times New Roman"/>
          <w:sz w:val="28"/>
          <w:szCs w:val="28"/>
        </w:rPr>
        <w:t>) XXI века, необходимого для принятия взвешенных решений в повседневной жизни, финансовой грамотности и успешного решения комплексных проблем (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problem solving</w:t>
      </w:r>
      <w:r>
        <w:rPr>
          <w:rFonts w:hint="default" w:ascii="Times New Roman" w:hAnsi="Times New Roman" w:cs="Times New Roman"/>
          <w:sz w:val="28"/>
          <w:szCs w:val="28"/>
        </w:rPr>
        <w:t>) в эпоху цифровизации.</w:t>
      </w:r>
    </w:p>
    <w:p w14:paraId="139A22F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801" w:firstLineChars="28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Ключевые слова:</w:t>
      </w:r>
      <w:r>
        <w:rPr>
          <w:rFonts w:hint="default" w:ascii="Times New Roman" w:hAnsi="Times New Roman" w:cs="Times New Roman"/>
          <w:sz w:val="28"/>
          <w:szCs w:val="28"/>
        </w:rPr>
        <w:t xml:space="preserve"> элементарная математика, математическое мышление, логика, абстрактное мышление, soft skills, методика обучения, критическое мышление, функциональная грамотность.</w:t>
      </w:r>
    </w:p>
    <w:p w14:paraId="122BDAD0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08C93EE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В современном мире слово «математика» часто ассоциируется со сложнейшими алгоритмами нейросетей, квантовыми вычислениями и многоэтажными формулами высшей школы. На этом фоне элементарная математика — та, что начинается со счёта на пальцах и заканчивается школьным курсом планиметрии и начал анализа — часто воспринимается как пройденный и скучный этап.</w:t>
      </w:r>
    </w:p>
    <w:p w14:paraId="5E2B4F2C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Однако сводить элементарную математику только к банальным вычислениям — огромная ошибка. Это не просто набор «детских» правил, это фундамент, на котором строится математическое мышление, способность человека логически рассуждать, анализировать мир и принимать взвешенные решения.</w:t>
      </w:r>
    </w:p>
    <w:p w14:paraId="238CC731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Что такое математическое мышление?</w:t>
      </w:r>
    </w:p>
    <w:p w14:paraId="7E961F28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Математическое мышление — это не умение быстро умножать в уме шестизначные числа (с этим сегодня отлично справляется любой смартфон). Это особый способ восприятия реальности, который включает в себя:</w:t>
      </w:r>
    </w:p>
    <w:p w14:paraId="2BFAA604">
      <w:pPr>
        <w:pStyle w:val="6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Способность к абстрагированию: умение отвлечься от несущественных деталей (цвета, формы, эмоций) и увидеть суть структуры.</w:t>
      </w:r>
    </w:p>
    <w:p w14:paraId="5974F5FF">
      <w:pPr>
        <w:pStyle w:val="6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Логическую строгость: понимание причинно-следственных связей, умение отличать доказанное от предположительного.</w:t>
      </w:r>
    </w:p>
    <w:p w14:paraId="2A6AE9DF">
      <w:pPr>
        <w:pStyle w:val="6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Критичность ума: привычка подвергать сомнению «очевидные» факты и искать опровергающие примеры (контрпримеры).</w:t>
      </w:r>
    </w:p>
    <w:p w14:paraId="33D3EBA5">
      <w:pPr>
        <w:pStyle w:val="6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Лаконичность и точность: способность выражать мысли ясно и без лишней «воды».</w:t>
      </w:r>
    </w:p>
    <w:p w14:paraId="67983E84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Почему «элементарная» не значит «простая»?</w:t>
      </w:r>
    </w:p>
    <w:p w14:paraId="79A0201B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Слово «элементарная» происходит от латинского </w:t>
      </w:r>
      <w:r>
        <w:rPr>
          <w:rFonts w:hint="default" w:ascii="Times New Roman" w:hAnsi="Times New Roman" w:cs="Times New Roman"/>
          <w:b w:val="0"/>
          <w:bCs w:val="0"/>
          <w:i/>
          <w:sz w:val="28"/>
          <w:szCs w:val="28"/>
        </w:rPr>
        <w:t>elementum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— первостихия, основа. Элементарная математика оперирует базовыми понятиями: числами, простейшими функциями, геометрическими фигурами на плоскости и в пространстве. Но именно на этих простых объектах отрабатываются сложнейшие ментальные трюки.</w:t>
      </w:r>
    </w:p>
    <w:p w14:paraId="1384127C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/>
          <w:color w:val="4A5568"/>
          <w:sz w:val="28"/>
          <w:szCs w:val="28"/>
        </w:rPr>
        <w:t>1. От конкретного к абстрактному (Арифметика)</w:t>
      </w:r>
    </w:p>
    <w:p w14:paraId="2C57BD58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Когда ребёнок понимает, что два яблока плюс три яблока — это пять яблок, а затем переносит это на формулу 2 + 3 = 5, происходит величайший скачок в эволюции мышления. Число отделяется от физического предмета. В этот момент зарождается способность мыслить абстрактными категориями, что критически важно для любого аналитика, программиста или управленца.</w:t>
      </w:r>
    </w:p>
    <w:p w14:paraId="06AFFDA0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/>
          <w:color w:val="4A5568"/>
          <w:sz w:val="28"/>
          <w:szCs w:val="28"/>
        </w:rPr>
        <w:t>2. Язык закономерностей и обобщений (Алгебра)</w:t>
      </w:r>
    </w:p>
    <w:p w14:paraId="244C9F43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Алгебра учит нас искать систему в хаосе. Заменяя конкретные числа буквами (переменными), мы переходим от частных случаев к общим законам. Формулы сокращенного умножения или свойства степеней — это не просто строчки, которые нужно зазубрить для экзамена. Это тренажёр для поиска паттернов (шаблонов) в больших массивах информации.</w:t>
      </w:r>
    </w:p>
    <w:p w14:paraId="3503004C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/>
          <w:color w:val="4A5568"/>
          <w:sz w:val="28"/>
          <w:szCs w:val="28"/>
        </w:rPr>
        <w:t>3. Пространственное воображение и логика доказательств (Геометрия)</w:t>
      </w:r>
    </w:p>
    <w:p w14:paraId="431F177F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Школьная геометрия (евклидова) — это, пожалуй, главный идеальный тренажёр для логики. Начиная с очевидных аксиом, шаг за шагом, через теоремы, ученик строит строгую систему доказательств. Геометрия учит главному правилу критического мышления: «Ничего не принимай на веру, обоснуй каждый свой шаг». Кроме того, решение геометрических задач развивает пространственное мышление, необходимое архитекторам, дизайнерам и инженерам.</w:t>
      </w:r>
    </w:p>
    <w:p w14:paraId="5BA8A2D6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798" w:firstLineChars="285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Архитектура мышления: от простого к сложному</w:t>
      </w:r>
    </w:p>
    <w:p w14:paraId="5122F7EE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Невозможно построить прочный небоскреб на жидком фундаменте. Высшая математика (математический анализ, линейная алгебра, теория вероятностей) — это надстройка. Если у человека «провисает» база элементарной математики, высшая школа превратится для него в механическое заучивание алгоритмов без понимания их сути.</w:t>
      </w:r>
    </w:p>
    <w:p w14:paraId="59C14D45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tbl>
      <w:tblPr>
        <w:tblStyle w:val="10"/>
        <w:tblW w:w="0" w:type="auto"/>
        <w:tblInd w:w="0" w:type="dxa"/>
        <w:tblBorders>
          <w:top w:val="single" w:color="5B9BD5" w:themeColor="accent1" w:sz="8" w:space="0"/>
          <w:left w:val="none" w:color="auto" w:sz="0" w:space="0"/>
          <w:bottom w:val="single" w:color="5B9BD5" w:themeColor="accen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6"/>
        <w:gridCol w:w="2988"/>
        <w:gridCol w:w="3002"/>
      </w:tblGrid>
      <w:tr w14:paraId="2C125D02">
        <w:tblPrEx>
          <w:tblBorders>
            <w:top w:val="single" w:color="5B9BD5" w:themeColor="accent1" w:sz="8" w:space="0"/>
            <w:left w:val="none" w:color="auto" w:sz="0" w:space="0"/>
            <w:bottom w:val="single" w:color="5B9BD5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026" w:type="dxa"/>
          </w:tcPr>
          <w:p w14:paraId="2BE5828F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Пропорции и проценты</w:t>
            </w:r>
          </w:p>
        </w:tc>
        <w:tc>
          <w:tcPr>
            <w:tcW w:w="2988" w:type="dxa"/>
          </w:tcPr>
          <w:p w14:paraId="2DCB4C92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Дифференциальные уравнения</w:t>
            </w:r>
          </w:p>
        </w:tc>
        <w:tc>
          <w:tcPr>
            <w:tcW w:w="3002" w:type="dxa"/>
          </w:tcPr>
          <w:p w14:paraId="1221DBA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Расчёт инфляции, прогнозирование эпидемий</w:t>
            </w:r>
          </w:p>
        </w:tc>
      </w:tr>
      <w:tr w14:paraId="42786FC6">
        <w:tblPrEx>
          <w:tblBorders>
            <w:top w:val="single" w:color="5B9BD5" w:themeColor="accent1" w:sz="8" w:space="0"/>
            <w:left w:val="none" w:color="auto" w:sz="0" w:space="0"/>
            <w:bottom w:val="single" w:color="5B9BD5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026" w:type="dxa"/>
          </w:tcPr>
          <w:p w14:paraId="5EF059E2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Функции и графики</w:t>
            </w:r>
          </w:p>
        </w:tc>
        <w:tc>
          <w:tcPr>
            <w:tcW w:w="2988" w:type="dxa"/>
          </w:tcPr>
          <w:p w14:paraId="70F38CF7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Математический анализ</w:t>
            </w:r>
          </w:p>
        </w:tc>
        <w:tc>
          <w:tcPr>
            <w:tcW w:w="3002" w:type="dxa"/>
          </w:tcPr>
          <w:p w14:paraId="4014D70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Оптимизация бизнес-процессов, нейросети</w:t>
            </w:r>
          </w:p>
        </w:tc>
      </w:tr>
      <w:tr w14:paraId="7A797DAA">
        <w:tblPrEx>
          <w:tblBorders>
            <w:top w:val="single" w:color="5B9BD5" w:themeColor="accent1" w:sz="8" w:space="0"/>
            <w:left w:val="none" w:color="auto" w:sz="0" w:space="0"/>
            <w:bottom w:val="single" w:color="5B9BD5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026" w:type="dxa"/>
          </w:tcPr>
          <w:p w14:paraId="4C1C2B0F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Теория множеств и комбинаторика</w:t>
            </w:r>
          </w:p>
        </w:tc>
        <w:tc>
          <w:tcPr>
            <w:tcW w:w="2988" w:type="dxa"/>
          </w:tcPr>
          <w:p w14:paraId="5456B5E2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Теория вероятностей и статистика</w:t>
            </w:r>
          </w:p>
        </w:tc>
        <w:tc>
          <w:tcPr>
            <w:tcW w:w="3002" w:type="dxa"/>
          </w:tcPr>
          <w:p w14:paraId="4F917BB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Оценка рисков, Big Data, криптография</w:t>
            </w:r>
          </w:p>
        </w:tc>
      </w:tr>
    </w:tbl>
    <w:p w14:paraId="69547980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507D1E81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798" w:firstLineChars="285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Элементарная математика как soft skill XXI века</w:t>
      </w:r>
    </w:p>
    <w:p w14:paraId="13CB91B9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Сегодня математическое мышление вышло за пределы кабинетов учёных. Это ключевой </w:t>
      </w:r>
      <w:r>
        <w:rPr>
          <w:rFonts w:hint="default" w:ascii="Times New Roman" w:hAnsi="Times New Roman" w:cs="Times New Roman"/>
          <w:b w:val="0"/>
          <w:bCs w:val="0"/>
          <w:i/>
          <w:sz w:val="28"/>
          <w:szCs w:val="28"/>
        </w:rPr>
        <w:t>soft skill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(гибкий навык) для любого успешного человека.</w:t>
      </w:r>
    </w:p>
    <w:p w14:paraId="687595E4">
      <w:pPr>
        <w:pStyle w:val="6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В быту и финансах: Понимание процентов, долей и базовой статистики защищает от уловок маркетологов, грабительских кредитов и слепого доверия фейковым новостям с «громкими» цифрами.</w:t>
      </w:r>
    </w:p>
    <w:p w14:paraId="11D8C02C">
      <w:pPr>
        <w:pStyle w:val="6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В решении проблем (Problem Solving): Умение разбить сложную задачу на подзадачи, составить алгоритм действий, найти дефицит данных — всё это прямая калька с решения школьной текстовой задачи «на движение» или «на работу».</w:t>
      </w:r>
    </w:p>
    <w:p w14:paraId="3CB2D76A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576" w:firstLine="798" w:firstLineChars="285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/>
          <w:color w:val="4A5568"/>
          <w:sz w:val="28"/>
          <w:szCs w:val="28"/>
        </w:rPr>
        <w:t>«Математика — это спорт для мозга. Решая задачи элементарной математики, мы не просто ищем „икс“. Мы создаем новые нейронные связи, учим мозг быть гибким, упорным и изобретательным»</w:t>
      </w:r>
    </w:p>
    <w:p w14:paraId="766C393B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606669D3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Элементарная математика — это не скучная рутина, оставшаяся в школьных тетрадях. Это универсальный ключ к пониманию устройства мира и структуры человеческой мысли. Развивая математическое мышление через базовые концепты, мы учимся не просто считать, мы учимся мыслить правильно. И в эпоху тотальной цифровизации этот навык становится главным конкурентным преимуществом человека.</w:t>
      </w:r>
    </w:p>
    <w:p w14:paraId="732B2740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143BC507">
      <w:pPr>
        <w:keepNext w:val="0"/>
        <w:keepLines w:val="0"/>
        <w:pageBreakBefore w:val="0"/>
        <w:widowControl/>
        <w:suppressLineNumbers w:val="0"/>
        <w:pBdr>
          <w:top w:val="single" w:color="DCDFE5" w:sz="6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eastAsia="Arial" w:cs="Times New Roman"/>
          <w:b w:val="0"/>
          <w:bCs w:val="0"/>
          <w:i w:val="0"/>
          <w:iCs w:val="0"/>
          <w:spacing w:val="0"/>
          <w:sz w:val="28"/>
          <w:szCs w:val="28"/>
        </w:rPr>
      </w:pPr>
    </w:p>
    <w:p w14:paraId="764B1467">
      <w:pPr>
        <w:keepNext w:val="0"/>
        <w:keepLines w:val="0"/>
        <w:pageBreakBefore w:val="0"/>
        <w:widowControl/>
        <w:suppressLineNumbers w:val="0"/>
        <w:shd w:val="clear" w:fill="FFFFFF"/>
        <w:tabs>
          <w:tab w:val="left" w:pos="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798" w:firstLineChars="285"/>
        <w:jc w:val="center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olor w:val="0A0A0A"/>
          <w:spacing w:val="0"/>
          <w:sz w:val="28"/>
          <w:szCs w:val="28"/>
        </w:rPr>
      </w:pPr>
      <w:r>
        <w:rPr>
          <w:rStyle w:val="8"/>
          <w:rFonts w:hint="default" w:ascii="Times New Roman" w:hAnsi="Times New Roman" w:eastAsia="Arial" w:cs="Times New Roman"/>
          <w:b/>
          <w:bCs/>
          <w:i w:val="0"/>
          <w:iCs w:val="0"/>
          <w:color w:val="0A0A0A"/>
          <w:spacing w:val="0"/>
          <w:kern w:val="0"/>
          <w:sz w:val="28"/>
          <w:szCs w:val="28"/>
          <w:shd w:val="clear" w:fill="FFFFFF"/>
          <w:lang w:val="kk-KZ" w:eastAsia="zh-CN" w:bidi="ar"/>
        </w:rPr>
        <w:t>СПИСОК ИСПОЛЬЗОВАННОЙ ЛИТЕРАТУРЫ</w:t>
      </w:r>
      <w:r>
        <w:rPr>
          <w:rStyle w:val="8"/>
          <w:rFonts w:hint="default" w:ascii="Times New Roman" w:hAnsi="Times New Roman" w:eastAsia="Arial" w:cs="Times New Roman"/>
          <w:b/>
          <w:bCs/>
          <w:i w:val="0"/>
          <w:iC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:</w:t>
      </w:r>
    </w:p>
    <w:p w14:paraId="3C66179A">
      <w:pPr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Пойа, Д. Как решать задачу. — М.: Учпедгиз, 1959 (или любое переиздание).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ab/>
        <w:t>2.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Пойа, Д. Математическое открытие. Решение задач: основные понятия, изучение и преподавание. — М.: Наука, 1984.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ab/>
        <w:t xml:space="preserve">3.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Хинчин, А. Я. Педагогические статьи. Вопросы преподавания математики. — М.: Физматлит, 2003.</w:t>
      </w:r>
    </w:p>
    <w:p w14:paraId="1B3EC070">
      <w:pPr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" w:leftChars="5" w:firstLine="56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Девлин, Кит. Математическое мышление. Как развивать способность к сложным умозаключениям. — М.: 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Альпина Паблишер, 2020.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br w:type="textWrapping"/>
      </w:r>
    </w:p>
    <w:p w14:paraId="4A1A4317">
      <w:pPr>
        <w:keepNext w:val="0"/>
        <w:keepLines w:val="0"/>
        <w:pageBreakBefore w:val="0"/>
        <w:widowControl/>
        <w:suppressLineNumbers w:val="0"/>
        <w:pBdr>
          <w:top w:val="single" w:color="DCDFE5" w:sz="6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</w:rPr>
      </w:pPr>
    </w:p>
    <w:p w14:paraId="6FF96D4B">
      <w:pPr>
        <w:keepNext w:val="0"/>
        <w:keepLines w:val="0"/>
        <w:pageBreakBefore w:val="0"/>
        <w:widowControl/>
        <w:suppressLineNumbers w:val="0"/>
        <w:pBdr>
          <w:top w:val="single" w:color="DCDFE5" w:sz="6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</w:rPr>
      </w:pPr>
    </w:p>
    <w:p w14:paraId="4A1495CC">
      <w:pPr>
        <w:keepLines w:val="0"/>
        <w:pageBreakBefore w:val="0"/>
        <w:widowControl/>
        <w:tabs>
          <w:tab w:val="left" w:pos="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3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F719E0"/>
    <w:multiLevelType w:val="singleLevel"/>
    <w:tmpl w:val="85F719E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0E3B7F5"/>
    <w:multiLevelType w:val="singleLevel"/>
    <w:tmpl w:val="B0E3B7F5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3C9A4B93"/>
    <w:multiLevelType w:val="singleLevel"/>
    <w:tmpl w:val="3C9A4B93"/>
    <w:lvl w:ilvl="0" w:tentative="0">
      <w:start w:val="1"/>
      <w:numFmt w:val="bullet"/>
      <w:pStyle w:val="6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93E55"/>
    <w:rsid w:val="285D1C82"/>
    <w:rsid w:val="30F36B69"/>
    <w:rsid w:val="65C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HTML Code"/>
    <w:basedOn w:val="2"/>
    <w:qFormat/>
    <w:uiPriority w:val="0"/>
    <w:rPr>
      <w:rFonts w:ascii="Courier New" w:hAnsi="Courier New" w:cs="Courier New"/>
      <w:sz w:val="20"/>
      <w:szCs w:val="20"/>
    </w:rPr>
  </w:style>
  <w:style w:type="paragraph" w:styleId="6">
    <w:name w:val="List Bullet"/>
    <w:basedOn w:val="1"/>
    <w:uiPriority w:val="0"/>
    <w:pPr>
      <w:numPr>
        <w:ilvl w:val="0"/>
        <w:numId w:val="1"/>
      </w:numPr>
    </w:p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8">
    <w:name w:val="Strong"/>
    <w:basedOn w:val="2"/>
    <w:qFormat/>
    <w:uiPriority w:val="0"/>
    <w:rPr>
      <w:b/>
      <w:bCs/>
    </w:rPr>
  </w:style>
  <w:style w:type="paragraph" w:styleId="9">
    <w:name w:val="Title"/>
    <w:basedOn w:val="1"/>
    <w:qFormat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  <w:lang w:eastAsia="ar-SA"/>
    </w:rPr>
  </w:style>
  <w:style w:type="table" w:styleId="10">
    <w:name w:val="Light Shading Accent 1"/>
    <w:basedOn w:val="3"/>
    <w:qFormat/>
    <w:uiPriority w:val="60"/>
    <w:pPr>
      <w:spacing w:after="0" w:line="240" w:lineRule="auto"/>
    </w:pPr>
    <w:rPr>
      <w:color w:val="2E75B6" w:themeColor="accent1" w:themeShade="BF"/>
    </w:rPr>
    <w:tblPr>
      <w:tblBorders>
        <w:top w:val="single" w:color="5B9BD5" w:themeColor="accent1" w:sz="8" w:space="0"/>
        <w:bottom w:val="single" w:color="5B9BD5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2026-02-27T18:24:00Z</dcterms:created>
  <dc:creator>user</dc:creator>
  <cp:lastModifiedBy>user</cp:lastModifiedBy>
  <dcterms:modified xsi:type="dcterms:W3CDTF">2026-05-21T18:20:26Z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0CFED99DD30A40FC9F189561C68F220E_12</vt:lpwstr>
  </property>
</Properties>
</file>