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14" w:rsidRPr="00896214" w:rsidRDefault="00896214" w:rsidP="00896214">
      <w:pPr>
        <w:rPr>
          <w:rFonts w:ascii="Times New Roman" w:hAnsi="Times New Roman" w:cs="Times New Roman"/>
          <w:sz w:val="28"/>
          <w:szCs w:val="28"/>
        </w:rPr>
      </w:pPr>
    </w:p>
    <w:p w:rsidR="00896214" w:rsidRPr="00896214" w:rsidRDefault="00896214" w:rsidP="00DF4518">
      <w:pPr>
        <w:rPr>
          <w:rFonts w:ascii="Times New Roman" w:hAnsi="Times New Roman" w:cs="Times New Roman"/>
          <w:sz w:val="28"/>
          <w:szCs w:val="28"/>
        </w:rPr>
      </w:pPr>
      <w:r w:rsidRPr="00896214">
        <w:rPr>
          <w:rFonts w:ascii="Times New Roman" w:hAnsi="Times New Roman" w:cs="Times New Roman"/>
          <w:sz w:val="28"/>
          <w:szCs w:val="28"/>
        </w:rPr>
        <w:t>«Игровые технологии на уроках математики в начальной школе»</w:t>
      </w:r>
    </w:p>
    <w:p w:rsidR="00DF4518" w:rsidRPr="00DF4518" w:rsidRDefault="00DF4518" w:rsidP="00DF4518">
      <w:pPr>
        <w:rPr>
          <w:b/>
        </w:rPr>
      </w:pPr>
      <w:r w:rsidRPr="00DF4518">
        <w:rPr>
          <w:b/>
        </w:rPr>
        <w:t>Введение</w:t>
      </w:r>
    </w:p>
    <w:p w:rsidR="00DF4518" w:rsidRDefault="00DF4518" w:rsidP="00DF4518">
      <w:r>
        <w:t>Современное начальное образование Казахстана ориентировано на формирование функциональной грамотности, развитие познавательной инициативы и устойчивой учебной мотивации. В соответствии с ГОСО РК начальной школы (Образовательный стандарт, 2020), приоритетом является использование разнообразных методов обучения, обеспечивающих активное участие учащихся в образовательном процессе. Среди таких методов значимое место занимают игровые технологии.</w:t>
      </w:r>
    </w:p>
    <w:p w:rsidR="00DF4518" w:rsidRDefault="00DF4518" w:rsidP="00DF4518">
      <w:r>
        <w:t>Игра выступает как естественный вид деятельности ребенка, позволяя превращать абстрактные математические понятия в доступные, эмоционально значимые ситуации. Применение игровых форм способствует формированию универсальных учебных навыков, развитию математического мышления и повышению интереса к предмету.</w:t>
      </w:r>
    </w:p>
    <w:p w:rsidR="00DF4518" w:rsidRPr="00DF4518" w:rsidRDefault="00DF4518" w:rsidP="00DF4518">
      <w:pPr>
        <w:rPr>
          <w:b/>
        </w:rPr>
      </w:pPr>
      <w:r w:rsidRPr="00DF4518">
        <w:rPr>
          <w:b/>
        </w:rPr>
        <w:t>Психолого-педагогические особенности детей младшего школьного возраста</w:t>
      </w:r>
    </w:p>
    <w:p w:rsidR="00DF4518" w:rsidRDefault="00DF4518" w:rsidP="00DF4518">
      <w:r>
        <w:t xml:space="preserve">Психологические исследования, проведённые Л. С. Выготским, Д. Б. </w:t>
      </w:r>
      <w:proofErr w:type="spellStart"/>
      <w:r>
        <w:t>Элькониным</w:t>
      </w:r>
      <w:proofErr w:type="spellEnd"/>
      <w:r>
        <w:t>, Ж. Пиаже и современными казахстанскими педагогами, указывают на ряд возрастных характеристик: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1. Наглядно-образный характер мышления</w:t>
      </w:r>
    </w:p>
    <w:p w:rsidR="00DF4518" w:rsidRDefault="00DF4518" w:rsidP="00DF4518">
      <w:r>
        <w:t>Дети воспринимают информацию лучше, когда она представлена в визуальной или игровой форме. Математические игры позволяют моделировать ситуации и «оживлять» абстрактные числа.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2. Устойчивость внимания</w:t>
      </w:r>
    </w:p>
    <w:p w:rsidR="00DF4518" w:rsidRDefault="00DF4518" w:rsidP="00DF4518">
      <w:r>
        <w:t>Произвольное внимание неустойчиво; для его поддержания необходима смена видов деятельности. Игровое действие выполняет роль эмоционального переключателя.</w:t>
      </w:r>
    </w:p>
    <w:p w:rsidR="00DF4518" w:rsidRPr="00896214" w:rsidRDefault="00DF4518" w:rsidP="00DF4518">
      <w:pPr>
        <w:rPr>
          <w:i/>
        </w:rPr>
      </w:pPr>
      <w:r w:rsidRPr="00DF4518">
        <w:rPr>
          <w:i/>
        </w:rPr>
        <w:t>3. Высокий уровень эмоциональной впечатлительности</w:t>
      </w:r>
      <w:bookmarkStart w:id="0" w:name="_GoBack"/>
      <w:bookmarkEnd w:id="0"/>
    </w:p>
    <w:p w:rsidR="00DF4518" w:rsidRDefault="00DF4518" w:rsidP="00DF4518">
      <w:r>
        <w:t>Успех в игре формирует положительную мотивацию, снижает страх ошибки и повышает уверенность в своих способностях.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4. Потребность в движении</w:t>
      </w:r>
    </w:p>
    <w:p w:rsidR="00DF4518" w:rsidRDefault="00DF4518" w:rsidP="00DF4518">
      <w:r>
        <w:t>Подвижные и интеллектуально-подвижные игры способствуют поддержанию работоспособности, улучшению мыслительной активности.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5. Социальная направленность поведения</w:t>
      </w:r>
    </w:p>
    <w:p w:rsidR="00DF4518" w:rsidRDefault="00DF4518" w:rsidP="00DF4518">
      <w:r>
        <w:t>Дети стремятся к сотрудничеству, что делает групповую игровую деятельность эффективной для формирования коммуникативных навыков.</w:t>
      </w:r>
    </w:p>
    <w:p w:rsidR="00DF4518" w:rsidRPr="00DF4518" w:rsidRDefault="00DF4518" w:rsidP="00DF4518">
      <w:pPr>
        <w:rPr>
          <w:b/>
        </w:rPr>
      </w:pPr>
      <w:r w:rsidRPr="00DF4518">
        <w:rPr>
          <w:b/>
        </w:rPr>
        <w:t>Педагогическая значимость игровых технологий в обучении математике</w:t>
      </w:r>
    </w:p>
    <w:p w:rsidR="00DF4518" w:rsidRDefault="00DF4518" w:rsidP="00DF4518">
      <w:r>
        <w:t>В структуре урока математики игра выполняет несколько функций: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1. Мотивационную</w:t>
      </w:r>
    </w:p>
    <w:p w:rsidR="00DF4518" w:rsidRDefault="00DF4518" w:rsidP="00DF4518">
      <w:r>
        <w:t>Стимулирует интерес к предмету, делает обучение привлекательным.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2. Развивающую</w:t>
      </w:r>
    </w:p>
    <w:p w:rsidR="00DF4518" w:rsidRDefault="00DF4518" w:rsidP="00DF4518">
      <w:r>
        <w:lastRenderedPageBreak/>
        <w:t>Способствует развитию логики, анализа, классификации, вычислительных навыков, математической речи.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3. Дидактическую</w:t>
      </w:r>
    </w:p>
    <w:p w:rsidR="00DF4518" w:rsidRDefault="00DF4518" w:rsidP="00DF4518">
      <w:r>
        <w:t>Через игру учащиеся усваивают новые понятия, закрепляют материал, тренируют навыки.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4. Контролирующую</w:t>
      </w:r>
    </w:p>
    <w:p w:rsidR="00DF4518" w:rsidRDefault="00DF4518" w:rsidP="00DF4518">
      <w:r>
        <w:t>Игра позволяет ненавязчиво осуществлять контроль знаний, снижая стрессовую нагрузку.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5. Социализирующую</w:t>
      </w:r>
    </w:p>
    <w:p w:rsidR="00DF4518" w:rsidRDefault="00DF4518" w:rsidP="00DF4518">
      <w:r>
        <w:t>Формирует умение работать в группе, распределять роли, принимать решения.</w:t>
      </w:r>
    </w:p>
    <w:p w:rsidR="00DF4518" w:rsidRPr="00DF4518" w:rsidRDefault="00DF4518" w:rsidP="00DF4518">
      <w:pPr>
        <w:rPr>
          <w:b/>
        </w:rPr>
      </w:pPr>
      <w:r w:rsidRPr="00DF4518">
        <w:rPr>
          <w:b/>
        </w:rPr>
        <w:t>Методические условия применения игровых технологий</w:t>
      </w:r>
    </w:p>
    <w:p w:rsidR="00DF4518" w:rsidRDefault="00DF4518" w:rsidP="00DF4518">
      <w:r>
        <w:t>Для эффективного использования игр необходимо:</w:t>
      </w:r>
    </w:p>
    <w:p w:rsidR="00DF4518" w:rsidRDefault="00DF4518" w:rsidP="00DF4518">
      <w:r>
        <w:t>1. чётко определять дидактическую цель;</w:t>
      </w:r>
    </w:p>
    <w:p w:rsidR="00DF4518" w:rsidRDefault="00DF4518" w:rsidP="00DF4518">
      <w:r>
        <w:t>2. учитывать возрастные особенности и уровень подготовки учащихся;</w:t>
      </w:r>
    </w:p>
    <w:p w:rsidR="00DF4518" w:rsidRDefault="00DF4518" w:rsidP="00DF4518">
      <w:r>
        <w:t>3. чередовать игровые и традиционные формы;</w:t>
      </w:r>
    </w:p>
    <w:p w:rsidR="00DF4518" w:rsidRDefault="00DF4518" w:rsidP="00DF4518">
      <w:r>
        <w:t>4. обеспечивать доступность и ясность правил;</w:t>
      </w:r>
    </w:p>
    <w:p w:rsidR="00DF4518" w:rsidRDefault="00DF4518" w:rsidP="00DF4518">
      <w:r>
        <w:t>5. проводить обсуждение и рефлексию после игры;</w:t>
      </w:r>
    </w:p>
    <w:p w:rsidR="00DF4518" w:rsidRDefault="00DF4518" w:rsidP="00DF4518">
      <w:r>
        <w:t>6. соблюдать баланс между деятельностью и отдыхом.</w:t>
      </w:r>
    </w:p>
    <w:p w:rsidR="00DF4518" w:rsidRPr="00DF4518" w:rsidRDefault="00DF4518" w:rsidP="00DF4518">
      <w:pPr>
        <w:rPr>
          <w:b/>
        </w:rPr>
      </w:pPr>
      <w:r w:rsidRPr="00DF4518">
        <w:rPr>
          <w:b/>
        </w:rPr>
        <w:t>Примеры игровых технологий на уроках математики в 4 классе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1. Дидактическая игра «Математическое лото: многозначные числа»</w:t>
      </w:r>
    </w:p>
    <w:p w:rsidR="00DF4518" w:rsidRDefault="00DF4518" w:rsidP="00DF4518">
      <w:r>
        <w:t>Цель — закрепление операций с многозначными числами.</w:t>
      </w:r>
    </w:p>
    <w:p w:rsidR="00DF4518" w:rsidRDefault="00DF4518" w:rsidP="00DF4518">
      <w:r>
        <w:t>Ученики закрывают фишками ответы на карточках. Игра развивает быстроту счета и самоконтроль.</w:t>
      </w:r>
    </w:p>
    <w:p w:rsidR="00DF4518" w:rsidRDefault="00DF4518" w:rsidP="00DF4518"/>
    <w:p w:rsidR="00DF4518" w:rsidRPr="00DF4518" w:rsidRDefault="00DF4518" w:rsidP="00DF4518">
      <w:pPr>
        <w:rPr>
          <w:i/>
        </w:rPr>
      </w:pPr>
      <w:r w:rsidRPr="00DF4518">
        <w:rPr>
          <w:i/>
        </w:rPr>
        <w:t>2. Логическая игра «</w:t>
      </w:r>
      <w:r>
        <w:rPr>
          <w:i/>
        </w:rPr>
        <w:t>Верно — неверно?</w:t>
      </w:r>
    </w:p>
    <w:p w:rsidR="00DF4518" w:rsidRDefault="00DF4518" w:rsidP="00DF4518">
      <w:r>
        <w:t>Учитель предлагает математические утверждения.</w:t>
      </w:r>
    </w:p>
    <w:p w:rsidR="00DF4518" w:rsidRDefault="00DF4518" w:rsidP="00DF4518">
      <w:r>
        <w:t>Ученики анализируют их, аргументируют ответы.</w:t>
      </w:r>
    </w:p>
    <w:p w:rsidR="00DF4518" w:rsidRDefault="00DF4518" w:rsidP="00DF4518">
      <w:r>
        <w:t>Формирует критическое мышление и умение проверять факты.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3. Командная игра «Математическая эстафета»</w:t>
      </w:r>
    </w:p>
    <w:p w:rsidR="00DF4518" w:rsidRDefault="00DF4518" w:rsidP="00DF4518">
      <w:r>
        <w:t>Станции: «Умножение», «Деление», «Задачи», «Геометрия».</w:t>
      </w:r>
    </w:p>
    <w:p w:rsidR="00DF4518" w:rsidRDefault="00DF4518" w:rsidP="00DF4518">
      <w:r>
        <w:t>Команды проходят станции по очереди.</w:t>
      </w:r>
    </w:p>
    <w:p w:rsidR="00DF4518" w:rsidRDefault="00DF4518" w:rsidP="00DF4518">
      <w:r>
        <w:t>Развивает сотрудничество, скорость мышления.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4. «Магические квадраты»</w:t>
      </w:r>
    </w:p>
    <w:p w:rsidR="00DF4518" w:rsidRDefault="00DF4518" w:rsidP="00DF4518">
      <w:r>
        <w:t>Дети заполняют квадраты так, чтобы суммы в строках и столбцах совпадали.</w:t>
      </w:r>
    </w:p>
    <w:p w:rsidR="00DF4518" w:rsidRDefault="00DF4518" w:rsidP="00DF4518">
      <w:r>
        <w:t>Формирует умение находить закономерности, развивает логическое мышление.</w:t>
      </w:r>
    </w:p>
    <w:p w:rsidR="00DF4518" w:rsidRPr="00DF4518" w:rsidRDefault="00DF4518" w:rsidP="00DF4518">
      <w:pPr>
        <w:rPr>
          <w:i/>
        </w:rPr>
      </w:pPr>
      <w:r w:rsidRPr="00DF4518">
        <w:rPr>
          <w:i/>
        </w:rPr>
        <w:t>5. Проблемно-игровая ситуация «Сломанный калькулятор»</w:t>
      </w:r>
    </w:p>
    <w:p w:rsidR="00DF4518" w:rsidRDefault="00DF4518" w:rsidP="00DF4518">
      <w:r>
        <w:lastRenderedPageBreak/>
        <w:t>Задача решается без использования определённых цифр или операций.</w:t>
      </w:r>
    </w:p>
    <w:p w:rsidR="00DF4518" w:rsidRDefault="00DF4518" w:rsidP="00DF4518">
      <w:r>
        <w:t>Развивает гибкость мышления и владение вычислительными приёмами.</w:t>
      </w:r>
    </w:p>
    <w:p w:rsidR="00DF4518" w:rsidRPr="00217042" w:rsidRDefault="00217042" w:rsidP="00DF4518">
      <w:pPr>
        <w:rPr>
          <w:b/>
        </w:rPr>
      </w:pPr>
      <w:r w:rsidRPr="00217042">
        <w:rPr>
          <w:b/>
        </w:rPr>
        <w:t>Заключение</w:t>
      </w:r>
    </w:p>
    <w:p w:rsidR="00DF4518" w:rsidRDefault="00DF4518" w:rsidP="00DF4518">
      <w:r>
        <w:t xml:space="preserve">Игровые технологии в обучении математике являются эффективным инструментом формирования познавательной активности младших школьников. Их использование соответствует требованиям ГОСО РК к организации развивающего, </w:t>
      </w:r>
      <w:proofErr w:type="spellStart"/>
      <w:r>
        <w:t>деятельностного</w:t>
      </w:r>
      <w:proofErr w:type="spellEnd"/>
      <w:r>
        <w:t xml:space="preserve"> обучения. Игра позволяет сделать учебный процесс доступным, увлекательным и результативным, способствует развитию универсальных учебных действий и повышению качества математической подготовки учащихся.</w:t>
      </w:r>
    </w:p>
    <w:p w:rsidR="00DF4518" w:rsidRPr="006F48B1" w:rsidRDefault="00DF4518" w:rsidP="00DF4518">
      <w:pPr>
        <w:rPr>
          <w:b/>
        </w:rPr>
      </w:pPr>
      <w:r w:rsidRPr="00217042">
        <w:rPr>
          <w:b/>
        </w:rPr>
        <w:t>Список использованной литературы (п</w:t>
      </w:r>
      <w:r w:rsidR="00217042" w:rsidRPr="00217042">
        <w:rPr>
          <w:b/>
        </w:rPr>
        <w:t>о ГОСТ РК)</w:t>
      </w:r>
    </w:p>
    <w:p w:rsidR="00DF4518" w:rsidRDefault="00DF4518" w:rsidP="00DF4518">
      <w:r>
        <w:t>1. Выготский Л. С. Психология развития ребенка. — Москва: Смысл, 2004. — 512 с.</w:t>
      </w:r>
    </w:p>
    <w:p w:rsidR="00DF4518" w:rsidRDefault="00DF4518" w:rsidP="00DF4518">
      <w:r>
        <w:t xml:space="preserve">2. </w:t>
      </w:r>
      <w:proofErr w:type="spellStart"/>
      <w:r>
        <w:t>Эльконин</w:t>
      </w:r>
      <w:proofErr w:type="spellEnd"/>
      <w:r>
        <w:t xml:space="preserve"> Д. Б. Психология игры. — Москва: Педагогика, 1978. — 304 с.</w:t>
      </w:r>
    </w:p>
    <w:p w:rsidR="00DF4518" w:rsidRDefault="00DF4518" w:rsidP="00DF4518">
      <w:r>
        <w:t xml:space="preserve">3. Пиаже Ж. Психология ребенка. — Москва: </w:t>
      </w:r>
      <w:proofErr w:type="spellStart"/>
      <w:r>
        <w:t>Эксмо</w:t>
      </w:r>
      <w:proofErr w:type="spellEnd"/>
      <w:r>
        <w:t>, 2008. — 256 с.</w:t>
      </w:r>
    </w:p>
    <w:p w:rsidR="00DF4518" w:rsidRDefault="006F48B1" w:rsidP="00DF4518">
      <w:r>
        <w:t>4</w:t>
      </w:r>
      <w:r w:rsidR="00DF4518">
        <w:t xml:space="preserve">. </w:t>
      </w:r>
      <w:proofErr w:type="spellStart"/>
      <w:r w:rsidR="00DF4518">
        <w:t>Крутецкий</w:t>
      </w:r>
      <w:proofErr w:type="spellEnd"/>
      <w:r w:rsidR="00DF4518">
        <w:t xml:space="preserve"> В. А. Психология математических способностей школьников. — Москва: Просвещение, 1968. — 420 с.</w:t>
      </w:r>
    </w:p>
    <w:p w:rsidR="00DF4518" w:rsidRDefault="006F48B1" w:rsidP="00DF4518">
      <w:r>
        <w:t>5</w:t>
      </w:r>
      <w:r w:rsidR="00DF4518">
        <w:t>. Государственный общеобязательный стандарт начального образования Республики Казахстан. — Астана, 2020.</w:t>
      </w:r>
    </w:p>
    <w:p w:rsidR="00DF4518" w:rsidRDefault="006F48B1" w:rsidP="00DF4518">
      <w:r>
        <w:t>6</w:t>
      </w:r>
      <w:r w:rsidR="00DF4518">
        <w:t xml:space="preserve">. </w:t>
      </w:r>
      <w:proofErr w:type="spellStart"/>
      <w:r w:rsidR="00DF4518">
        <w:t>Петерсон</w:t>
      </w:r>
      <w:proofErr w:type="spellEnd"/>
      <w:r w:rsidR="00DF4518">
        <w:t xml:space="preserve"> Л. Г. Игровые технологии в обучении младших школьников. — Москва: </w:t>
      </w:r>
      <w:proofErr w:type="spellStart"/>
      <w:r w:rsidR="00DF4518">
        <w:t>Ювента</w:t>
      </w:r>
      <w:proofErr w:type="spellEnd"/>
      <w:r w:rsidR="00DF4518">
        <w:t>, 2015.</w:t>
      </w:r>
    </w:p>
    <w:p w:rsidR="00DF4518" w:rsidRDefault="006F48B1" w:rsidP="00DF4518">
      <w:r>
        <w:t>7</w:t>
      </w:r>
      <w:r w:rsidR="00DF4518">
        <w:t>. Киселёва Л. В. Дидактические игры по математике в начальных классах. — Москва: Просвещение, 2016.</w:t>
      </w:r>
    </w:p>
    <w:p w:rsidR="00DF4518" w:rsidRDefault="006F48B1" w:rsidP="00DF4518">
      <w:r>
        <w:t xml:space="preserve">  8</w:t>
      </w:r>
      <w:r w:rsidR="00DF4518">
        <w:t xml:space="preserve">. </w:t>
      </w:r>
      <w:proofErr w:type="spellStart"/>
      <w:r w:rsidR="00DF4518">
        <w:t>Жиенбаева</w:t>
      </w:r>
      <w:proofErr w:type="spellEnd"/>
      <w:r w:rsidR="00DF4518">
        <w:t xml:space="preserve"> С. Т. Психология младшего школьника. — Алматы: </w:t>
      </w:r>
      <w:proofErr w:type="spellStart"/>
      <w:r w:rsidR="00DF4518">
        <w:t>Қазақ</w:t>
      </w:r>
      <w:proofErr w:type="spellEnd"/>
      <w:r w:rsidR="00DF4518">
        <w:t xml:space="preserve"> </w:t>
      </w:r>
      <w:proofErr w:type="spellStart"/>
      <w:r w:rsidR="00DF4518">
        <w:t>университеті</w:t>
      </w:r>
      <w:proofErr w:type="spellEnd"/>
      <w:r w:rsidR="00DF4518">
        <w:t xml:space="preserve">, 2018. — 284 </w:t>
      </w:r>
      <w:r w:rsidR="00217042">
        <w:t>б.</w:t>
      </w:r>
    </w:p>
    <w:p w:rsidR="00DF4518" w:rsidRDefault="006F48B1" w:rsidP="00DF4518">
      <w:r>
        <w:t xml:space="preserve">  9</w:t>
      </w:r>
      <w:r w:rsidR="00DF4518">
        <w:t xml:space="preserve">. </w:t>
      </w:r>
      <w:proofErr w:type="spellStart"/>
      <w:r w:rsidR="00DF4518">
        <w:t>Баймұратова</w:t>
      </w:r>
      <w:proofErr w:type="spellEnd"/>
      <w:r w:rsidR="00DF4518">
        <w:t xml:space="preserve"> Б. </w:t>
      </w:r>
      <w:proofErr w:type="spellStart"/>
      <w:r w:rsidR="00DF4518">
        <w:t>Бастауыш</w:t>
      </w:r>
      <w:proofErr w:type="spellEnd"/>
      <w:r w:rsidR="00DF4518">
        <w:t xml:space="preserve"> </w:t>
      </w:r>
      <w:proofErr w:type="spellStart"/>
      <w:r w:rsidR="00DF4518">
        <w:t>мектеп</w:t>
      </w:r>
      <w:proofErr w:type="spellEnd"/>
      <w:r w:rsidR="00DF4518">
        <w:t xml:space="preserve"> </w:t>
      </w:r>
      <w:proofErr w:type="spellStart"/>
      <w:r w:rsidR="00DF4518">
        <w:t>педагогикасы</w:t>
      </w:r>
      <w:proofErr w:type="spellEnd"/>
      <w:r w:rsidR="00DF4518">
        <w:t>. —</w:t>
      </w:r>
      <w:r>
        <w:t xml:space="preserve"> Алматы: </w:t>
      </w:r>
      <w:proofErr w:type="spellStart"/>
      <w:r>
        <w:t>Рауан</w:t>
      </w:r>
      <w:proofErr w:type="spellEnd"/>
      <w:r>
        <w:t>, 2016. — 320 б.</w:t>
      </w:r>
    </w:p>
    <w:p w:rsidR="00C71EF3" w:rsidRDefault="006F48B1" w:rsidP="00DF4518">
      <w:r>
        <w:t xml:space="preserve">  10</w:t>
      </w:r>
      <w:r w:rsidR="00DF4518">
        <w:t xml:space="preserve">. </w:t>
      </w:r>
      <w:proofErr w:type="spellStart"/>
      <w:r w:rsidR="00DF4518">
        <w:t>Қоянбаев</w:t>
      </w:r>
      <w:proofErr w:type="spellEnd"/>
      <w:r w:rsidR="00DF4518">
        <w:t xml:space="preserve"> Ж. Б., </w:t>
      </w:r>
      <w:proofErr w:type="spellStart"/>
      <w:r w:rsidR="00DF4518">
        <w:t>Қоянбаев</w:t>
      </w:r>
      <w:proofErr w:type="spellEnd"/>
      <w:r w:rsidR="00DF4518">
        <w:t xml:space="preserve"> Р. М. Педагогика. —</w:t>
      </w:r>
      <w:r>
        <w:t xml:space="preserve"> Алматы: </w:t>
      </w:r>
      <w:proofErr w:type="spellStart"/>
      <w:r>
        <w:t>Дарын</w:t>
      </w:r>
      <w:proofErr w:type="spellEnd"/>
      <w:r>
        <w:t>, 2019. — 350 б.</w:t>
      </w:r>
    </w:p>
    <w:sectPr w:rsidR="00C7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3D"/>
    <w:rsid w:val="00217042"/>
    <w:rsid w:val="005F1D3D"/>
    <w:rsid w:val="006931DA"/>
    <w:rsid w:val="006F48B1"/>
    <w:rsid w:val="00896214"/>
    <w:rsid w:val="00C71EF3"/>
    <w:rsid w:val="00D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21B16-B37D-4148-8465-9933B378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2025-11-24T14:44:00Z</dcterms:created>
  <dcterms:modified xsi:type="dcterms:W3CDTF">2025-11-24T14:44:00Z</dcterms:modified>
</cp:coreProperties>
</file>