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A7325" w14:textId="70292BCB" w:rsidR="007F3C3F" w:rsidRDefault="007F3C3F" w:rsidP="006244F5">
      <w:pPr>
        <w:pStyle w:val="a5"/>
        <w:ind w:firstLine="709"/>
        <w:jc w:val="center"/>
        <w:rPr>
          <w:rFonts w:ascii="Times New Roman" w:hAnsi="Times New Roman" w:cs="Times New Roman"/>
        </w:rPr>
      </w:pPr>
      <w:r w:rsidRPr="00E522F5">
        <w:rPr>
          <w:rFonts w:ascii="Times New Roman" w:hAnsi="Times New Roman" w:cs="Times New Roman"/>
        </w:rPr>
        <w:t>ПОЗИТИВНЫЕ УСТАНОВКИ</w:t>
      </w:r>
      <w:r w:rsidR="001527F4" w:rsidRPr="00E522F5">
        <w:rPr>
          <w:rFonts w:ascii="Times New Roman" w:hAnsi="Times New Roman" w:cs="Times New Roman"/>
        </w:rPr>
        <w:t xml:space="preserve"> </w:t>
      </w:r>
      <w:r w:rsidRPr="00E522F5">
        <w:rPr>
          <w:rFonts w:ascii="Times New Roman" w:hAnsi="Times New Roman" w:cs="Times New Roman"/>
        </w:rPr>
        <w:t>КАК АКТИВНЫЙ МЕТОД ОБУЧЕНИЯ НА ЗАНЯТИЯХ ФИЗИЧЕСКОЙ КУЛЬТУРОЙ В ШКОЛЕ</w:t>
      </w:r>
    </w:p>
    <w:p w14:paraId="76820A7F" w14:textId="77777777" w:rsidR="006244F5" w:rsidRDefault="006244F5" w:rsidP="006244F5">
      <w:pPr>
        <w:pStyle w:val="a5"/>
        <w:ind w:firstLine="709"/>
        <w:jc w:val="center"/>
        <w:rPr>
          <w:rFonts w:ascii="Times New Roman" w:hAnsi="Times New Roman" w:cs="Times New Roman"/>
        </w:rPr>
      </w:pPr>
    </w:p>
    <w:p w14:paraId="1C9791D6" w14:textId="7DC28BFD" w:rsidR="006244F5" w:rsidRPr="006244F5" w:rsidRDefault="006244F5" w:rsidP="006244F5">
      <w:pPr>
        <w:pStyle w:val="a5"/>
        <w:ind w:firstLine="709"/>
        <w:jc w:val="center"/>
        <w:rPr>
          <w:rFonts w:ascii="Times New Roman" w:hAnsi="Times New Roman" w:cs="Times New Roman"/>
          <w:b/>
          <w:bCs/>
          <w:lang w:val="en-US"/>
        </w:rPr>
      </w:pPr>
      <w:r w:rsidRPr="006244F5">
        <w:rPr>
          <w:rFonts w:ascii="Times New Roman" w:hAnsi="Times New Roman" w:cs="Times New Roman"/>
          <w:lang w:val="en-US"/>
        </w:rPr>
        <w:t>POSITIVE ATTITUDES AS AN ACTIVE TEACHING METHOD IN PHYSICAL EDUCATION CLASSES AT SCHOOL</w:t>
      </w:r>
    </w:p>
    <w:p w14:paraId="2FE350B2" w14:textId="77777777" w:rsidR="006244F5" w:rsidRPr="006244F5" w:rsidRDefault="006244F5" w:rsidP="006244F5">
      <w:pPr>
        <w:pStyle w:val="a5"/>
        <w:ind w:firstLine="709"/>
        <w:jc w:val="center"/>
        <w:rPr>
          <w:rFonts w:ascii="Times New Roman" w:hAnsi="Times New Roman" w:cs="Times New Roman"/>
          <w:lang w:val="en-US"/>
        </w:rPr>
      </w:pPr>
    </w:p>
    <w:p w14:paraId="6A1116E2" w14:textId="77777777" w:rsidR="0084052B" w:rsidRPr="00282053" w:rsidRDefault="0084052B" w:rsidP="0084052B">
      <w:pPr>
        <w:pStyle w:val="a5"/>
        <w:ind w:firstLine="709"/>
        <w:jc w:val="both"/>
        <w:rPr>
          <w:rFonts w:ascii="Times New Roman" w:hAnsi="Times New Roman" w:cs="Times New Roman"/>
          <w:lang w:val="en-US"/>
        </w:rPr>
      </w:pPr>
      <w:r w:rsidRPr="00E522F5">
        <w:rPr>
          <w:rFonts w:ascii="Times New Roman" w:hAnsi="Times New Roman" w:cs="Times New Roman"/>
        </w:rPr>
        <w:t>Скаков</w:t>
      </w:r>
      <w:r w:rsidRPr="00282053">
        <w:rPr>
          <w:rFonts w:ascii="Times New Roman" w:hAnsi="Times New Roman" w:cs="Times New Roman"/>
          <w:lang w:val="en-US"/>
        </w:rPr>
        <w:t xml:space="preserve"> </w:t>
      </w:r>
      <w:r w:rsidRPr="00E522F5">
        <w:rPr>
          <w:rFonts w:ascii="Times New Roman" w:hAnsi="Times New Roman" w:cs="Times New Roman"/>
        </w:rPr>
        <w:t>М</w:t>
      </w:r>
      <w:r w:rsidRPr="00282053">
        <w:rPr>
          <w:rFonts w:ascii="Times New Roman" w:hAnsi="Times New Roman" w:cs="Times New Roman"/>
          <w:lang w:val="en-US"/>
        </w:rPr>
        <w:t>.</w:t>
      </w:r>
      <w:r w:rsidRPr="00E522F5">
        <w:rPr>
          <w:rFonts w:ascii="Times New Roman" w:hAnsi="Times New Roman" w:cs="Times New Roman"/>
        </w:rPr>
        <w:t>К</w:t>
      </w:r>
      <w:r w:rsidRPr="00282053">
        <w:rPr>
          <w:rFonts w:ascii="Times New Roman" w:hAnsi="Times New Roman" w:cs="Times New Roman"/>
          <w:lang w:val="en-US"/>
        </w:rPr>
        <w:t>.</w:t>
      </w:r>
    </w:p>
    <w:p w14:paraId="08A012BC" w14:textId="17772F99" w:rsidR="007F3C3F" w:rsidRDefault="0084052B" w:rsidP="00E522F5">
      <w:pPr>
        <w:pStyle w:val="a5"/>
        <w:ind w:firstLine="709"/>
        <w:jc w:val="both"/>
        <w:rPr>
          <w:rFonts w:ascii="Times New Roman" w:hAnsi="Times New Roman" w:cs="Times New Roman"/>
          <w:lang w:val="en-US"/>
        </w:rPr>
      </w:pPr>
      <w:r>
        <w:rPr>
          <w:rFonts w:ascii="Times New Roman" w:hAnsi="Times New Roman" w:cs="Times New Roman"/>
          <w:lang w:val="en-US"/>
        </w:rPr>
        <w:t>Skakov M.K.</w:t>
      </w:r>
    </w:p>
    <w:p w14:paraId="5269B5EE" w14:textId="3C7551E3" w:rsidR="00BA406C" w:rsidRDefault="00BA406C" w:rsidP="00E522F5">
      <w:pPr>
        <w:pStyle w:val="a5"/>
        <w:ind w:firstLine="709"/>
        <w:jc w:val="both"/>
        <w:rPr>
          <w:rFonts w:ascii="Times New Roman" w:hAnsi="Times New Roman" w:cs="Times New Roman"/>
          <w:lang w:val="en-US"/>
        </w:rPr>
      </w:pPr>
    </w:p>
    <w:p w14:paraId="0727603F" w14:textId="11F0E08D" w:rsidR="00BA406C" w:rsidRPr="00BA406C" w:rsidRDefault="00BA406C" w:rsidP="00E522F5">
      <w:pPr>
        <w:pStyle w:val="a5"/>
        <w:ind w:firstLine="709"/>
        <w:jc w:val="both"/>
        <w:rPr>
          <w:rFonts w:ascii="Times New Roman" w:hAnsi="Times New Roman" w:cs="Times New Roman"/>
        </w:rPr>
      </w:pPr>
      <w:r w:rsidRPr="00BA406C">
        <w:rPr>
          <w:rFonts w:ascii="Times New Roman" w:hAnsi="Times New Roman" w:cs="Times New Roman"/>
        </w:rPr>
        <w:t>КГУ «Средняя общеобразовательная школа им. А. Байтұрсынұлы г. Павлодар</w:t>
      </w:r>
      <w:r>
        <w:rPr>
          <w:rFonts w:ascii="Times New Roman" w:hAnsi="Times New Roman" w:cs="Times New Roman"/>
        </w:rPr>
        <w:t>а»</w:t>
      </w:r>
      <w:r w:rsidRPr="00BA406C">
        <w:rPr>
          <w:rFonts w:ascii="Times New Roman" w:hAnsi="Times New Roman" w:cs="Times New Roman"/>
        </w:rPr>
        <w:t xml:space="preserve">, город, </w:t>
      </w:r>
      <w:r>
        <w:rPr>
          <w:rFonts w:ascii="Times New Roman" w:hAnsi="Times New Roman" w:cs="Times New Roman"/>
        </w:rPr>
        <w:t xml:space="preserve">Павлодар, Казахстан, </w:t>
      </w:r>
      <w:hyperlink r:id="rId5" w:history="1">
        <w:r w:rsidRPr="009C1086">
          <w:rPr>
            <w:rStyle w:val="a6"/>
            <w:rFonts w:ascii="Times New Roman" w:hAnsi="Times New Roman" w:cs="Times New Roman"/>
            <w:lang w:val="en-US"/>
          </w:rPr>
          <w:t>skakov</w:t>
        </w:r>
        <w:r w:rsidRPr="009C1086">
          <w:rPr>
            <w:rStyle w:val="a6"/>
            <w:rFonts w:ascii="Times New Roman" w:hAnsi="Times New Roman" w:cs="Times New Roman"/>
          </w:rPr>
          <w:t>1965@</w:t>
        </w:r>
        <w:r w:rsidRPr="009C1086">
          <w:rPr>
            <w:rStyle w:val="a6"/>
            <w:rFonts w:ascii="Times New Roman" w:hAnsi="Times New Roman" w:cs="Times New Roman"/>
            <w:lang w:val="en-US"/>
          </w:rPr>
          <w:t>gmail</w:t>
        </w:r>
        <w:r w:rsidRPr="009C1086">
          <w:rPr>
            <w:rStyle w:val="a6"/>
            <w:rFonts w:ascii="Times New Roman" w:hAnsi="Times New Roman" w:cs="Times New Roman"/>
          </w:rPr>
          <w:t>.</w:t>
        </w:r>
        <w:r w:rsidRPr="009C1086">
          <w:rPr>
            <w:rStyle w:val="a6"/>
            <w:rFonts w:ascii="Times New Roman" w:hAnsi="Times New Roman" w:cs="Times New Roman"/>
            <w:lang w:val="en-US"/>
          </w:rPr>
          <w:t>com</w:t>
        </w:r>
      </w:hyperlink>
    </w:p>
    <w:p w14:paraId="16D494BF" w14:textId="77777777" w:rsidR="00732BA3" w:rsidRDefault="00BA406C" w:rsidP="00E522F5">
      <w:pPr>
        <w:pStyle w:val="a5"/>
        <w:ind w:firstLine="709"/>
        <w:jc w:val="both"/>
        <w:rPr>
          <w:rFonts w:ascii="Times New Roman" w:hAnsi="Times New Roman" w:cs="Times New Roman"/>
          <w:lang w:val="en-US"/>
        </w:rPr>
      </w:pPr>
      <w:r w:rsidRPr="00BA406C">
        <w:rPr>
          <w:rFonts w:ascii="Times New Roman" w:hAnsi="Times New Roman" w:cs="Times New Roman"/>
          <w:lang w:val="en-US"/>
        </w:rPr>
        <w:t>KSU "Secondary General Education School named after A. Baitursynuly of Pavlodar", city, Pavlodar, Kazakhstan</w:t>
      </w:r>
    </w:p>
    <w:p w14:paraId="7776AB79" w14:textId="60FB4F9E" w:rsidR="00BA406C" w:rsidRPr="00250069" w:rsidRDefault="00732BA3" w:rsidP="00E522F5">
      <w:pPr>
        <w:pStyle w:val="a5"/>
        <w:ind w:firstLine="709"/>
        <w:jc w:val="both"/>
        <w:rPr>
          <w:rFonts w:ascii="Times New Roman" w:hAnsi="Times New Roman" w:cs="Times New Roman"/>
        </w:rPr>
      </w:pPr>
      <w:r>
        <w:rPr>
          <w:rFonts w:ascii="Times New Roman" w:hAnsi="Times New Roman" w:cs="Times New Roman"/>
          <w:lang w:val="en-US"/>
        </w:rPr>
        <w:t>Email</w:t>
      </w:r>
      <w:r w:rsidRPr="00250069">
        <w:rPr>
          <w:rFonts w:ascii="Times New Roman" w:hAnsi="Times New Roman" w:cs="Times New Roman"/>
        </w:rPr>
        <w:t>:</w:t>
      </w:r>
      <w:r w:rsidR="00BA406C" w:rsidRPr="00250069">
        <w:rPr>
          <w:rFonts w:ascii="Times New Roman" w:hAnsi="Times New Roman" w:cs="Times New Roman"/>
        </w:rPr>
        <w:t xml:space="preserve"> </w:t>
      </w:r>
      <w:r w:rsidR="00BA406C" w:rsidRPr="00BA406C">
        <w:rPr>
          <w:rFonts w:ascii="Times New Roman" w:hAnsi="Times New Roman" w:cs="Times New Roman"/>
          <w:lang w:val="en-US"/>
        </w:rPr>
        <w:t>skakov</w:t>
      </w:r>
      <w:r w:rsidR="00BA406C" w:rsidRPr="00250069">
        <w:rPr>
          <w:rFonts w:ascii="Times New Roman" w:hAnsi="Times New Roman" w:cs="Times New Roman"/>
        </w:rPr>
        <w:t>1965@</w:t>
      </w:r>
      <w:r w:rsidR="00BA406C" w:rsidRPr="00BA406C">
        <w:rPr>
          <w:rFonts w:ascii="Times New Roman" w:hAnsi="Times New Roman" w:cs="Times New Roman"/>
          <w:lang w:val="en-US"/>
        </w:rPr>
        <w:t>gmail</w:t>
      </w:r>
      <w:r w:rsidR="00BA406C" w:rsidRPr="00250069">
        <w:rPr>
          <w:rFonts w:ascii="Times New Roman" w:hAnsi="Times New Roman" w:cs="Times New Roman"/>
        </w:rPr>
        <w:t>.</w:t>
      </w:r>
      <w:r w:rsidR="00BA406C" w:rsidRPr="00BA406C">
        <w:rPr>
          <w:rFonts w:ascii="Times New Roman" w:hAnsi="Times New Roman" w:cs="Times New Roman"/>
          <w:lang w:val="en-US"/>
        </w:rPr>
        <w:t>com</w:t>
      </w:r>
    </w:p>
    <w:p w14:paraId="6A356CB0" w14:textId="77777777" w:rsidR="007F3C3F" w:rsidRPr="00250069" w:rsidRDefault="007F3C3F" w:rsidP="00E522F5">
      <w:pPr>
        <w:pStyle w:val="a5"/>
        <w:ind w:firstLine="709"/>
        <w:jc w:val="both"/>
        <w:rPr>
          <w:rFonts w:ascii="Times New Roman" w:hAnsi="Times New Roman" w:cs="Times New Roman"/>
        </w:rPr>
      </w:pPr>
    </w:p>
    <w:p w14:paraId="35AA8CA7" w14:textId="7C32598F" w:rsidR="001527F4" w:rsidRPr="0000431B" w:rsidRDefault="007F3C3F" w:rsidP="00250069">
      <w:pPr>
        <w:pStyle w:val="a5"/>
        <w:ind w:firstLine="709"/>
        <w:jc w:val="center"/>
        <w:rPr>
          <w:rFonts w:ascii="Times New Roman" w:hAnsi="Times New Roman" w:cs="Times New Roman"/>
          <w:b/>
          <w:bCs/>
        </w:rPr>
      </w:pPr>
      <w:r w:rsidRPr="0000431B">
        <w:rPr>
          <w:rFonts w:ascii="Times New Roman" w:hAnsi="Times New Roman" w:cs="Times New Roman"/>
          <w:b/>
          <w:bCs/>
        </w:rPr>
        <w:t xml:space="preserve">Аннотация  </w:t>
      </w:r>
    </w:p>
    <w:p w14:paraId="5FEF55B7" w14:textId="608AB585" w:rsidR="00403A51" w:rsidRPr="00E522F5" w:rsidRDefault="00403A51" w:rsidP="00E522F5">
      <w:pPr>
        <w:pStyle w:val="a5"/>
        <w:ind w:firstLine="709"/>
        <w:jc w:val="both"/>
        <w:rPr>
          <w:rFonts w:ascii="Times New Roman" w:hAnsi="Times New Roman" w:cs="Times New Roman"/>
        </w:rPr>
      </w:pPr>
      <w:r w:rsidRPr="00E522F5">
        <w:rPr>
          <w:rFonts w:ascii="Times New Roman" w:hAnsi="Times New Roman" w:cs="Times New Roman"/>
        </w:rPr>
        <w:t xml:space="preserve">В статье речь </w:t>
      </w:r>
      <w:r w:rsidR="00A657F1" w:rsidRPr="00E522F5">
        <w:rPr>
          <w:rFonts w:ascii="Times New Roman" w:hAnsi="Times New Roman" w:cs="Times New Roman"/>
        </w:rPr>
        <w:t>идёт</w:t>
      </w:r>
      <w:r w:rsidRPr="00E522F5">
        <w:rPr>
          <w:rFonts w:ascii="Times New Roman" w:hAnsi="Times New Roman" w:cs="Times New Roman"/>
        </w:rPr>
        <w:t xml:space="preserve"> об использовании позитивных установок как одного из активных методов обучения на уроках физической культуры в школе, о повышении интереса учащихся к урокам физической культуры.</w:t>
      </w:r>
    </w:p>
    <w:p w14:paraId="7BB83D45" w14:textId="14D84253" w:rsidR="00403A51" w:rsidRPr="00E522F5" w:rsidRDefault="00403A51" w:rsidP="00E522F5">
      <w:pPr>
        <w:pStyle w:val="a5"/>
        <w:ind w:firstLine="709"/>
        <w:jc w:val="both"/>
        <w:rPr>
          <w:rFonts w:ascii="Times New Roman" w:hAnsi="Times New Roman" w:cs="Times New Roman"/>
          <w:highlight w:val="yellow"/>
        </w:rPr>
      </w:pPr>
      <w:r w:rsidRPr="00E522F5">
        <w:rPr>
          <w:rFonts w:ascii="Times New Roman" w:hAnsi="Times New Roman" w:cs="Times New Roman"/>
        </w:rPr>
        <w:t xml:space="preserve">Основным фрагментом разработанной методики является использование позитивных установок на уроках физической культуры, цель которых – способствовать успешному овладению двигательными навыками, развитию моторики и выполнению требований учебной программы. При этом большое внимание уделяется формированию у учащихся навыков саморегуляции с </w:t>
      </w:r>
      <w:r w:rsidR="00A657F1" w:rsidRPr="00E522F5">
        <w:rPr>
          <w:rFonts w:ascii="Times New Roman" w:hAnsi="Times New Roman" w:cs="Times New Roman"/>
        </w:rPr>
        <w:t>учётом</w:t>
      </w:r>
      <w:r w:rsidRPr="00E522F5">
        <w:rPr>
          <w:rFonts w:ascii="Times New Roman" w:hAnsi="Times New Roman" w:cs="Times New Roman"/>
        </w:rPr>
        <w:t xml:space="preserve"> возрастных и физиологических особенностей.</w:t>
      </w:r>
    </w:p>
    <w:p w14:paraId="266EBB7C" w14:textId="77777777" w:rsidR="00A0750F" w:rsidRPr="00E522F5" w:rsidRDefault="00A0750F" w:rsidP="00E522F5">
      <w:pPr>
        <w:pStyle w:val="a5"/>
        <w:ind w:firstLine="709"/>
        <w:jc w:val="both"/>
        <w:rPr>
          <w:rFonts w:ascii="Times New Roman" w:hAnsi="Times New Roman" w:cs="Times New Roman"/>
        </w:rPr>
      </w:pPr>
    </w:p>
    <w:p w14:paraId="2897CF86" w14:textId="40208DF0" w:rsidR="008B0326" w:rsidRPr="0000431B" w:rsidRDefault="008B0326" w:rsidP="00250069">
      <w:pPr>
        <w:pStyle w:val="a5"/>
        <w:ind w:firstLine="709"/>
        <w:jc w:val="center"/>
        <w:rPr>
          <w:rFonts w:ascii="Times New Roman" w:hAnsi="Times New Roman" w:cs="Times New Roman"/>
          <w:b/>
          <w:bCs/>
          <w:lang w:val="en-US"/>
        </w:rPr>
      </w:pPr>
      <w:r w:rsidRPr="0000431B">
        <w:rPr>
          <w:rFonts w:ascii="Times New Roman" w:hAnsi="Times New Roman" w:cs="Times New Roman"/>
          <w:b/>
          <w:bCs/>
          <w:lang w:val="en-US"/>
        </w:rPr>
        <w:t>Abstract</w:t>
      </w:r>
    </w:p>
    <w:p w14:paraId="31A26D17" w14:textId="13F0453D" w:rsidR="008B0326" w:rsidRPr="00250069" w:rsidRDefault="008B0326" w:rsidP="00E522F5">
      <w:pPr>
        <w:pStyle w:val="a5"/>
        <w:ind w:firstLine="709"/>
        <w:jc w:val="both"/>
        <w:rPr>
          <w:rFonts w:ascii="Times New Roman" w:hAnsi="Times New Roman" w:cs="Times New Roman"/>
          <w:lang w:val="en-US"/>
        </w:rPr>
      </w:pPr>
      <w:r w:rsidRPr="00250069">
        <w:rPr>
          <w:rFonts w:ascii="Times New Roman" w:hAnsi="Times New Roman" w:cs="Times New Roman"/>
          <w:lang w:val="en-US"/>
        </w:rPr>
        <w:t xml:space="preserve">    The article deals with using positive attitudes as one of the active methods of teaching physical education lessons at school to increase students' interest in physical education lessons.</w:t>
      </w:r>
    </w:p>
    <w:p w14:paraId="3F3FE139" w14:textId="1C37DD49" w:rsidR="008B0326" w:rsidRPr="00282053" w:rsidRDefault="008B0326" w:rsidP="00E522F5">
      <w:pPr>
        <w:pStyle w:val="a5"/>
        <w:ind w:firstLine="709"/>
        <w:jc w:val="both"/>
        <w:rPr>
          <w:rFonts w:ascii="Times New Roman" w:hAnsi="Times New Roman" w:cs="Times New Roman"/>
          <w:lang w:val="en-US"/>
        </w:rPr>
      </w:pPr>
      <w:r w:rsidRPr="00282053">
        <w:rPr>
          <w:rFonts w:ascii="Times New Roman" w:hAnsi="Times New Roman" w:cs="Times New Roman"/>
          <w:lang w:val="en-US"/>
        </w:rPr>
        <w:t xml:space="preserve">The main fragment of the developed method is the use of positive attitudes in physical education lessons, to promote the successful mastering of motor skills, motor development and fulfilment of the curriculum. Considering age and physiological characteristics, we </w:t>
      </w:r>
      <w:r w:rsidR="0075724A" w:rsidRPr="00282053">
        <w:rPr>
          <w:rFonts w:ascii="Times New Roman" w:hAnsi="Times New Roman" w:cs="Times New Roman"/>
          <w:lang w:val="en-US"/>
        </w:rPr>
        <w:t>consider</w:t>
      </w:r>
      <w:r w:rsidRPr="00282053">
        <w:rPr>
          <w:rFonts w:ascii="Times New Roman" w:hAnsi="Times New Roman" w:cs="Times New Roman"/>
          <w:lang w:val="en-US"/>
        </w:rPr>
        <w:t xml:space="preserve"> forming students' self-regulation skills.</w:t>
      </w:r>
    </w:p>
    <w:p w14:paraId="21311DAA" w14:textId="77777777" w:rsidR="00D50D2D" w:rsidRPr="00282053" w:rsidRDefault="00D50D2D" w:rsidP="00E522F5">
      <w:pPr>
        <w:pStyle w:val="a5"/>
        <w:ind w:firstLine="709"/>
        <w:jc w:val="both"/>
        <w:rPr>
          <w:rFonts w:ascii="Times New Roman" w:hAnsi="Times New Roman" w:cs="Times New Roman"/>
          <w:lang w:val="en-US"/>
        </w:rPr>
      </w:pPr>
    </w:p>
    <w:p w14:paraId="67618691" w14:textId="32AEC6CA" w:rsidR="00250069" w:rsidRDefault="00250069" w:rsidP="00250069">
      <w:pPr>
        <w:pStyle w:val="a5"/>
        <w:ind w:firstLine="709"/>
        <w:jc w:val="both"/>
        <w:rPr>
          <w:rFonts w:ascii="Times New Roman" w:hAnsi="Times New Roman" w:cs="Times New Roman"/>
        </w:rPr>
      </w:pPr>
      <w:r w:rsidRPr="00250069">
        <w:rPr>
          <w:rFonts w:ascii="Times New Roman" w:hAnsi="Times New Roman" w:cs="Times New Roman"/>
          <w:b/>
          <w:bCs/>
        </w:rPr>
        <w:t>Ключевые слова</w:t>
      </w:r>
      <w:r w:rsidRPr="00E522F5">
        <w:rPr>
          <w:rFonts w:ascii="Times New Roman" w:hAnsi="Times New Roman" w:cs="Times New Roman"/>
        </w:rPr>
        <w:t>: позитивные установки, психосоматическое здоровье, психоэмоциональное состояние, физические упражнения.</w:t>
      </w:r>
    </w:p>
    <w:p w14:paraId="760CEF19" w14:textId="745BD70B" w:rsidR="00250069" w:rsidRPr="00250069" w:rsidRDefault="00250069" w:rsidP="00250069">
      <w:pPr>
        <w:pStyle w:val="a5"/>
        <w:ind w:firstLine="709"/>
        <w:jc w:val="both"/>
        <w:rPr>
          <w:rFonts w:ascii="Times New Roman" w:hAnsi="Times New Roman" w:cs="Times New Roman"/>
          <w:lang w:val="en-US"/>
        </w:rPr>
      </w:pPr>
      <w:r w:rsidRPr="00250069">
        <w:rPr>
          <w:rFonts w:ascii="Times New Roman" w:hAnsi="Times New Roman" w:cs="Times New Roman"/>
          <w:b/>
          <w:bCs/>
          <w:lang w:val="en-US"/>
        </w:rPr>
        <w:t>Keywords:</w:t>
      </w:r>
      <w:r w:rsidRPr="00250069">
        <w:rPr>
          <w:rFonts w:ascii="Times New Roman" w:hAnsi="Times New Roman" w:cs="Times New Roman"/>
          <w:lang w:val="en-US"/>
        </w:rPr>
        <w:t xml:space="preserve"> positive attitudes, psychosomatic health, psycho-emotional state, physical exercises</w:t>
      </w:r>
      <w:r>
        <w:rPr>
          <w:rFonts w:ascii="Times New Roman" w:hAnsi="Times New Roman" w:cs="Times New Roman"/>
          <w:lang w:val="en-US"/>
        </w:rPr>
        <w:t>.</w:t>
      </w:r>
    </w:p>
    <w:p w14:paraId="7E1ADB71" w14:textId="77777777" w:rsidR="00250069" w:rsidRPr="00250069" w:rsidRDefault="00250069" w:rsidP="00E522F5">
      <w:pPr>
        <w:pStyle w:val="a5"/>
        <w:ind w:firstLine="709"/>
        <w:jc w:val="both"/>
        <w:rPr>
          <w:rFonts w:ascii="Times New Roman" w:hAnsi="Times New Roman" w:cs="Times New Roman"/>
          <w:lang w:val="en-US"/>
        </w:rPr>
      </w:pPr>
    </w:p>
    <w:p w14:paraId="1C9CF3CB" w14:textId="49AB8E06" w:rsidR="00013D3F" w:rsidRPr="00E522F5" w:rsidRDefault="00013D3F" w:rsidP="00E522F5">
      <w:pPr>
        <w:pStyle w:val="a5"/>
        <w:ind w:firstLine="709"/>
        <w:jc w:val="both"/>
        <w:rPr>
          <w:rFonts w:ascii="Times New Roman" w:hAnsi="Times New Roman" w:cs="Times New Roman"/>
        </w:rPr>
      </w:pPr>
      <w:r w:rsidRPr="00250069">
        <w:rPr>
          <w:rFonts w:ascii="Times New Roman" w:hAnsi="Times New Roman" w:cs="Times New Roman"/>
          <w:lang w:val="en-US"/>
        </w:rPr>
        <w:t xml:space="preserve">    </w:t>
      </w:r>
      <w:r w:rsidR="007F3C3F" w:rsidRPr="00250069">
        <w:rPr>
          <w:rFonts w:ascii="Times New Roman" w:hAnsi="Times New Roman" w:cs="Times New Roman"/>
          <w:lang w:val="en-US"/>
        </w:rPr>
        <w:t xml:space="preserve">     </w:t>
      </w:r>
      <w:r w:rsidR="007F3C3F" w:rsidRPr="00E522F5">
        <w:rPr>
          <w:rFonts w:ascii="Times New Roman" w:hAnsi="Times New Roman" w:cs="Times New Roman"/>
        </w:rPr>
        <w:t>Актуальность.</w:t>
      </w:r>
      <w:r w:rsidRPr="00E522F5">
        <w:rPr>
          <w:rFonts w:ascii="Times New Roman" w:hAnsi="Times New Roman" w:cs="Times New Roman"/>
        </w:rPr>
        <w:t xml:space="preserve"> </w:t>
      </w:r>
      <w:r w:rsidR="00282053">
        <w:rPr>
          <w:rFonts w:ascii="Times New Roman" w:hAnsi="Times New Roman" w:cs="Times New Roman"/>
        </w:rPr>
        <w:t>Личностно-ориентированный подход в обучении является о</w:t>
      </w:r>
      <w:r w:rsidRPr="00E522F5">
        <w:rPr>
          <w:rFonts w:ascii="Times New Roman" w:hAnsi="Times New Roman" w:cs="Times New Roman"/>
        </w:rPr>
        <w:t xml:space="preserve">птимальным условием в достижении требований </w:t>
      </w:r>
      <w:r w:rsidR="00282053">
        <w:rPr>
          <w:rFonts w:ascii="Times New Roman" w:hAnsi="Times New Roman" w:cs="Times New Roman"/>
        </w:rPr>
        <w:t>г</w:t>
      </w:r>
      <w:r w:rsidRPr="00E522F5">
        <w:rPr>
          <w:rFonts w:ascii="Times New Roman" w:hAnsi="Times New Roman" w:cs="Times New Roman"/>
        </w:rPr>
        <w:t>осударственного</w:t>
      </w:r>
      <w:r w:rsidR="00282053">
        <w:rPr>
          <w:rFonts w:ascii="Times New Roman" w:hAnsi="Times New Roman" w:cs="Times New Roman"/>
        </w:rPr>
        <w:t xml:space="preserve"> </w:t>
      </w:r>
      <w:r w:rsidRPr="00E522F5">
        <w:rPr>
          <w:rFonts w:ascii="Times New Roman" w:hAnsi="Times New Roman" w:cs="Times New Roman"/>
        </w:rPr>
        <w:t>стандарта</w:t>
      </w:r>
      <w:r w:rsidR="00282053">
        <w:rPr>
          <w:rFonts w:ascii="Times New Roman" w:hAnsi="Times New Roman" w:cs="Times New Roman"/>
        </w:rPr>
        <w:t>.</w:t>
      </w:r>
      <w:r w:rsidRPr="00E522F5">
        <w:rPr>
          <w:rFonts w:ascii="Times New Roman" w:hAnsi="Times New Roman" w:cs="Times New Roman"/>
        </w:rPr>
        <w:t xml:space="preserve"> Современные </w:t>
      </w:r>
      <w:r w:rsidR="00282053">
        <w:rPr>
          <w:rFonts w:ascii="Times New Roman" w:hAnsi="Times New Roman" w:cs="Times New Roman"/>
        </w:rPr>
        <w:t>направления</w:t>
      </w:r>
      <w:r w:rsidRPr="00E522F5">
        <w:rPr>
          <w:rFonts w:ascii="Times New Roman" w:hAnsi="Times New Roman" w:cs="Times New Roman"/>
        </w:rPr>
        <w:t xml:space="preserve"> развития физкультурного образования </w:t>
      </w:r>
      <w:r w:rsidR="00282053">
        <w:rPr>
          <w:rFonts w:ascii="Times New Roman" w:hAnsi="Times New Roman" w:cs="Times New Roman"/>
        </w:rPr>
        <w:t>нового</w:t>
      </w:r>
      <w:r w:rsidRPr="00E522F5">
        <w:rPr>
          <w:rFonts w:ascii="Times New Roman" w:hAnsi="Times New Roman" w:cs="Times New Roman"/>
        </w:rPr>
        <w:t xml:space="preserve"> поколения, направленные на оптимизацию использования средств и методов физического воспитания в различных </w:t>
      </w:r>
      <w:r w:rsidR="00282053">
        <w:rPr>
          <w:rFonts w:ascii="Times New Roman" w:hAnsi="Times New Roman" w:cs="Times New Roman"/>
        </w:rPr>
        <w:t>организациях образования</w:t>
      </w:r>
      <w:r w:rsidRPr="00E522F5">
        <w:rPr>
          <w:rFonts w:ascii="Times New Roman" w:hAnsi="Times New Roman" w:cs="Times New Roman"/>
        </w:rPr>
        <w:t>, рассматриваются в работах многих авторов</w:t>
      </w:r>
      <w:r w:rsidR="00A15CA8" w:rsidRPr="00E522F5">
        <w:rPr>
          <w:rFonts w:ascii="Times New Roman" w:hAnsi="Times New Roman" w:cs="Times New Roman"/>
        </w:rPr>
        <w:t>.</w:t>
      </w:r>
      <w:r w:rsidRPr="00E522F5">
        <w:rPr>
          <w:rFonts w:ascii="Times New Roman" w:hAnsi="Times New Roman" w:cs="Times New Roman"/>
        </w:rPr>
        <w:t xml:space="preserve"> </w:t>
      </w:r>
      <w:r w:rsidR="00282053">
        <w:rPr>
          <w:rFonts w:ascii="Times New Roman" w:hAnsi="Times New Roman" w:cs="Times New Roman"/>
        </w:rPr>
        <w:t>О</w:t>
      </w:r>
      <w:r w:rsidRPr="00E522F5">
        <w:rPr>
          <w:rFonts w:ascii="Times New Roman" w:hAnsi="Times New Roman" w:cs="Times New Roman"/>
        </w:rPr>
        <w:t xml:space="preserve"> его актуальности</w:t>
      </w:r>
      <w:r w:rsidR="00282053">
        <w:rPr>
          <w:rFonts w:ascii="Times New Roman" w:hAnsi="Times New Roman" w:cs="Times New Roman"/>
        </w:rPr>
        <w:t xml:space="preserve"> свидетельствует</w:t>
      </w:r>
      <w:r w:rsidR="00282053" w:rsidRPr="00282053">
        <w:rPr>
          <w:rFonts w:ascii="Times New Roman" w:hAnsi="Times New Roman" w:cs="Times New Roman"/>
        </w:rPr>
        <w:t xml:space="preserve"> </w:t>
      </w:r>
      <w:r w:rsidR="00282053">
        <w:rPr>
          <w:rFonts w:ascii="Times New Roman" w:hAnsi="Times New Roman" w:cs="Times New Roman"/>
        </w:rPr>
        <w:t>н</w:t>
      </w:r>
      <w:r w:rsidR="00282053" w:rsidRPr="00E522F5">
        <w:rPr>
          <w:rFonts w:ascii="Times New Roman" w:hAnsi="Times New Roman" w:cs="Times New Roman"/>
        </w:rPr>
        <w:t>аличие большого числа научных и практических работ по проблеме исследования</w:t>
      </w:r>
      <w:r w:rsidRPr="00E522F5">
        <w:rPr>
          <w:rFonts w:ascii="Times New Roman" w:hAnsi="Times New Roman" w:cs="Times New Roman"/>
        </w:rPr>
        <w:t xml:space="preserve">. </w:t>
      </w:r>
      <w:r w:rsidR="003547CC" w:rsidRPr="00E522F5">
        <w:rPr>
          <w:rFonts w:ascii="Times New Roman" w:hAnsi="Times New Roman" w:cs="Times New Roman"/>
        </w:rPr>
        <w:t>[7]</w:t>
      </w:r>
    </w:p>
    <w:p w14:paraId="4C416938" w14:textId="5BBF9252" w:rsidR="00013D3F" w:rsidRPr="00E522F5" w:rsidRDefault="007F3C3F" w:rsidP="00E522F5">
      <w:pPr>
        <w:pStyle w:val="a5"/>
        <w:ind w:firstLine="709"/>
        <w:jc w:val="both"/>
        <w:rPr>
          <w:rFonts w:ascii="Times New Roman" w:hAnsi="Times New Roman" w:cs="Times New Roman"/>
        </w:rPr>
      </w:pPr>
      <w:r w:rsidRPr="00E522F5">
        <w:rPr>
          <w:rFonts w:ascii="Times New Roman" w:hAnsi="Times New Roman" w:cs="Times New Roman"/>
        </w:rPr>
        <w:t>О</w:t>
      </w:r>
      <w:r w:rsidR="00013D3F" w:rsidRPr="00E522F5">
        <w:rPr>
          <w:rFonts w:ascii="Times New Roman" w:hAnsi="Times New Roman" w:cs="Times New Roman"/>
        </w:rPr>
        <w:t>бращени</w:t>
      </w:r>
      <w:r w:rsidR="00282053">
        <w:rPr>
          <w:rFonts w:ascii="Times New Roman" w:hAnsi="Times New Roman" w:cs="Times New Roman"/>
        </w:rPr>
        <w:t>е</w:t>
      </w:r>
      <w:r w:rsidR="00013D3F" w:rsidRPr="00E522F5">
        <w:rPr>
          <w:rFonts w:ascii="Times New Roman" w:hAnsi="Times New Roman" w:cs="Times New Roman"/>
        </w:rPr>
        <w:t xml:space="preserve"> к исследованию влияния позитивных установок на личность школьника обусловлена необходимостью создания системы работы по использованию установок </w:t>
      </w:r>
      <w:bookmarkStart w:id="0" w:name="_GoBack"/>
      <w:bookmarkEnd w:id="0"/>
      <w:r w:rsidR="00282053">
        <w:rPr>
          <w:rFonts w:ascii="Times New Roman" w:hAnsi="Times New Roman" w:cs="Times New Roman"/>
        </w:rPr>
        <w:t xml:space="preserve">на уроках </w:t>
      </w:r>
      <w:r w:rsidR="00013D3F" w:rsidRPr="00E522F5">
        <w:rPr>
          <w:rFonts w:ascii="Times New Roman" w:hAnsi="Times New Roman" w:cs="Times New Roman"/>
        </w:rPr>
        <w:t xml:space="preserve">и внеклассной работе. </w:t>
      </w:r>
      <w:r w:rsidR="003547CC" w:rsidRPr="00E522F5">
        <w:rPr>
          <w:rFonts w:ascii="Times New Roman" w:hAnsi="Times New Roman" w:cs="Times New Roman"/>
        </w:rPr>
        <w:t>[6]</w:t>
      </w:r>
    </w:p>
    <w:p w14:paraId="046E6536" w14:textId="6A0CED65"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Цель исследования состоит в экспериментальной проверке эффективности использования позитивных установок как одного из основных условий организации и проведения занятий физической культурой в условиях внедрения обновлённого содержания образования. </w:t>
      </w:r>
    </w:p>
    <w:p w14:paraId="1A2D7042" w14:textId="0CFC2D10"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В соответствии с поставленной целью и выдвинутой гипотезой определены следующие задачи исследования: 1) изучить теоретическую обоснованность и перспективность применения позитивных</w:t>
      </w:r>
      <w:r w:rsidR="00AD326D" w:rsidRPr="00E522F5">
        <w:rPr>
          <w:rFonts w:ascii="Times New Roman" w:hAnsi="Times New Roman" w:cs="Times New Roman"/>
        </w:rPr>
        <w:t xml:space="preserve"> </w:t>
      </w:r>
      <w:r w:rsidRPr="00E522F5">
        <w:rPr>
          <w:rFonts w:ascii="Times New Roman" w:hAnsi="Times New Roman" w:cs="Times New Roman"/>
        </w:rPr>
        <w:t xml:space="preserve">установок в физическом воспитании учащихся; 2) разработать систему и пути внедрения оздоровительных физических упражнений при организации занятий физической культурой в учебной и внеклассной работе; 3) экспериментально проверить влияние позитивных установок на повышение мотивации и качества усвоения и выполнения учебного материала. </w:t>
      </w:r>
    </w:p>
    <w:p w14:paraId="5C384AD3" w14:textId="18AD8F07"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Гипотеза. Если при выполнении физических упражнений на уроках физической культуры и внеклассной работе использовать личностно-ориентированный подход и позитивные установки, то </w:t>
      </w:r>
      <w:r w:rsidRPr="00E522F5">
        <w:rPr>
          <w:rFonts w:ascii="Times New Roman" w:hAnsi="Times New Roman" w:cs="Times New Roman"/>
        </w:rPr>
        <w:lastRenderedPageBreak/>
        <w:t xml:space="preserve">мотивация и качество выполнения упражнений многократно улучшатся, что положительно повлияет на качество усвоения учебного материала. </w:t>
      </w:r>
    </w:p>
    <w:p w14:paraId="769B58FD" w14:textId="5554C97F" w:rsidR="007F3C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При выполнении работы был использован комплекс методов научно-педагогического исследования: – анализ научно-методической литературы; </w:t>
      </w:r>
    </w:p>
    <w:p w14:paraId="40B1E808" w14:textId="77777777"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 психолого-педагогическое тестирование; – педагогический эксперимент; – метод экспертных оценок. </w:t>
      </w:r>
    </w:p>
    <w:p w14:paraId="2EBE9311" w14:textId="77777777" w:rsidR="00E522F5" w:rsidRPr="00E522F5" w:rsidRDefault="003547CC" w:rsidP="00E522F5">
      <w:pPr>
        <w:pStyle w:val="a5"/>
        <w:ind w:firstLine="709"/>
        <w:jc w:val="both"/>
        <w:rPr>
          <w:rFonts w:ascii="Times New Roman" w:hAnsi="Times New Roman" w:cs="Times New Roman"/>
        </w:rPr>
      </w:pPr>
      <w:r w:rsidRPr="00E522F5">
        <w:rPr>
          <w:rFonts w:ascii="Times New Roman" w:hAnsi="Times New Roman" w:cs="Times New Roman"/>
        </w:rPr>
        <w:t xml:space="preserve"> </w:t>
      </w:r>
      <w:r w:rsidR="00013D3F" w:rsidRPr="00E522F5">
        <w:rPr>
          <w:rFonts w:ascii="Times New Roman" w:hAnsi="Times New Roman" w:cs="Times New Roman"/>
        </w:rPr>
        <w:t>Анализ научно-методической литературы проводился в целях изучения значения и перспективно</w:t>
      </w:r>
      <w:r w:rsidR="008344DD" w:rsidRPr="00E522F5">
        <w:rPr>
          <w:rFonts w:ascii="Times New Roman" w:hAnsi="Times New Roman" w:cs="Times New Roman"/>
        </w:rPr>
        <w:t>сти применения личностно-ориен</w:t>
      </w:r>
      <w:r w:rsidR="00013D3F" w:rsidRPr="00E522F5">
        <w:rPr>
          <w:rFonts w:ascii="Times New Roman" w:hAnsi="Times New Roman" w:cs="Times New Roman"/>
        </w:rPr>
        <w:t xml:space="preserve">тированного обучения в физическом воспитании в школе. В результате анализа и обобщения литературных данных были определены задачи исследования. Психологическое тестирование проводилось для исследования уровня развития самосознания, которые позволяет определить особенности самосознания детей школьного возраста. </w:t>
      </w:r>
    </w:p>
    <w:p w14:paraId="41D1EBBF" w14:textId="1DB47378"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 Объект исследования: учебный процесс по физической культуре в школе, раздел учебной программы «волейбол». </w:t>
      </w:r>
    </w:p>
    <w:p w14:paraId="2D4DE1F8" w14:textId="48812066"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Предмет исследования: динамика технической подготовленности школьников в созданных личностно-ориентированных условиях на</w:t>
      </w:r>
      <w:r w:rsidR="00A169F3">
        <w:rPr>
          <w:rFonts w:ascii="Times New Roman" w:hAnsi="Times New Roman" w:cs="Times New Roman"/>
        </w:rPr>
        <w:t xml:space="preserve"> </w:t>
      </w:r>
      <w:r w:rsidR="0032194B" w:rsidRPr="00E522F5">
        <w:rPr>
          <w:rFonts w:ascii="Times New Roman" w:hAnsi="Times New Roman" w:cs="Times New Roman"/>
        </w:rPr>
        <w:t>за</w:t>
      </w:r>
      <w:r w:rsidRPr="00E522F5">
        <w:rPr>
          <w:rFonts w:ascii="Times New Roman" w:hAnsi="Times New Roman" w:cs="Times New Roman"/>
        </w:rPr>
        <w:t xml:space="preserve">нятиях физической культурой (на примере раздела школьной программы «волейбол»).  </w:t>
      </w:r>
    </w:p>
    <w:p w14:paraId="1FE2A9EF" w14:textId="118521C5"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Педагогический эксперимент проводился на протяжении </w:t>
      </w:r>
      <w:r w:rsidR="003D7765" w:rsidRPr="00E522F5">
        <w:rPr>
          <w:rFonts w:ascii="Times New Roman" w:hAnsi="Times New Roman" w:cs="Times New Roman"/>
        </w:rPr>
        <w:t>трех</w:t>
      </w:r>
      <w:r w:rsidRPr="00E522F5">
        <w:rPr>
          <w:rFonts w:ascii="Times New Roman" w:hAnsi="Times New Roman" w:cs="Times New Roman"/>
        </w:rPr>
        <w:t xml:space="preserve"> лет, с сентября 201</w:t>
      </w:r>
      <w:r w:rsidR="00E13A18" w:rsidRPr="00E522F5">
        <w:rPr>
          <w:rFonts w:ascii="Times New Roman" w:hAnsi="Times New Roman" w:cs="Times New Roman"/>
        </w:rPr>
        <w:t>7</w:t>
      </w:r>
      <w:r w:rsidRPr="00E522F5">
        <w:rPr>
          <w:rFonts w:ascii="Times New Roman" w:hAnsi="Times New Roman" w:cs="Times New Roman"/>
        </w:rPr>
        <w:t xml:space="preserve"> по ма</w:t>
      </w:r>
      <w:r w:rsidR="00E13A18" w:rsidRPr="00E522F5">
        <w:rPr>
          <w:rFonts w:ascii="Times New Roman" w:hAnsi="Times New Roman" w:cs="Times New Roman"/>
        </w:rPr>
        <w:t>рт</w:t>
      </w:r>
      <w:r w:rsidRPr="00E522F5">
        <w:rPr>
          <w:rFonts w:ascii="Times New Roman" w:hAnsi="Times New Roman" w:cs="Times New Roman"/>
        </w:rPr>
        <w:t xml:space="preserve"> 20</w:t>
      </w:r>
      <w:r w:rsidR="00E13A18" w:rsidRPr="00E522F5">
        <w:rPr>
          <w:rFonts w:ascii="Times New Roman" w:hAnsi="Times New Roman" w:cs="Times New Roman"/>
        </w:rPr>
        <w:t>20</w:t>
      </w:r>
      <w:r w:rsidRPr="00E522F5">
        <w:rPr>
          <w:rFonts w:ascii="Times New Roman" w:hAnsi="Times New Roman" w:cs="Times New Roman"/>
        </w:rPr>
        <w:t xml:space="preserve"> года. </w:t>
      </w:r>
    </w:p>
    <w:p w14:paraId="559DEA33" w14:textId="08329646"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Новизна исследования заключается: </w:t>
      </w:r>
    </w:p>
    <w:p w14:paraId="262E7F18" w14:textId="77777777"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1)</w:t>
      </w:r>
      <w:r w:rsidR="0032194B" w:rsidRPr="00E522F5">
        <w:rPr>
          <w:rFonts w:ascii="Times New Roman" w:hAnsi="Times New Roman" w:cs="Times New Roman"/>
        </w:rPr>
        <w:t xml:space="preserve"> </w:t>
      </w:r>
      <w:r w:rsidRPr="00E522F5">
        <w:rPr>
          <w:rFonts w:ascii="Times New Roman" w:hAnsi="Times New Roman" w:cs="Times New Roman"/>
        </w:rPr>
        <w:t xml:space="preserve">в практической реализации идеи использования позитивных установок в системе физического воспитания; </w:t>
      </w:r>
    </w:p>
    <w:p w14:paraId="60CE8A04" w14:textId="77777777"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2)</w:t>
      </w:r>
      <w:r w:rsidR="0032194B" w:rsidRPr="00E522F5">
        <w:rPr>
          <w:rFonts w:ascii="Times New Roman" w:hAnsi="Times New Roman" w:cs="Times New Roman"/>
        </w:rPr>
        <w:t xml:space="preserve">    </w:t>
      </w:r>
      <w:r w:rsidRPr="00E522F5">
        <w:rPr>
          <w:rFonts w:ascii="Times New Roman" w:hAnsi="Times New Roman" w:cs="Times New Roman"/>
        </w:rPr>
        <w:t xml:space="preserve">в описании системы позитивных установок; </w:t>
      </w:r>
    </w:p>
    <w:p w14:paraId="6E91B489" w14:textId="77777777"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3)</w:t>
      </w:r>
      <w:r w:rsidR="0032194B" w:rsidRPr="00E522F5">
        <w:rPr>
          <w:rFonts w:ascii="Times New Roman" w:hAnsi="Times New Roman" w:cs="Times New Roman"/>
        </w:rPr>
        <w:t xml:space="preserve">  </w:t>
      </w:r>
      <w:r w:rsidRPr="00E522F5">
        <w:rPr>
          <w:rFonts w:ascii="Times New Roman" w:hAnsi="Times New Roman" w:cs="Times New Roman"/>
        </w:rPr>
        <w:t xml:space="preserve">в разработке рекомендаций по практическому применению системы позитивных установок, направленной на улучшение мотивационной основы освоения и выполнения физических упражнений. </w:t>
      </w:r>
    </w:p>
    <w:p w14:paraId="66C7D9FD" w14:textId="297F0013"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Практическая значимость работы: результаты исследования могут использоваться в системе повышения профессиональной квалификации учителей физической культуры, </w:t>
      </w:r>
      <w:r w:rsidR="0051414C" w:rsidRPr="00E522F5">
        <w:rPr>
          <w:rFonts w:ascii="Times New Roman" w:hAnsi="Times New Roman" w:cs="Times New Roman"/>
        </w:rPr>
        <w:t>в практике физкультурно-оздоро</w:t>
      </w:r>
      <w:r w:rsidRPr="00E522F5">
        <w:rPr>
          <w:rFonts w:ascii="Times New Roman" w:hAnsi="Times New Roman" w:cs="Times New Roman"/>
        </w:rPr>
        <w:t xml:space="preserve">вительной работы общеобразовательных школ, детско-юношеских спортивных школ и других учреждений дополнительного образования физкультурно-спортивной направленности. </w:t>
      </w:r>
    </w:p>
    <w:p w14:paraId="1C02A03F" w14:textId="3156D86C"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В процессе проведения урока физической культуры преподаватель должен учитывать индивидуальные особенности каждого </w:t>
      </w:r>
      <w:r w:rsidR="00E522F5" w:rsidRPr="00E522F5">
        <w:rPr>
          <w:rFonts w:ascii="Times New Roman" w:hAnsi="Times New Roman" w:cs="Times New Roman"/>
        </w:rPr>
        <w:t>ребёнка</w:t>
      </w:r>
      <w:r w:rsidRPr="00E522F5">
        <w:rPr>
          <w:rFonts w:ascii="Times New Roman" w:hAnsi="Times New Roman" w:cs="Times New Roman"/>
        </w:rPr>
        <w:t xml:space="preserve">, активно воздействовать на его психомоторные и познавательные способности посредством позитивных психологических установок. Это позволит повысить качество обучения и сократить сроки освоения учебного материала, так как развивающий характер обучения, в отличие от традиционных форм, в большей степени отвечает современным требованиям физического воспитания школьников. </w:t>
      </w:r>
      <w:bookmarkStart w:id="1" w:name="_Hlk133760284"/>
      <w:r w:rsidR="003547CC" w:rsidRPr="00E522F5">
        <w:rPr>
          <w:rFonts w:ascii="Times New Roman" w:hAnsi="Times New Roman" w:cs="Times New Roman"/>
        </w:rPr>
        <w:t>[4]</w:t>
      </w:r>
      <w:bookmarkEnd w:id="1"/>
    </w:p>
    <w:p w14:paraId="2BCA427E" w14:textId="601CD029"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Для решения задач исследования нами были созданы две опытные группы. В каждую группу были включены учащиеся одной параллели классов. В контрольных классах организация учебных занятий осуществлялась традиционными репродуктивными приёмами, т.е. давалось то или иное задание, упражнение, а ученики его выполняли по описанию и показу учителем, либо подготовленным учеником. </w:t>
      </w:r>
    </w:p>
    <w:p w14:paraId="096598B2" w14:textId="6BB98531"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В экспериментальных классах на протяжении всего эксперимента широко использовались позитивные  установки на всех этапах урока: «Верьте в свои силы!», «Отбросьте сомнения!», «Я лучше всех выполняю все упражнения!», «Я самый сильный!», «Кто самый здоровый?!», «Кто самый сильный?!», «Кто самый ловкий?!», «Кто самый быстрый?!», «Кто любит заниматься спортом и физической культурой?!». Эти установки-команды давал учитель физкультуры в начале и по ходу каждого урока, что многократно увеличивало эффективность и КПД занятий. </w:t>
      </w:r>
    </w:p>
    <w:p w14:paraId="199F8BA1" w14:textId="4737A076"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Эффективность разработанной методики отслеживалась по результатам освоения </w:t>
      </w:r>
      <w:r w:rsidR="00AF34D0" w:rsidRPr="00E522F5">
        <w:rPr>
          <w:rFonts w:ascii="Times New Roman" w:hAnsi="Times New Roman" w:cs="Times New Roman"/>
        </w:rPr>
        <w:t>приёмов</w:t>
      </w:r>
      <w:r w:rsidRPr="00E522F5">
        <w:rPr>
          <w:rFonts w:ascii="Times New Roman" w:hAnsi="Times New Roman" w:cs="Times New Roman"/>
        </w:rPr>
        <w:t xml:space="preserve"> техники волейбола. Для определения и сравнения уровня овладения техникой игры в контрольных и экспериментальных классах в каждом учебном году после прохождения программного материала по волейболу проводилось тестирование по основным </w:t>
      </w:r>
      <w:r w:rsidR="00AF34D0" w:rsidRPr="00E522F5">
        <w:rPr>
          <w:rFonts w:ascii="Times New Roman" w:hAnsi="Times New Roman" w:cs="Times New Roman"/>
        </w:rPr>
        <w:t>приёмам</w:t>
      </w:r>
      <w:r w:rsidRPr="00E522F5">
        <w:rPr>
          <w:rFonts w:ascii="Times New Roman" w:hAnsi="Times New Roman" w:cs="Times New Roman"/>
        </w:rPr>
        <w:t xml:space="preserve"> игры: верхняя передача, нижняя передача, подача. Каждый учащийся выполнял тестируемый элемент в течение 30 секунд. </w:t>
      </w:r>
    </w:p>
    <w:p w14:paraId="18BC645A" w14:textId="6C410AB7"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Группой экспертов из числа преподавателей физического воспитания учитывалось количество удачных попыток. Ниже на рисунках представлены сравнительные результаты педагогического эксперимента по годам 201</w:t>
      </w:r>
      <w:r w:rsidR="00137785" w:rsidRPr="00E522F5">
        <w:rPr>
          <w:rFonts w:ascii="Times New Roman" w:hAnsi="Times New Roman" w:cs="Times New Roman"/>
        </w:rPr>
        <w:t>7</w:t>
      </w:r>
      <w:r w:rsidRPr="00E522F5">
        <w:rPr>
          <w:rFonts w:ascii="Times New Roman" w:hAnsi="Times New Roman" w:cs="Times New Roman"/>
        </w:rPr>
        <w:t>-201</w:t>
      </w:r>
      <w:r w:rsidR="00137785" w:rsidRPr="00E522F5">
        <w:rPr>
          <w:rFonts w:ascii="Times New Roman" w:hAnsi="Times New Roman" w:cs="Times New Roman"/>
        </w:rPr>
        <w:t>8</w:t>
      </w:r>
      <w:r w:rsidRPr="00E522F5">
        <w:rPr>
          <w:rFonts w:ascii="Times New Roman" w:hAnsi="Times New Roman" w:cs="Times New Roman"/>
        </w:rPr>
        <w:t>, 201</w:t>
      </w:r>
      <w:r w:rsidR="00137785" w:rsidRPr="00E522F5">
        <w:rPr>
          <w:rFonts w:ascii="Times New Roman" w:hAnsi="Times New Roman" w:cs="Times New Roman"/>
        </w:rPr>
        <w:t>8</w:t>
      </w:r>
      <w:r w:rsidRPr="00E522F5">
        <w:rPr>
          <w:rFonts w:ascii="Times New Roman" w:hAnsi="Times New Roman" w:cs="Times New Roman"/>
        </w:rPr>
        <w:t>-201</w:t>
      </w:r>
      <w:r w:rsidR="00137785" w:rsidRPr="00E522F5">
        <w:rPr>
          <w:rFonts w:ascii="Times New Roman" w:hAnsi="Times New Roman" w:cs="Times New Roman"/>
        </w:rPr>
        <w:t>9</w:t>
      </w:r>
      <w:r w:rsidRPr="00E522F5">
        <w:rPr>
          <w:rFonts w:ascii="Times New Roman" w:hAnsi="Times New Roman" w:cs="Times New Roman"/>
        </w:rPr>
        <w:t>, 201</w:t>
      </w:r>
      <w:r w:rsidR="00137785" w:rsidRPr="00E522F5">
        <w:rPr>
          <w:rFonts w:ascii="Times New Roman" w:hAnsi="Times New Roman" w:cs="Times New Roman"/>
        </w:rPr>
        <w:t>9</w:t>
      </w:r>
      <w:r w:rsidRPr="00E522F5">
        <w:rPr>
          <w:rFonts w:ascii="Times New Roman" w:hAnsi="Times New Roman" w:cs="Times New Roman"/>
        </w:rPr>
        <w:t>-20</w:t>
      </w:r>
      <w:r w:rsidR="00137785" w:rsidRPr="00E522F5">
        <w:rPr>
          <w:rFonts w:ascii="Times New Roman" w:hAnsi="Times New Roman" w:cs="Times New Roman"/>
        </w:rPr>
        <w:t>20</w:t>
      </w:r>
      <w:r w:rsidRPr="00E522F5">
        <w:rPr>
          <w:rFonts w:ascii="Times New Roman" w:hAnsi="Times New Roman" w:cs="Times New Roman"/>
        </w:rPr>
        <w:t xml:space="preserve"> учебные годы). </w:t>
      </w:r>
    </w:p>
    <w:p w14:paraId="0E628167" w14:textId="59B4B3FE"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 На</w:t>
      </w:r>
      <w:r w:rsidR="00416732" w:rsidRPr="00E522F5">
        <w:rPr>
          <w:rFonts w:ascii="Times New Roman" w:hAnsi="Times New Roman" w:cs="Times New Roman"/>
        </w:rPr>
        <w:t xml:space="preserve"> представленных </w:t>
      </w:r>
      <w:r w:rsidRPr="00E522F5">
        <w:rPr>
          <w:rFonts w:ascii="Times New Roman" w:hAnsi="Times New Roman" w:cs="Times New Roman"/>
        </w:rPr>
        <w:t xml:space="preserve">диаграммах отражены </w:t>
      </w:r>
      <w:proofErr w:type="spellStart"/>
      <w:r w:rsidRPr="00E522F5">
        <w:rPr>
          <w:rFonts w:ascii="Times New Roman" w:hAnsi="Times New Roman" w:cs="Times New Roman"/>
        </w:rPr>
        <w:t>среднегрупповые</w:t>
      </w:r>
      <w:proofErr w:type="spellEnd"/>
      <w:r w:rsidRPr="00E522F5">
        <w:rPr>
          <w:rFonts w:ascii="Times New Roman" w:hAnsi="Times New Roman" w:cs="Times New Roman"/>
        </w:rPr>
        <w:t xml:space="preserve"> показатели </w:t>
      </w:r>
      <w:r w:rsidR="00AF34D0" w:rsidRPr="00E522F5">
        <w:rPr>
          <w:rFonts w:ascii="Times New Roman" w:hAnsi="Times New Roman" w:cs="Times New Roman"/>
        </w:rPr>
        <w:t>по каждому техническому элементу, выраженные</w:t>
      </w:r>
      <w:r w:rsidRPr="00E522F5">
        <w:rPr>
          <w:rFonts w:ascii="Times New Roman" w:hAnsi="Times New Roman" w:cs="Times New Roman"/>
        </w:rPr>
        <w:t xml:space="preserve"> в баллах</w:t>
      </w:r>
      <w:r w:rsidR="00416732" w:rsidRPr="00E522F5">
        <w:rPr>
          <w:rFonts w:ascii="Times New Roman" w:hAnsi="Times New Roman" w:cs="Times New Roman"/>
        </w:rPr>
        <w:t>.</w:t>
      </w:r>
      <w:r w:rsidRPr="00E522F5">
        <w:rPr>
          <w:rFonts w:ascii="Times New Roman" w:hAnsi="Times New Roman" w:cs="Times New Roman"/>
        </w:rPr>
        <w:t xml:space="preserve"> </w:t>
      </w:r>
    </w:p>
    <w:p w14:paraId="740B0270" w14:textId="77777777" w:rsidR="00013D3F" w:rsidRPr="00E522F5" w:rsidRDefault="00013D3F" w:rsidP="00E522F5">
      <w:pPr>
        <w:pStyle w:val="a5"/>
        <w:ind w:firstLine="709"/>
        <w:jc w:val="both"/>
        <w:rPr>
          <w:rFonts w:ascii="Times New Roman" w:hAnsi="Times New Roman" w:cs="Times New Roman"/>
        </w:rPr>
      </w:pPr>
    </w:p>
    <w:p w14:paraId="65698177" w14:textId="77777777" w:rsidR="00013D3F" w:rsidRPr="00E522F5" w:rsidRDefault="00013D3F" w:rsidP="00E522F5">
      <w:pPr>
        <w:pStyle w:val="a5"/>
        <w:ind w:firstLine="709"/>
        <w:jc w:val="both"/>
        <w:rPr>
          <w:rFonts w:ascii="Times New Roman" w:hAnsi="Times New Roman" w:cs="Times New Roman"/>
        </w:rPr>
      </w:pPr>
    </w:p>
    <w:p w14:paraId="1B9898F6" w14:textId="77777777"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Рисунок 1 – Уровень технической подготовленности школьников </w:t>
      </w:r>
    </w:p>
    <w:p w14:paraId="4830C9F7" w14:textId="77777777"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                                      (201</w:t>
      </w:r>
      <w:r w:rsidR="00374372" w:rsidRPr="00E522F5">
        <w:rPr>
          <w:rFonts w:ascii="Times New Roman" w:hAnsi="Times New Roman" w:cs="Times New Roman"/>
        </w:rPr>
        <w:t>7</w:t>
      </w:r>
      <w:r w:rsidRPr="00E522F5">
        <w:rPr>
          <w:rFonts w:ascii="Times New Roman" w:hAnsi="Times New Roman" w:cs="Times New Roman"/>
        </w:rPr>
        <w:t>–201</w:t>
      </w:r>
      <w:r w:rsidR="00374372" w:rsidRPr="00E522F5">
        <w:rPr>
          <w:rFonts w:ascii="Times New Roman" w:hAnsi="Times New Roman" w:cs="Times New Roman"/>
        </w:rPr>
        <w:t>8</w:t>
      </w:r>
      <w:r w:rsidRPr="00E522F5">
        <w:rPr>
          <w:rFonts w:ascii="Times New Roman" w:hAnsi="Times New Roman" w:cs="Times New Roman"/>
        </w:rPr>
        <w:t xml:space="preserve"> у.</w:t>
      </w:r>
      <w:r w:rsidR="0054107F" w:rsidRPr="00E522F5">
        <w:rPr>
          <w:rFonts w:ascii="Times New Roman" w:hAnsi="Times New Roman" w:cs="Times New Roman"/>
        </w:rPr>
        <w:t xml:space="preserve"> </w:t>
      </w:r>
      <w:r w:rsidRPr="00E522F5">
        <w:rPr>
          <w:rFonts w:ascii="Times New Roman" w:hAnsi="Times New Roman" w:cs="Times New Roman"/>
        </w:rPr>
        <w:t>г.)</w:t>
      </w:r>
    </w:p>
    <w:p w14:paraId="12C0F634" w14:textId="77777777"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noProof/>
        </w:rPr>
        <w:drawing>
          <wp:inline distT="0" distB="0" distL="0" distR="0" wp14:anchorId="16AA83A8" wp14:editId="26897EC7">
            <wp:extent cx="5758775" cy="2081719"/>
            <wp:effectExtent l="0" t="0" r="1397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FB1EAD5" w14:textId="77777777" w:rsidR="00013D3F" w:rsidRPr="00E522F5" w:rsidRDefault="00335697" w:rsidP="00E522F5">
      <w:pPr>
        <w:pStyle w:val="a5"/>
        <w:ind w:firstLine="709"/>
        <w:jc w:val="both"/>
        <w:rPr>
          <w:rFonts w:ascii="Times New Roman" w:hAnsi="Times New Roman" w:cs="Times New Roman"/>
        </w:rPr>
      </w:pPr>
      <w:r w:rsidRPr="00E522F5">
        <w:rPr>
          <w:rFonts w:ascii="Times New Roman" w:hAnsi="Times New Roman" w:cs="Times New Roman"/>
        </w:rPr>
        <w:t xml:space="preserve">    </w:t>
      </w:r>
    </w:p>
    <w:p w14:paraId="378A9ADC" w14:textId="77777777"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 Рисунок 2 – Уровень технической подготовленности школьников</w:t>
      </w:r>
    </w:p>
    <w:p w14:paraId="5B63CD93" w14:textId="77777777"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                                                (201</w:t>
      </w:r>
      <w:r w:rsidR="00374372" w:rsidRPr="00E522F5">
        <w:rPr>
          <w:rFonts w:ascii="Times New Roman" w:hAnsi="Times New Roman" w:cs="Times New Roman"/>
        </w:rPr>
        <w:t>8</w:t>
      </w:r>
      <w:r w:rsidRPr="00E522F5">
        <w:rPr>
          <w:rFonts w:ascii="Times New Roman" w:hAnsi="Times New Roman" w:cs="Times New Roman"/>
        </w:rPr>
        <w:t>–201</w:t>
      </w:r>
      <w:r w:rsidR="00374372" w:rsidRPr="00E522F5">
        <w:rPr>
          <w:rFonts w:ascii="Times New Roman" w:hAnsi="Times New Roman" w:cs="Times New Roman"/>
        </w:rPr>
        <w:t>9</w:t>
      </w:r>
      <w:r w:rsidRPr="00E522F5">
        <w:rPr>
          <w:rFonts w:ascii="Times New Roman" w:hAnsi="Times New Roman" w:cs="Times New Roman"/>
        </w:rPr>
        <w:t xml:space="preserve"> у.</w:t>
      </w:r>
      <w:r w:rsidR="00335697" w:rsidRPr="00E522F5">
        <w:rPr>
          <w:rFonts w:ascii="Times New Roman" w:hAnsi="Times New Roman" w:cs="Times New Roman"/>
        </w:rPr>
        <w:t xml:space="preserve"> </w:t>
      </w:r>
      <w:r w:rsidRPr="00E522F5">
        <w:rPr>
          <w:rFonts w:ascii="Times New Roman" w:hAnsi="Times New Roman" w:cs="Times New Roman"/>
        </w:rPr>
        <w:t>г.)</w:t>
      </w:r>
    </w:p>
    <w:p w14:paraId="1ED27093" w14:textId="77777777" w:rsidR="00013D3F" w:rsidRPr="00E522F5" w:rsidRDefault="00013D3F" w:rsidP="00E522F5">
      <w:pPr>
        <w:pStyle w:val="a5"/>
        <w:ind w:firstLine="709"/>
        <w:jc w:val="both"/>
        <w:rPr>
          <w:rFonts w:ascii="Times New Roman" w:hAnsi="Times New Roman" w:cs="Times New Roman"/>
        </w:rPr>
      </w:pPr>
      <w:bookmarkStart w:id="2" w:name="54d31af928716a34b6837b24880d3572339ac19e"/>
      <w:bookmarkStart w:id="3" w:name="1"/>
      <w:bookmarkEnd w:id="2"/>
      <w:bookmarkEnd w:id="3"/>
      <w:r w:rsidRPr="00E522F5">
        <w:rPr>
          <w:rFonts w:ascii="Times New Roman" w:hAnsi="Times New Roman" w:cs="Times New Roman"/>
          <w:noProof/>
        </w:rPr>
        <w:drawing>
          <wp:inline distT="0" distB="0" distL="0" distR="0" wp14:anchorId="03D15B5C" wp14:editId="11AA7B57">
            <wp:extent cx="5797685" cy="2023353"/>
            <wp:effectExtent l="0" t="0" r="12700"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A3567A9" w14:textId="77777777"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    </w:t>
      </w:r>
    </w:p>
    <w:p w14:paraId="3DD670F9" w14:textId="77777777"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       Рисунок 3 – Уровень технической подготовленности школьников                 </w:t>
      </w:r>
    </w:p>
    <w:p w14:paraId="66B8CB3C" w14:textId="77777777"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                                                  (201</w:t>
      </w:r>
      <w:r w:rsidR="00374372" w:rsidRPr="00E522F5">
        <w:rPr>
          <w:rFonts w:ascii="Times New Roman" w:hAnsi="Times New Roman" w:cs="Times New Roman"/>
        </w:rPr>
        <w:t>9</w:t>
      </w:r>
      <w:r w:rsidRPr="00E522F5">
        <w:rPr>
          <w:rFonts w:ascii="Times New Roman" w:hAnsi="Times New Roman" w:cs="Times New Roman"/>
        </w:rPr>
        <w:t>–20</w:t>
      </w:r>
      <w:r w:rsidR="00374372" w:rsidRPr="00E522F5">
        <w:rPr>
          <w:rFonts w:ascii="Times New Roman" w:hAnsi="Times New Roman" w:cs="Times New Roman"/>
        </w:rPr>
        <w:t>20</w:t>
      </w:r>
      <w:r w:rsidRPr="00E522F5">
        <w:rPr>
          <w:rFonts w:ascii="Times New Roman" w:hAnsi="Times New Roman" w:cs="Times New Roman"/>
        </w:rPr>
        <w:t xml:space="preserve"> у.</w:t>
      </w:r>
      <w:r w:rsidR="00335697" w:rsidRPr="00E522F5">
        <w:rPr>
          <w:rFonts w:ascii="Times New Roman" w:hAnsi="Times New Roman" w:cs="Times New Roman"/>
        </w:rPr>
        <w:t xml:space="preserve"> </w:t>
      </w:r>
      <w:r w:rsidRPr="00E522F5">
        <w:rPr>
          <w:rFonts w:ascii="Times New Roman" w:hAnsi="Times New Roman" w:cs="Times New Roman"/>
        </w:rPr>
        <w:t>г.)</w:t>
      </w:r>
    </w:p>
    <w:p w14:paraId="5A59A146" w14:textId="77777777" w:rsidR="00013D3F" w:rsidRPr="00E522F5" w:rsidRDefault="00013D3F" w:rsidP="00E522F5">
      <w:pPr>
        <w:pStyle w:val="a5"/>
        <w:ind w:firstLine="709"/>
        <w:jc w:val="both"/>
        <w:rPr>
          <w:rFonts w:ascii="Times New Roman" w:hAnsi="Times New Roman" w:cs="Times New Roman"/>
        </w:rPr>
      </w:pPr>
      <w:bookmarkStart w:id="4" w:name="842d237cc577e0eb94d5c0d4aec99600a5ec2687"/>
      <w:bookmarkStart w:id="5" w:name="3"/>
      <w:bookmarkEnd w:id="4"/>
      <w:bookmarkEnd w:id="5"/>
    </w:p>
    <w:p w14:paraId="3B8CEA86" w14:textId="77777777"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noProof/>
        </w:rPr>
        <w:drawing>
          <wp:inline distT="0" distB="0" distL="0" distR="0" wp14:anchorId="544A84CE" wp14:editId="49D5C89F">
            <wp:extent cx="5214026" cy="2013626"/>
            <wp:effectExtent l="0" t="0" r="5715" b="571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0DE655" w14:textId="77777777" w:rsidR="00013D3F" w:rsidRPr="00E522F5" w:rsidRDefault="00013D3F" w:rsidP="00E522F5">
      <w:pPr>
        <w:pStyle w:val="a5"/>
        <w:ind w:firstLine="709"/>
        <w:jc w:val="both"/>
        <w:rPr>
          <w:rFonts w:ascii="Times New Roman" w:hAnsi="Times New Roman" w:cs="Times New Roman"/>
        </w:rPr>
      </w:pPr>
    </w:p>
    <w:p w14:paraId="384A0194" w14:textId="1644F848"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В конце эксперимента мы провели сравнительный анализ уровня владения техникой волейбола между контрольными и экспериментальными классами, который показал, что в КК низкий уровень владения составляет 34,01%, тогда как в ЭК этот показатель равен 0%. Очевидно, что ЭК по показателям в овладении элементами техники волейбола имеют огромное преимущество перед КК.  Следовательно, педагогические условия, созданные для экспериментального класса, являются целесообразными и оправданными, что подтверждается результатами исследования. </w:t>
      </w:r>
    </w:p>
    <w:p w14:paraId="0A2B552C" w14:textId="6EF5A7E9"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 </w:t>
      </w:r>
      <w:r w:rsidR="003547CC" w:rsidRPr="00E522F5">
        <w:rPr>
          <w:rFonts w:ascii="Times New Roman" w:hAnsi="Times New Roman" w:cs="Times New Roman"/>
        </w:rPr>
        <w:t>Вывод: п</w:t>
      </w:r>
      <w:r w:rsidRPr="00E522F5">
        <w:rPr>
          <w:rFonts w:ascii="Times New Roman" w:hAnsi="Times New Roman" w:cs="Times New Roman"/>
        </w:rPr>
        <w:t xml:space="preserve">олученные в наших исследованиях результаты убедительно доказывают, что использование позитивных установок при выполнении физических упражнений качественно </w:t>
      </w:r>
      <w:r w:rsidRPr="00E522F5">
        <w:rPr>
          <w:rFonts w:ascii="Times New Roman" w:hAnsi="Times New Roman" w:cs="Times New Roman"/>
        </w:rPr>
        <w:lastRenderedPageBreak/>
        <w:t xml:space="preserve">улучшает психоэмоциональное состояние, что в свою очередь, положительно влияет на высокую мотивацию школьников, на эффективные и быстрые результаты при освоении учебного материала.        </w:t>
      </w:r>
    </w:p>
    <w:p w14:paraId="3B6F3A9F" w14:textId="613799F7"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Таким образом, выдвинутая рабочая гипотеза о том, что если при проведении системы физических упражнений использовать позитивные установки, то образовательный процесс будет носить личностно-ориентированный характер, создаст психологически комфортные условия обучения и активизирует развитие самосознания личности школьников. </w:t>
      </w:r>
    </w:p>
    <w:p w14:paraId="3528C419" w14:textId="77777777" w:rsidR="007F3C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                                         </w:t>
      </w:r>
    </w:p>
    <w:p w14:paraId="77F7C0DB" w14:textId="77777777" w:rsidR="00416732" w:rsidRPr="00E522F5" w:rsidRDefault="007F3C3F" w:rsidP="00E522F5">
      <w:pPr>
        <w:pStyle w:val="a5"/>
        <w:ind w:firstLine="709"/>
        <w:jc w:val="both"/>
        <w:rPr>
          <w:rFonts w:ascii="Times New Roman" w:hAnsi="Times New Roman" w:cs="Times New Roman"/>
        </w:rPr>
      </w:pPr>
      <w:r w:rsidRPr="00E522F5">
        <w:rPr>
          <w:rFonts w:ascii="Times New Roman" w:hAnsi="Times New Roman" w:cs="Times New Roman"/>
        </w:rPr>
        <w:t xml:space="preserve">                                 </w:t>
      </w:r>
    </w:p>
    <w:p w14:paraId="76AE803A" w14:textId="77777777" w:rsidR="00013D3F" w:rsidRPr="00E522F5" w:rsidRDefault="003547CC" w:rsidP="00E522F5">
      <w:pPr>
        <w:pStyle w:val="a5"/>
        <w:ind w:firstLine="709"/>
        <w:jc w:val="both"/>
        <w:rPr>
          <w:rFonts w:ascii="Times New Roman" w:hAnsi="Times New Roman" w:cs="Times New Roman"/>
        </w:rPr>
      </w:pPr>
      <w:r w:rsidRPr="00E522F5">
        <w:rPr>
          <w:rFonts w:ascii="Times New Roman" w:hAnsi="Times New Roman" w:cs="Times New Roman"/>
        </w:rPr>
        <w:t xml:space="preserve">Список </w:t>
      </w:r>
      <w:r w:rsidR="00D50D2D" w:rsidRPr="00E522F5">
        <w:rPr>
          <w:rFonts w:ascii="Times New Roman" w:hAnsi="Times New Roman" w:cs="Times New Roman"/>
        </w:rPr>
        <w:t xml:space="preserve">использованной </w:t>
      </w:r>
      <w:r w:rsidRPr="00E522F5">
        <w:rPr>
          <w:rFonts w:ascii="Times New Roman" w:hAnsi="Times New Roman" w:cs="Times New Roman"/>
        </w:rPr>
        <w:t>л</w:t>
      </w:r>
      <w:r w:rsidR="00013D3F" w:rsidRPr="00E522F5">
        <w:rPr>
          <w:rFonts w:ascii="Times New Roman" w:hAnsi="Times New Roman" w:cs="Times New Roman"/>
        </w:rPr>
        <w:t>итератур</w:t>
      </w:r>
      <w:r w:rsidRPr="00E522F5">
        <w:rPr>
          <w:rFonts w:ascii="Times New Roman" w:hAnsi="Times New Roman" w:cs="Times New Roman"/>
        </w:rPr>
        <w:t>ы</w:t>
      </w:r>
    </w:p>
    <w:p w14:paraId="1F7A15DA" w14:textId="77777777" w:rsidR="00416732" w:rsidRPr="00E522F5" w:rsidRDefault="00416732" w:rsidP="00E522F5">
      <w:pPr>
        <w:pStyle w:val="a5"/>
        <w:ind w:firstLine="709"/>
        <w:jc w:val="both"/>
        <w:rPr>
          <w:rFonts w:ascii="Times New Roman" w:hAnsi="Times New Roman" w:cs="Times New Roman"/>
        </w:rPr>
      </w:pPr>
    </w:p>
    <w:p w14:paraId="29A50B83" w14:textId="77777777"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1. Амонашвили, Ш.А. Личностно-гуманная основа педагогического процесса. – Минск: Наука, 1990. – 279 с. </w:t>
      </w:r>
    </w:p>
    <w:p w14:paraId="3BB766B9" w14:textId="77777777" w:rsidR="00013D3F" w:rsidRPr="00E522F5" w:rsidRDefault="00013D3F" w:rsidP="00E522F5">
      <w:pPr>
        <w:pStyle w:val="a5"/>
        <w:ind w:firstLine="709"/>
        <w:jc w:val="both"/>
        <w:rPr>
          <w:rFonts w:ascii="Times New Roman" w:hAnsi="Times New Roman" w:cs="Times New Roman"/>
        </w:rPr>
      </w:pPr>
      <w:r w:rsidRPr="00E522F5">
        <w:rPr>
          <w:rFonts w:ascii="Times New Roman" w:hAnsi="Times New Roman" w:cs="Times New Roman"/>
        </w:rPr>
        <w:t xml:space="preserve">2. Якиманская, И.С. Личностно-ориентированное обучение в современной школе. – Москва, 1996. – 180 с. </w:t>
      </w:r>
    </w:p>
    <w:p w14:paraId="05ECA1A6" w14:textId="77777777" w:rsidR="0003000F" w:rsidRPr="00E522F5" w:rsidRDefault="0003000F" w:rsidP="00E522F5">
      <w:pPr>
        <w:pStyle w:val="a5"/>
        <w:ind w:firstLine="709"/>
        <w:jc w:val="both"/>
        <w:rPr>
          <w:rFonts w:ascii="Times New Roman" w:hAnsi="Times New Roman" w:cs="Times New Roman"/>
        </w:rPr>
      </w:pPr>
      <w:r w:rsidRPr="00E522F5">
        <w:rPr>
          <w:rFonts w:ascii="Times New Roman" w:hAnsi="Times New Roman" w:cs="Times New Roman"/>
        </w:rPr>
        <w:t>3. Методические рекомендации по изучению предмета «Физическая культура». – Астана, 2018.-с.87</w:t>
      </w:r>
    </w:p>
    <w:p w14:paraId="620219FF" w14:textId="77777777" w:rsidR="0003000F" w:rsidRPr="00E522F5" w:rsidRDefault="0003000F" w:rsidP="00E522F5">
      <w:pPr>
        <w:pStyle w:val="a5"/>
        <w:ind w:firstLine="709"/>
        <w:jc w:val="both"/>
        <w:rPr>
          <w:rFonts w:ascii="Times New Roman" w:hAnsi="Times New Roman" w:cs="Times New Roman"/>
        </w:rPr>
      </w:pPr>
      <w:r w:rsidRPr="00E522F5">
        <w:rPr>
          <w:rFonts w:ascii="Times New Roman" w:hAnsi="Times New Roman" w:cs="Times New Roman"/>
        </w:rPr>
        <w:t>4. Жахин К.Е., Юркова Е.А. Физическая культура. Методическое пособие. Часть 3.- Алматыкітап, 2020.-210 с.</w:t>
      </w:r>
    </w:p>
    <w:p w14:paraId="05AC2A6D" w14:textId="77777777" w:rsidR="0003000F" w:rsidRPr="00E522F5" w:rsidRDefault="0003000F" w:rsidP="00E522F5">
      <w:pPr>
        <w:pStyle w:val="a5"/>
        <w:ind w:firstLine="709"/>
        <w:jc w:val="both"/>
        <w:rPr>
          <w:rFonts w:ascii="Times New Roman" w:hAnsi="Times New Roman" w:cs="Times New Roman"/>
        </w:rPr>
      </w:pPr>
      <w:r w:rsidRPr="00E522F5">
        <w:rPr>
          <w:rFonts w:ascii="Times New Roman" w:hAnsi="Times New Roman" w:cs="Times New Roman"/>
        </w:rPr>
        <w:t xml:space="preserve">5. Алсахов Д.С. Преподавание физической культуры в школы. Методическое пособие. Часть </w:t>
      </w:r>
      <w:proofErr w:type="gramStart"/>
      <w:r w:rsidRPr="00E522F5">
        <w:rPr>
          <w:rFonts w:ascii="Times New Roman" w:hAnsi="Times New Roman" w:cs="Times New Roman"/>
        </w:rPr>
        <w:t>2.-</w:t>
      </w:r>
      <w:proofErr w:type="gramEnd"/>
      <w:r w:rsidRPr="00E522F5">
        <w:rPr>
          <w:rFonts w:ascii="Times New Roman" w:hAnsi="Times New Roman" w:cs="Times New Roman"/>
        </w:rPr>
        <w:t xml:space="preserve">Издательство «Makmilan». Нурсултан, 2019.-129 с. </w:t>
      </w:r>
    </w:p>
    <w:p w14:paraId="38E44275" w14:textId="77777777" w:rsidR="0003000F" w:rsidRPr="00E522F5" w:rsidRDefault="0003000F" w:rsidP="00E522F5">
      <w:pPr>
        <w:pStyle w:val="a5"/>
        <w:ind w:firstLine="709"/>
        <w:jc w:val="both"/>
        <w:rPr>
          <w:rFonts w:ascii="Times New Roman" w:hAnsi="Times New Roman" w:cs="Times New Roman"/>
        </w:rPr>
      </w:pPr>
      <w:r w:rsidRPr="00E522F5">
        <w:rPr>
          <w:rFonts w:ascii="Times New Roman" w:hAnsi="Times New Roman" w:cs="Times New Roman"/>
        </w:rPr>
        <w:t>6. Мусин С.Н. Адаптивная физкультура. – Издательский центр «Алматы», 2018.-112 с.</w:t>
      </w:r>
    </w:p>
    <w:p w14:paraId="27D65873" w14:textId="77777777" w:rsidR="0003000F" w:rsidRPr="00E522F5" w:rsidRDefault="0003000F" w:rsidP="00E522F5">
      <w:pPr>
        <w:pStyle w:val="a5"/>
        <w:ind w:firstLine="709"/>
        <w:jc w:val="both"/>
        <w:rPr>
          <w:rFonts w:ascii="Times New Roman" w:hAnsi="Times New Roman" w:cs="Times New Roman"/>
        </w:rPr>
      </w:pPr>
      <w:r w:rsidRPr="00E522F5">
        <w:rPr>
          <w:rFonts w:ascii="Times New Roman" w:hAnsi="Times New Roman" w:cs="Times New Roman"/>
        </w:rPr>
        <w:t>7. Абенова Ж.С. Физическая культура в жизни школьника. BilimPortal.kz, 2019.- 67 с. </w:t>
      </w:r>
    </w:p>
    <w:p w14:paraId="650BF45D" w14:textId="77777777" w:rsidR="000E59EF" w:rsidRPr="00E522F5" w:rsidRDefault="000E59EF" w:rsidP="00E522F5">
      <w:pPr>
        <w:pStyle w:val="a5"/>
        <w:ind w:firstLine="709"/>
        <w:jc w:val="both"/>
        <w:rPr>
          <w:rFonts w:ascii="Times New Roman" w:hAnsi="Times New Roman" w:cs="Times New Roman"/>
        </w:rPr>
      </w:pPr>
    </w:p>
    <w:sectPr w:rsidR="000E59EF" w:rsidRPr="00E522F5" w:rsidSect="00E1441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E5A6942"/>
    <w:lvl w:ilvl="0">
      <w:numFmt w:val="decimal"/>
      <w:lvlText w:val="*"/>
      <w:lvlJc w:val="left"/>
    </w:lvl>
  </w:abstractNum>
  <w:num w:numId="1">
    <w:abstractNumId w:val="0"/>
    <w:lvlOverride w:ilvl="0">
      <w:lvl w:ilvl="0">
        <w:start w:val="65535"/>
        <w:numFmt w:val="bullet"/>
        <w:lvlText w:val="-"/>
        <w:legacy w:legacy="1" w:legacySpace="0" w:legacyIndent="12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166"/>
    <w:rsid w:val="0000431B"/>
    <w:rsid w:val="00013D3F"/>
    <w:rsid w:val="0003000F"/>
    <w:rsid w:val="000774E6"/>
    <w:rsid w:val="000B0450"/>
    <w:rsid w:val="000E59EF"/>
    <w:rsid w:val="00137785"/>
    <w:rsid w:val="001527F4"/>
    <w:rsid w:val="001817C0"/>
    <w:rsid w:val="001F2061"/>
    <w:rsid w:val="002409AE"/>
    <w:rsid w:val="00250069"/>
    <w:rsid w:val="00272C27"/>
    <w:rsid w:val="00282053"/>
    <w:rsid w:val="0032194B"/>
    <w:rsid w:val="00325999"/>
    <w:rsid w:val="00335697"/>
    <w:rsid w:val="003547CC"/>
    <w:rsid w:val="00371515"/>
    <w:rsid w:val="00374372"/>
    <w:rsid w:val="00382DF4"/>
    <w:rsid w:val="003D7765"/>
    <w:rsid w:val="003F1FD3"/>
    <w:rsid w:val="00403A51"/>
    <w:rsid w:val="00416732"/>
    <w:rsid w:val="00431A69"/>
    <w:rsid w:val="004C6D12"/>
    <w:rsid w:val="0051414C"/>
    <w:rsid w:val="005258D8"/>
    <w:rsid w:val="0054107F"/>
    <w:rsid w:val="005A2C74"/>
    <w:rsid w:val="005A55CF"/>
    <w:rsid w:val="006244F5"/>
    <w:rsid w:val="006274D3"/>
    <w:rsid w:val="006368E3"/>
    <w:rsid w:val="00661543"/>
    <w:rsid w:val="006941A8"/>
    <w:rsid w:val="006A24B1"/>
    <w:rsid w:val="006F06AA"/>
    <w:rsid w:val="00732BA3"/>
    <w:rsid w:val="0075724A"/>
    <w:rsid w:val="007D7EF9"/>
    <w:rsid w:val="007F3C3F"/>
    <w:rsid w:val="008344DD"/>
    <w:rsid w:val="0084052B"/>
    <w:rsid w:val="008405FC"/>
    <w:rsid w:val="0085320E"/>
    <w:rsid w:val="00877068"/>
    <w:rsid w:val="00883352"/>
    <w:rsid w:val="008A604C"/>
    <w:rsid w:val="008B0326"/>
    <w:rsid w:val="008B7D79"/>
    <w:rsid w:val="008E489C"/>
    <w:rsid w:val="00965726"/>
    <w:rsid w:val="009A79D6"/>
    <w:rsid w:val="009E2E79"/>
    <w:rsid w:val="00A0750F"/>
    <w:rsid w:val="00A15CA8"/>
    <w:rsid w:val="00A169F3"/>
    <w:rsid w:val="00A657F1"/>
    <w:rsid w:val="00AD326D"/>
    <w:rsid w:val="00AF34D0"/>
    <w:rsid w:val="00B07964"/>
    <w:rsid w:val="00B42CE5"/>
    <w:rsid w:val="00BA406C"/>
    <w:rsid w:val="00BE1F63"/>
    <w:rsid w:val="00C30D5E"/>
    <w:rsid w:val="00CC449B"/>
    <w:rsid w:val="00D50D2D"/>
    <w:rsid w:val="00D51166"/>
    <w:rsid w:val="00DB0801"/>
    <w:rsid w:val="00DE3E6B"/>
    <w:rsid w:val="00E031C3"/>
    <w:rsid w:val="00E13A18"/>
    <w:rsid w:val="00E14411"/>
    <w:rsid w:val="00E522F5"/>
    <w:rsid w:val="00E85C8B"/>
    <w:rsid w:val="00EA5733"/>
    <w:rsid w:val="00EC2A86"/>
    <w:rsid w:val="00FC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3B883"/>
  <w15:docId w15:val="{DF333212-6E8A-4EA1-AD70-9D6F3606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3D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3D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3D3F"/>
    <w:rPr>
      <w:rFonts w:ascii="Tahoma" w:hAnsi="Tahoma" w:cs="Tahoma"/>
      <w:sz w:val="16"/>
      <w:szCs w:val="16"/>
    </w:rPr>
  </w:style>
  <w:style w:type="paragraph" w:styleId="a5">
    <w:name w:val="No Spacing"/>
    <w:uiPriority w:val="1"/>
    <w:qFormat/>
    <w:rsid w:val="00E522F5"/>
    <w:pPr>
      <w:spacing w:after="0" w:line="240" w:lineRule="auto"/>
    </w:pPr>
  </w:style>
  <w:style w:type="character" w:styleId="a6">
    <w:name w:val="Hyperlink"/>
    <w:basedOn w:val="a0"/>
    <w:uiPriority w:val="99"/>
    <w:unhideWhenUsed/>
    <w:rsid w:val="00E522F5"/>
    <w:rPr>
      <w:color w:val="0000FF" w:themeColor="hyperlink"/>
      <w:u w:val="single"/>
    </w:rPr>
  </w:style>
  <w:style w:type="character" w:styleId="a7">
    <w:name w:val="Unresolved Mention"/>
    <w:basedOn w:val="a0"/>
    <w:uiPriority w:val="99"/>
    <w:semiHidden/>
    <w:unhideWhenUsed/>
    <w:rsid w:val="00BA4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skakov1965@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5.7645993965679307E-2"/>
          <c:y val="0.12634622644287791"/>
          <c:w val="0.87798543804894114"/>
          <c:h val="0.60324277724380049"/>
        </c:manualLayout>
      </c:layout>
      <c:bar3DChart>
        <c:barDir val="col"/>
        <c:grouping val="clustered"/>
        <c:varyColors val="0"/>
        <c:ser>
          <c:idx val="0"/>
          <c:order val="0"/>
          <c:tx>
            <c:strRef>
              <c:f>Лист1!$B$1</c:f>
              <c:strCache>
                <c:ptCount val="1"/>
                <c:pt idx="0">
                  <c:v>Верхняя передача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ЭК</c:v>
                </c:pt>
                <c:pt idx="1">
                  <c:v>КК</c:v>
                </c:pt>
                <c:pt idx="2">
                  <c:v>Разница</c:v>
                </c:pt>
              </c:strCache>
            </c:strRef>
          </c:cat>
          <c:val>
            <c:numRef>
              <c:f>Лист1!$B$2:$B$4</c:f>
              <c:numCache>
                <c:formatCode>General</c:formatCode>
                <c:ptCount val="3"/>
                <c:pt idx="0">
                  <c:v>7</c:v>
                </c:pt>
                <c:pt idx="1">
                  <c:v>7</c:v>
                </c:pt>
                <c:pt idx="2">
                  <c:v>0</c:v>
                </c:pt>
              </c:numCache>
            </c:numRef>
          </c:val>
          <c:extLst>
            <c:ext xmlns:c16="http://schemas.microsoft.com/office/drawing/2014/chart" uri="{C3380CC4-5D6E-409C-BE32-E72D297353CC}">
              <c16:uniqueId val="{00000000-90D7-485D-9F24-29D77C024CBF}"/>
            </c:ext>
          </c:extLst>
        </c:ser>
        <c:ser>
          <c:idx val="1"/>
          <c:order val="1"/>
          <c:tx>
            <c:strRef>
              <c:f>Лист1!$C$1</c:f>
              <c:strCache>
                <c:ptCount val="1"/>
                <c:pt idx="0">
                  <c:v>Нижняя передача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ЭК</c:v>
                </c:pt>
                <c:pt idx="1">
                  <c:v>КК</c:v>
                </c:pt>
                <c:pt idx="2">
                  <c:v>Разница</c:v>
                </c:pt>
              </c:strCache>
            </c:strRef>
          </c:cat>
          <c:val>
            <c:numRef>
              <c:f>Лист1!$C$2:$C$4</c:f>
              <c:numCache>
                <c:formatCode>General</c:formatCode>
                <c:ptCount val="3"/>
                <c:pt idx="0">
                  <c:v>6</c:v>
                </c:pt>
                <c:pt idx="1">
                  <c:v>7</c:v>
                </c:pt>
                <c:pt idx="2">
                  <c:v>-1</c:v>
                </c:pt>
              </c:numCache>
            </c:numRef>
          </c:val>
          <c:extLst>
            <c:ext xmlns:c16="http://schemas.microsoft.com/office/drawing/2014/chart" uri="{C3380CC4-5D6E-409C-BE32-E72D297353CC}">
              <c16:uniqueId val="{00000001-90D7-485D-9F24-29D77C024CBF}"/>
            </c:ext>
          </c:extLst>
        </c:ser>
        <c:ser>
          <c:idx val="2"/>
          <c:order val="2"/>
          <c:tx>
            <c:strRef>
              <c:f>Лист1!$D$1</c:f>
              <c:strCache>
                <c:ptCount val="1"/>
                <c:pt idx="0">
                  <c:v>Подача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ЭК</c:v>
                </c:pt>
                <c:pt idx="1">
                  <c:v>КК</c:v>
                </c:pt>
                <c:pt idx="2">
                  <c:v>Разница</c:v>
                </c:pt>
              </c:strCache>
            </c:strRef>
          </c:cat>
          <c:val>
            <c:numRef>
              <c:f>Лист1!$D$2:$D$4</c:f>
              <c:numCache>
                <c:formatCode>General</c:formatCode>
                <c:ptCount val="3"/>
                <c:pt idx="0">
                  <c:v>3</c:v>
                </c:pt>
                <c:pt idx="1">
                  <c:v>4</c:v>
                </c:pt>
                <c:pt idx="2">
                  <c:v>-1</c:v>
                </c:pt>
              </c:numCache>
            </c:numRef>
          </c:val>
          <c:extLst>
            <c:ext xmlns:c16="http://schemas.microsoft.com/office/drawing/2014/chart" uri="{C3380CC4-5D6E-409C-BE32-E72D297353CC}">
              <c16:uniqueId val="{00000002-90D7-485D-9F24-29D77C024CBF}"/>
            </c:ext>
          </c:extLst>
        </c:ser>
        <c:dLbls>
          <c:showLegendKey val="0"/>
          <c:showVal val="0"/>
          <c:showCatName val="0"/>
          <c:showSerName val="0"/>
          <c:showPercent val="0"/>
          <c:showBubbleSize val="0"/>
        </c:dLbls>
        <c:gapWidth val="150"/>
        <c:shape val="cylinder"/>
        <c:axId val="99168640"/>
        <c:axId val="99170176"/>
        <c:axId val="0"/>
      </c:bar3DChart>
      <c:catAx>
        <c:axId val="99168640"/>
        <c:scaling>
          <c:orientation val="minMax"/>
        </c:scaling>
        <c:delete val="0"/>
        <c:axPos val="b"/>
        <c:numFmt formatCode="General" sourceLinked="0"/>
        <c:majorTickMark val="out"/>
        <c:minorTickMark val="none"/>
        <c:tickLblPos val="nextTo"/>
        <c:crossAx val="99170176"/>
        <c:crosses val="autoZero"/>
        <c:auto val="1"/>
        <c:lblAlgn val="ctr"/>
        <c:lblOffset val="100"/>
        <c:noMultiLvlLbl val="0"/>
      </c:catAx>
      <c:valAx>
        <c:axId val="99170176"/>
        <c:scaling>
          <c:orientation val="minMax"/>
        </c:scaling>
        <c:delete val="0"/>
        <c:axPos val="l"/>
        <c:majorGridlines/>
        <c:numFmt formatCode="General" sourceLinked="1"/>
        <c:majorTickMark val="out"/>
        <c:minorTickMark val="none"/>
        <c:tickLblPos val="nextTo"/>
        <c:crossAx val="99168640"/>
        <c:crosses val="autoZero"/>
        <c:crossBetween val="between"/>
      </c:valAx>
    </c:plotArea>
    <c:legend>
      <c:legendPos val="r"/>
      <c:layout>
        <c:manualLayout>
          <c:xMode val="edge"/>
          <c:yMode val="edge"/>
          <c:x val="0.77577002089166802"/>
          <c:y val="0.24762059187604066"/>
          <c:w val="0.20873982641968383"/>
          <c:h val="0.5449396299093956"/>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4.8669753977087921E-2"/>
          <c:y val="4.2366116000205879E-2"/>
          <c:w val="0.68063908241836291"/>
          <c:h val="0.81095857135505123"/>
        </c:manualLayout>
      </c:layout>
      <c:bar3DChart>
        <c:barDir val="col"/>
        <c:grouping val="clustered"/>
        <c:varyColors val="0"/>
        <c:ser>
          <c:idx val="0"/>
          <c:order val="0"/>
          <c:tx>
            <c:strRef>
              <c:f>Лист1!$B$1</c:f>
              <c:strCache>
                <c:ptCount val="1"/>
                <c:pt idx="0">
                  <c:v>Верхняя передача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эк</c:v>
                </c:pt>
                <c:pt idx="1">
                  <c:v>кк</c:v>
                </c:pt>
                <c:pt idx="2">
                  <c:v>разница</c:v>
                </c:pt>
              </c:strCache>
            </c:strRef>
          </c:cat>
          <c:val>
            <c:numRef>
              <c:f>Лист1!$B$2:$B$4</c:f>
              <c:numCache>
                <c:formatCode>General</c:formatCode>
                <c:ptCount val="3"/>
                <c:pt idx="0">
                  <c:v>11</c:v>
                </c:pt>
                <c:pt idx="1">
                  <c:v>9</c:v>
                </c:pt>
                <c:pt idx="2">
                  <c:v>2</c:v>
                </c:pt>
              </c:numCache>
            </c:numRef>
          </c:val>
          <c:extLst>
            <c:ext xmlns:c16="http://schemas.microsoft.com/office/drawing/2014/chart" uri="{C3380CC4-5D6E-409C-BE32-E72D297353CC}">
              <c16:uniqueId val="{00000000-6C35-4B1A-A698-63CD7A8278C8}"/>
            </c:ext>
          </c:extLst>
        </c:ser>
        <c:ser>
          <c:idx val="1"/>
          <c:order val="1"/>
          <c:tx>
            <c:strRef>
              <c:f>Лист1!$C$1</c:f>
              <c:strCache>
                <c:ptCount val="1"/>
                <c:pt idx="0">
                  <c:v>Нижняя передача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эк</c:v>
                </c:pt>
                <c:pt idx="1">
                  <c:v>кк</c:v>
                </c:pt>
                <c:pt idx="2">
                  <c:v>разница</c:v>
                </c:pt>
              </c:strCache>
            </c:strRef>
          </c:cat>
          <c:val>
            <c:numRef>
              <c:f>Лист1!$C$2:$C$4</c:f>
              <c:numCache>
                <c:formatCode>General</c:formatCode>
                <c:ptCount val="3"/>
                <c:pt idx="0">
                  <c:v>11</c:v>
                </c:pt>
                <c:pt idx="1">
                  <c:v>8</c:v>
                </c:pt>
                <c:pt idx="2">
                  <c:v>3</c:v>
                </c:pt>
              </c:numCache>
            </c:numRef>
          </c:val>
          <c:extLst>
            <c:ext xmlns:c16="http://schemas.microsoft.com/office/drawing/2014/chart" uri="{C3380CC4-5D6E-409C-BE32-E72D297353CC}">
              <c16:uniqueId val="{00000001-6C35-4B1A-A698-63CD7A8278C8}"/>
            </c:ext>
          </c:extLst>
        </c:ser>
        <c:ser>
          <c:idx val="2"/>
          <c:order val="2"/>
          <c:tx>
            <c:strRef>
              <c:f>Лист1!$D$1</c:f>
              <c:strCache>
                <c:ptCount val="1"/>
                <c:pt idx="0">
                  <c:v>Подача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эк</c:v>
                </c:pt>
                <c:pt idx="1">
                  <c:v>кк</c:v>
                </c:pt>
                <c:pt idx="2">
                  <c:v>разница</c:v>
                </c:pt>
              </c:strCache>
            </c:strRef>
          </c:cat>
          <c:val>
            <c:numRef>
              <c:f>Лист1!$D$2:$D$4</c:f>
              <c:numCache>
                <c:formatCode>General</c:formatCode>
                <c:ptCount val="3"/>
                <c:pt idx="0">
                  <c:v>5</c:v>
                </c:pt>
                <c:pt idx="1">
                  <c:v>2</c:v>
                </c:pt>
                <c:pt idx="2">
                  <c:v>3</c:v>
                </c:pt>
              </c:numCache>
            </c:numRef>
          </c:val>
          <c:extLst>
            <c:ext xmlns:c16="http://schemas.microsoft.com/office/drawing/2014/chart" uri="{C3380CC4-5D6E-409C-BE32-E72D297353CC}">
              <c16:uniqueId val="{00000002-6C35-4B1A-A698-63CD7A8278C8}"/>
            </c:ext>
          </c:extLst>
        </c:ser>
        <c:dLbls>
          <c:showLegendKey val="0"/>
          <c:showVal val="0"/>
          <c:showCatName val="0"/>
          <c:showSerName val="0"/>
          <c:showPercent val="0"/>
          <c:showBubbleSize val="0"/>
        </c:dLbls>
        <c:gapWidth val="150"/>
        <c:shape val="cylinder"/>
        <c:axId val="109160320"/>
        <c:axId val="109161856"/>
        <c:axId val="0"/>
      </c:bar3DChart>
      <c:catAx>
        <c:axId val="109160320"/>
        <c:scaling>
          <c:orientation val="minMax"/>
        </c:scaling>
        <c:delete val="0"/>
        <c:axPos val="b"/>
        <c:numFmt formatCode="General" sourceLinked="0"/>
        <c:majorTickMark val="out"/>
        <c:minorTickMark val="none"/>
        <c:tickLblPos val="nextTo"/>
        <c:crossAx val="109161856"/>
        <c:crosses val="autoZero"/>
        <c:auto val="1"/>
        <c:lblAlgn val="ctr"/>
        <c:lblOffset val="100"/>
        <c:noMultiLvlLbl val="0"/>
      </c:catAx>
      <c:valAx>
        <c:axId val="109161856"/>
        <c:scaling>
          <c:orientation val="minMax"/>
        </c:scaling>
        <c:delete val="0"/>
        <c:axPos val="l"/>
        <c:majorGridlines/>
        <c:numFmt formatCode="General" sourceLinked="1"/>
        <c:majorTickMark val="out"/>
        <c:minorTickMark val="none"/>
        <c:tickLblPos val="nextTo"/>
        <c:crossAx val="10916032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Верхняя подача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эк</c:v>
                </c:pt>
                <c:pt idx="1">
                  <c:v>кк</c:v>
                </c:pt>
                <c:pt idx="2">
                  <c:v>разница</c:v>
                </c:pt>
              </c:strCache>
            </c:strRef>
          </c:cat>
          <c:val>
            <c:numRef>
              <c:f>Лист1!$B$2:$B$4</c:f>
              <c:numCache>
                <c:formatCode>General</c:formatCode>
                <c:ptCount val="3"/>
                <c:pt idx="0">
                  <c:v>18</c:v>
                </c:pt>
                <c:pt idx="1">
                  <c:v>10</c:v>
                </c:pt>
                <c:pt idx="2">
                  <c:v>8</c:v>
                </c:pt>
              </c:numCache>
            </c:numRef>
          </c:val>
          <c:extLst>
            <c:ext xmlns:c16="http://schemas.microsoft.com/office/drawing/2014/chart" uri="{C3380CC4-5D6E-409C-BE32-E72D297353CC}">
              <c16:uniqueId val="{00000000-EE27-404A-8B0B-CDDFDC6D18AB}"/>
            </c:ext>
          </c:extLst>
        </c:ser>
        <c:ser>
          <c:idx val="1"/>
          <c:order val="1"/>
          <c:tx>
            <c:strRef>
              <c:f>Лист1!$C$1</c:f>
              <c:strCache>
                <c:ptCount val="1"/>
                <c:pt idx="0">
                  <c:v>Нижняя подача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эк</c:v>
                </c:pt>
                <c:pt idx="1">
                  <c:v>кк</c:v>
                </c:pt>
                <c:pt idx="2">
                  <c:v>разница</c:v>
                </c:pt>
              </c:strCache>
            </c:strRef>
          </c:cat>
          <c:val>
            <c:numRef>
              <c:f>Лист1!$C$2:$C$4</c:f>
              <c:numCache>
                <c:formatCode>General</c:formatCode>
                <c:ptCount val="3"/>
                <c:pt idx="0">
                  <c:v>20</c:v>
                </c:pt>
                <c:pt idx="1">
                  <c:v>13</c:v>
                </c:pt>
                <c:pt idx="2">
                  <c:v>7</c:v>
                </c:pt>
              </c:numCache>
            </c:numRef>
          </c:val>
          <c:extLst>
            <c:ext xmlns:c16="http://schemas.microsoft.com/office/drawing/2014/chart" uri="{C3380CC4-5D6E-409C-BE32-E72D297353CC}">
              <c16:uniqueId val="{00000001-EE27-404A-8B0B-CDDFDC6D18AB}"/>
            </c:ext>
          </c:extLst>
        </c:ser>
        <c:ser>
          <c:idx val="2"/>
          <c:order val="2"/>
          <c:tx>
            <c:strRef>
              <c:f>Лист1!$D$1</c:f>
              <c:strCache>
                <c:ptCount val="1"/>
                <c:pt idx="0">
                  <c:v>Подача</c:v>
                </c:pt>
              </c:strCache>
            </c:strRef>
          </c:tx>
          <c:invertIfNegative val="0"/>
          <c:dLbls>
            <c:dLbl>
              <c:idx val="1"/>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27-404A-8B0B-CDDFDC6D18AB}"/>
                </c:ext>
              </c:extLst>
            </c:dLbl>
            <c:dLbl>
              <c:idx val="2"/>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27-404A-8B0B-CDDFDC6D18A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эк</c:v>
                </c:pt>
                <c:pt idx="1">
                  <c:v>кк</c:v>
                </c:pt>
                <c:pt idx="2">
                  <c:v>разница</c:v>
                </c:pt>
              </c:strCache>
            </c:strRef>
          </c:cat>
          <c:val>
            <c:numRef>
              <c:f>Лист1!$D$2:$D$4</c:f>
              <c:numCache>
                <c:formatCode>General</c:formatCode>
                <c:ptCount val="3"/>
                <c:pt idx="0">
                  <c:v>15</c:v>
                </c:pt>
                <c:pt idx="1">
                  <c:v>8</c:v>
                </c:pt>
                <c:pt idx="2">
                  <c:v>7</c:v>
                </c:pt>
              </c:numCache>
            </c:numRef>
          </c:val>
          <c:extLst>
            <c:ext xmlns:c16="http://schemas.microsoft.com/office/drawing/2014/chart" uri="{C3380CC4-5D6E-409C-BE32-E72D297353CC}">
              <c16:uniqueId val="{00000002-EE27-404A-8B0B-CDDFDC6D18AB}"/>
            </c:ext>
          </c:extLst>
        </c:ser>
        <c:dLbls>
          <c:showLegendKey val="0"/>
          <c:showVal val="0"/>
          <c:showCatName val="0"/>
          <c:showSerName val="0"/>
          <c:showPercent val="0"/>
          <c:showBubbleSize val="0"/>
        </c:dLbls>
        <c:gapWidth val="150"/>
        <c:shape val="cylinder"/>
        <c:axId val="135889280"/>
        <c:axId val="135890816"/>
        <c:axId val="0"/>
      </c:bar3DChart>
      <c:catAx>
        <c:axId val="135889280"/>
        <c:scaling>
          <c:orientation val="minMax"/>
        </c:scaling>
        <c:delete val="0"/>
        <c:axPos val="b"/>
        <c:numFmt formatCode="General" sourceLinked="0"/>
        <c:majorTickMark val="out"/>
        <c:minorTickMark val="none"/>
        <c:tickLblPos val="nextTo"/>
        <c:crossAx val="135890816"/>
        <c:crosses val="autoZero"/>
        <c:auto val="1"/>
        <c:lblAlgn val="ctr"/>
        <c:lblOffset val="100"/>
        <c:noMultiLvlLbl val="0"/>
      </c:catAx>
      <c:valAx>
        <c:axId val="135890816"/>
        <c:scaling>
          <c:orientation val="minMax"/>
        </c:scaling>
        <c:delete val="0"/>
        <c:axPos val="l"/>
        <c:majorGridlines/>
        <c:numFmt formatCode="General" sourceLinked="1"/>
        <c:majorTickMark val="out"/>
        <c:minorTickMark val="none"/>
        <c:tickLblPos val="nextTo"/>
        <c:crossAx val="13588928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46</TotalTime>
  <Pages>4</Pages>
  <Words>1499</Words>
  <Characters>8550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Мейрам</cp:lastModifiedBy>
  <cp:revision>23</cp:revision>
  <dcterms:created xsi:type="dcterms:W3CDTF">2023-09-18T05:57:00Z</dcterms:created>
  <dcterms:modified xsi:type="dcterms:W3CDTF">2023-10-23T16:33:00Z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901114f2565084a7815f54d52ef97ebe51ee8bc4f039af15d602a22da656da6d</vt:lpwstr>
  </property>
</Properties>
</file>