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34" w:rsidRPr="000A0D47" w:rsidRDefault="00E77134" w:rsidP="00D76CD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A0D47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УДК 711.7</w:t>
      </w:r>
    </w:p>
    <w:p w:rsidR="006F5E92" w:rsidRPr="000A0D47" w:rsidRDefault="006F5E92" w:rsidP="00D76CD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0A0D4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ББК 74</w:t>
      </w:r>
    </w:p>
    <w:p w:rsidR="00362CAA" w:rsidRPr="00421F4D" w:rsidRDefault="00362CAA" w:rsidP="00362CAA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Cs/>
          <w:color w:val="000000"/>
          <w:sz w:val="28"/>
          <w:szCs w:val="28"/>
        </w:rPr>
      </w:pPr>
    </w:p>
    <w:p w:rsidR="00362CAA" w:rsidRPr="00421F4D" w:rsidRDefault="00362CAA" w:rsidP="00362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421F4D">
        <w:rPr>
          <w:rFonts w:ascii="Times New Roman" w:eastAsia="TimesNewRomanPS-BoldMT" w:hAnsi="Times New Roman" w:cs="Times New Roman"/>
          <w:b/>
          <w:bCs/>
          <w:iCs/>
          <w:color w:val="000000"/>
          <w:sz w:val="28"/>
          <w:szCs w:val="28"/>
        </w:rPr>
        <w:t>ЭСТЕТИЧЕСКАЯ РЕКЛАМА В ОБЩЕСТВЕ</w:t>
      </w:r>
    </w:p>
    <w:p w:rsidR="00E77134" w:rsidRPr="00421F4D" w:rsidRDefault="00E77134" w:rsidP="00D76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E77134" w:rsidRPr="000A0D47" w:rsidRDefault="000A0D47" w:rsidP="004E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kk-KZ"/>
        </w:rPr>
        <w:t>Арпабаев Бекасыл Тоқтасынұлы</w:t>
      </w:r>
    </w:p>
    <w:p w:rsidR="00E77134" w:rsidRPr="000A0D47" w:rsidRDefault="00E77134" w:rsidP="004E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кандидат </w:t>
      </w:r>
      <w:r w:rsidRPr="000A0D47">
        <w:rPr>
          <w:rFonts w:ascii="Times New Roman" w:eastAsia="TimesNewRomanPS-BoldMT" w:hAnsi="Times New Roman" w:cs="Times New Roman"/>
          <w:color w:val="231F20"/>
          <w:sz w:val="28"/>
          <w:szCs w:val="28"/>
        </w:rPr>
        <w:t xml:space="preserve">педагогических </w:t>
      </w:r>
      <w:r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>наук,</w:t>
      </w:r>
    </w:p>
    <w:p w:rsidR="00E77134" w:rsidRPr="000A0D47" w:rsidRDefault="000A0D47" w:rsidP="004E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-BoldMT" w:hAnsi="Times New Roman" w:cs="Times New Roman"/>
          <w:color w:val="000000"/>
          <w:sz w:val="28"/>
          <w:szCs w:val="28"/>
          <w:lang w:val="kk-KZ"/>
        </w:rPr>
        <w:t>Международный Университет Астана</w:t>
      </w:r>
      <w:r w:rsidR="00E77134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>,</w:t>
      </w:r>
    </w:p>
    <w:p w:rsidR="00E77134" w:rsidRPr="000A0D47" w:rsidRDefault="00E77134" w:rsidP="004E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>г.</w:t>
      </w:r>
      <w:r w:rsidR="00913CAC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Караганда</w:t>
      </w:r>
      <w:r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>, Казахстан</w:t>
      </w:r>
    </w:p>
    <w:p w:rsidR="002F6521" w:rsidRPr="000A0D47" w:rsidRDefault="00E77134" w:rsidP="002F652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iCs/>
          <w:color w:val="000000"/>
          <w:sz w:val="28"/>
          <w:szCs w:val="28"/>
          <w:lang w:val="en-US"/>
        </w:rPr>
      </w:pPr>
      <w:proofErr w:type="gramStart"/>
      <w:r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>Е</w:t>
      </w:r>
      <w:proofErr w:type="gramEnd"/>
      <w:r w:rsidRPr="00913CAC">
        <w:rPr>
          <w:rFonts w:ascii="Times New Roman" w:eastAsia="TimesNewRomanPS-BoldMT" w:hAnsi="Times New Roman" w:cs="Times New Roman"/>
          <w:color w:val="000000"/>
          <w:sz w:val="28"/>
          <w:szCs w:val="28"/>
          <w:lang w:val="en-US"/>
        </w:rPr>
        <w:t xml:space="preserve">-mail: </w:t>
      </w:r>
      <w:r w:rsidR="000A0D47">
        <w:rPr>
          <w:lang w:val="en-US"/>
        </w:rPr>
        <w:t>muslim</w:t>
      </w:r>
      <w:bookmarkStart w:id="0" w:name="_GoBack"/>
      <w:bookmarkEnd w:id="0"/>
      <w:r w:rsidR="000A0D47">
        <w:rPr>
          <w:lang w:val="en-US"/>
        </w:rPr>
        <w:t>97aas@mail.ru</w:t>
      </w:r>
    </w:p>
    <w:p w:rsidR="00E85ADD" w:rsidRPr="00913CAC" w:rsidRDefault="00E85ADD" w:rsidP="002221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bCs/>
          <w:i/>
          <w:color w:val="000000"/>
          <w:sz w:val="28"/>
          <w:szCs w:val="28"/>
          <w:lang w:val="en-US"/>
        </w:rPr>
      </w:pPr>
    </w:p>
    <w:p w:rsidR="00E77134" w:rsidRPr="00913CAC" w:rsidRDefault="00E77134" w:rsidP="002221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bCs/>
          <w:i/>
          <w:color w:val="000000"/>
          <w:sz w:val="28"/>
          <w:szCs w:val="28"/>
          <w:lang w:val="en-US"/>
        </w:rPr>
      </w:pPr>
      <w:r w:rsidRPr="00421F4D">
        <w:rPr>
          <w:rFonts w:ascii="Times New Roman" w:eastAsia="TimesNewRomanPS-BoldMT" w:hAnsi="Times New Roman" w:cs="Times New Roman"/>
          <w:bCs/>
          <w:i/>
          <w:color w:val="000000"/>
          <w:sz w:val="28"/>
          <w:szCs w:val="28"/>
        </w:rPr>
        <w:t>Аннотация</w:t>
      </w:r>
    </w:p>
    <w:p w:rsidR="00DA6715" w:rsidRPr="00913CAC" w:rsidRDefault="00DA6715" w:rsidP="00222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  <w:lang w:val="en-US"/>
        </w:rPr>
      </w:pPr>
    </w:p>
    <w:p w:rsidR="000663E6" w:rsidRDefault="00E85ADD" w:rsidP="00222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E85AD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Статья посвящена изучению эстетики рекламы как явления и фактора общественного развития в условиях радикальной смены парадигмы, трансформации культуры, этики и эстетики общества, процессов </w:t>
      </w:r>
      <w:proofErr w:type="spellStart"/>
      <w:r w:rsidRPr="00E85ADD">
        <w:rPr>
          <w:rFonts w:ascii="Times New Roman" w:eastAsia="TimesNewRomanPS-BoldMT" w:hAnsi="Times New Roman" w:cs="Times New Roman"/>
          <w:color w:val="000000"/>
          <w:sz w:val="28"/>
          <w:szCs w:val="28"/>
        </w:rPr>
        <w:t>вестернизации</w:t>
      </w:r>
      <w:proofErr w:type="spellEnd"/>
      <w:r w:rsidRPr="00E85AD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и явлений протеста в культурно-этической сфере. </w:t>
      </w:r>
    </w:p>
    <w:p w:rsidR="003F2E0F" w:rsidRPr="00E85ADD" w:rsidRDefault="00E77134" w:rsidP="009C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421F4D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Ключевые слова:</w:t>
      </w:r>
      <w:r w:rsidR="00844E88" w:rsidRPr="00421F4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r w:rsidR="003F2E0F">
        <w:rPr>
          <w:rFonts w:ascii="Times New Roman" w:eastAsia="TimesNewRomanPS-BoldMT" w:hAnsi="Times New Roman" w:cs="Times New Roman"/>
          <w:color w:val="000000"/>
          <w:sz w:val="28"/>
          <w:szCs w:val="28"/>
        </w:rPr>
        <w:t>реклама</w:t>
      </w:r>
      <w:r w:rsidR="003F2E0F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3F2E0F">
        <w:rPr>
          <w:rFonts w:ascii="Times New Roman" w:eastAsia="TimesNewRomanPS-BoldMT" w:hAnsi="Times New Roman" w:cs="Times New Roman"/>
          <w:color w:val="000000"/>
          <w:sz w:val="28"/>
          <w:szCs w:val="28"/>
        </w:rPr>
        <w:t>эстетическая реклама</w:t>
      </w:r>
      <w:r w:rsidR="003F2E0F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3F2E0F" w:rsidRPr="00421F4D">
        <w:rPr>
          <w:rFonts w:ascii="Times New Roman" w:eastAsia="TimesNewRomanPS-BoldMT" w:hAnsi="Times New Roman" w:cs="Times New Roman"/>
          <w:color w:val="000000"/>
          <w:sz w:val="28"/>
          <w:szCs w:val="28"/>
        </w:rPr>
        <w:t>информационно-коммуникативный канал</w:t>
      </w:r>
      <w:r w:rsidR="00E85ADD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E85ADD">
        <w:rPr>
          <w:rFonts w:ascii="Times New Roman" w:eastAsia="TimesNewRomanPS-BoldMT" w:hAnsi="Times New Roman" w:cs="Times New Roman"/>
          <w:color w:val="000000"/>
          <w:sz w:val="28"/>
          <w:szCs w:val="28"/>
        </w:rPr>
        <w:t>реклама в обществе</w:t>
      </w:r>
    </w:p>
    <w:p w:rsidR="003F2E0F" w:rsidRDefault="003F2E0F" w:rsidP="009C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</w:p>
    <w:p w:rsidR="003F2E0F" w:rsidRDefault="00DA6715" w:rsidP="009C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>Введение</w:t>
      </w:r>
    </w:p>
    <w:p w:rsidR="00DA6715" w:rsidRPr="00DA6715" w:rsidRDefault="00421F4D" w:rsidP="009C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421F4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Реклама как информационно-коммуникативный канал и как бизнес привлекла внимание значительной части общественности в </w:t>
      </w: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Казахстане </w:t>
      </w:r>
      <w:r w:rsidRPr="00421F4D">
        <w:rPr>
          <w:rFonts w:ascii="Times New Roman" w:eastAsia="TimesNewRomanPS-BoldMT" w:hAnsi="Times New Roman" w:cs="Times New Roman"/>
          <w:color w:val="000000"/>
          <w:sz w:val="28"/>
          <w:szCs w:val="28"/>
        </w:rPr>
        <w:t>и во всем мире. Это естественно, так как реклама во многом регулирует экономическую, социальную, политическую, культурную, духовно-нр</w:t>
      </w:r>
      <w:r w:rsidR="00DA6715">
        <w:rPr>
          <w:rFonts w:ascii="Times New Roman" w:eastAsia="TimesNewRomanPS-BoldMT" w:hAnsi="Times New Roman" w:cs="Times New Roman"/>
          <w:color w:val="000000"/>
          <w:sz w:val="28"/>
          <w:szCs w:val="28"/>
        </w:rPr>
        <w:t>авственную жизнь [1</w:t>
      </w:r>
      <w:r w:rsidR="00DA6715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DA6715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 99].</w:t>
      </w:r>
    </w:p>
    <w:p w:rsidR="00421F4D" w:rsidRPr="00421F4D" w:rsidRDefault="00421F4D" w:rsidP="009C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421F4D">
        <w:rPr>
          <w:rFonts w:ascii="Times New Roman" w:eastAsia="TimesNewRomanPS-BoldMT" w:hAnsi="Times New Roman" w:cs="Times New Roman"/>
          <w:color w:val="000000"/>
          <w:sz w:val="28"/>
          <w:szCs w:val="28"/>
        </w:rPr>
        <w:t>Реклама является социально значимым явлением. Она оказывает большое влияние на сознание людей и на процессы, происходящие в обществе. В Соединенных Штатах, например, после того, как Обама был избран президентом, его личные и семейные портреты появились в рекламе. По мнению ведущих политологов, это явление отражает позитивные ожидания американцев (уставших от агрессивной политики предыдущего президента</w:t>
      </w:r>
      <w:r w:rsidR="009C7417">
        <w:rPr>
          <w:rFonts w:ascii="Times New Roman" w:eastAsia="TimesNewRomanPS-BoldMT" w:hAnsi="Times New Roman" w:cs="Times New Roman"/>
          <w:color w:val="000000"/>
          <w:sz w:val="28"/>
          <w:szCs w:val="28"/>
        </w:rPr>
        <w:t>) на следующего президента США.</w:t>
      </w:r>
    </w:p>
    <w:p w:rsidR="00421F4D" w:rsidRPr="00421F4D" w:rsidRDefault="00421F4D" w:rsidP="009C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421F4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Поскольку реклама является информативной, коммуникативной и социальной, она может </w:t>
      </w:r>
      <w:r w:rsidR="009C7417" w:rsidRPr="00421F4D">
        <w:rPr>
          <w:rFonts w:ascii="Times New Roman" w:eastAsia="TimesNewRomanPS-BoldMT" w:hAnsi="Times New Roman" w:cs="Times New Roman"/>
          <w:color w:val="000000"/>
          <w:sz w:val="28"/>
          <w:szCs w:val="28"/>
        </w:rPr>
        <w:t>подчеркивать,</w:t>
      </w:r>
      <w:r w:rsidRPr="00421F4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как положительные, так и отрицательные аспекты нашего существования, становясь важным фактором влияния или рычагом в обществе. Например, в 1990-х и начале 2000-х годов массовая реклама пива и алкогольных напитков на российском телевидении и в печатных СМИ привел</w:t>
      </w:r>
      <w:r w:rsidR="009C7417">
        <w:rPr>
          <w:rFonts w:ascii="Times New Roman" w:eastAsia="TimesNewRomanPS-BoldMT" w:hAnsi="Times New Roman" w:cs="Times New Roman"/>
          <w:color w:val="000000"/>
          <w:sz w:val="28"/>
          <w:szCs w:val="28"/>
        </w:rPr>
        <w:t>а к массовому потреблению пива.</w:t>
      </w:r>
    </w:p>
    <w:p w:rsidR="00421F4D" w:rsidRPr="00421F4D" w:rsidRDefault="00421F4D" w:rsidP="009C7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421F4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В 1990-х и начале 2000-х массовая реклама пива на российском телевидении и в прессе привела к массовому пьянству среди молодежи в России и, как следствие, к росту пьянства и преступности среди несовершеннолетних. В целях снижения преступности среди несовершеннолетних реклама пива, особенно на телевидении, была законодательно ограничена. </w:t>
      </w:r>
      <w:r w:rsidR="009C7417">
        <w:rPr>
          <w:rFonts w:ascii="Times New Roman" w:eastAsia="TimesNewRomanPS-BoldMT" w:hAnsi="Times New Roman" w:cs="Times New Roman"/>
          <w:color w:val="000000"/>
          <w:sz w:val="28"/>
          <w:szCs w:val="28"/>
        </w:rPr>
        <w:t>Также запрещена реклама табака.</w:t>
      </w:r>
    </w:p>
    <w:p w:rsidR="00421F4D" w:rsidRDefault="00421F4D" w:rsidP="00421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421F4D">
        <w:rPr>
          <w:rFonts w:ascii="Times New Roman" w:eastAsia="TimesNewRomanPS-BoldMT" w:hAnsi="Times New Roman" w:cs="Times New Roman"/>
          <w:color w:val="000000"/>
          <w:sz w:val="28"/>
          <w:szCs w:val="28"/>
        </w:rPr>
        <w:lastRenderedPageBreak/>
        <w:t>Из вышеизложенного следует, что рекламно-пропагандистская деятельность нуждается в постоянном регулировании, так как налицо дифференцированное воздействие рекламы на социальные слои общества и,</w:t>
      </w:r>
      <w:r w:rsidR="00DA6715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следовательно, на их поведение  [2</w:t>
      </w:r>
      <w:r w:rsidR="00DA6715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DA6715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 84].</w:t>
      </w:r>
    </w:p>
    <w:p w:rsidR="00EA6460" w:rsidRDefault="00650267" w:rsidP="00EA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650267">
        <w:rPr>
          <w:rFonts w:ascii="Times New Roman" w:eastAsia="TimesNewRomanPS-BoldMT" w:hAnsi="Times New Roman" w:cs="Times New Roman"/>
          <w:color w:val="000000"/>
          <w:sz w:val="28"/>
          <w:szCs w:val="28"/>
        </w:rPr>
        <w:t>В то же время реклама создает ситуацию, в которой мир вещей встречается с миром социокультурных ценностей. Социальные ценности становятся средством сказать что-то о вещах — в этом отличие рекламы от «чистого» искусства. В творчестве художника преобладает обратная зависимость: вещь выступает как средство выражения ценности мира и как физическое воплощение.</w:t>
      </w:r>
    </w:p>
    <w:p w:rsidR="00650267" w:rsidRPr="00650267" w:rsidRDefault="00650267" w:rsidP="00EA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65026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Бывает и так, что реклама связывает вещь с человеком, через цепь ассоциаций, рассказывая истории, создавая истории. Таким образом, реклама интегрирует вещи в семиотическую систему, систему знаков и символов, существующих и действующих </w:t>
      </w:r>
      <w:r w:rsidR="00EA6460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среди других знаков и символов.</w:t>
      </w:r>
    </w:p>
    <w:p w:rsidR="00650267" w:rsidRPr="00650267" w:rsidRDefault="00650267" w:rsidP="007E1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650267">
        <w:rPr>
          <w:rFonts w:ascii="Times New Roman" w:eastAsia="TimesNewRomanPS-BoldMT" w:hAnsi="Times New Roman" w:cs="Times New Roman"/>
          <w:color w:val="000000"/>
          <w:sz w:val="28"/>
          <w:szCs w:val="28"/>
        </w:rPr>
        <w:t>В результате, когда мы потребляем вещи, мы потребляем знаки и символы, окруженные облаком значений, которые часто далеки от непосредственной цели вещей. Современная реклама словно ласкает людей, заставляет мечтать, уносит в сказочный мир, где все возможно, где все может случиться. Рекламируемый продукт дает покупателю возможность осуществить свои несбывшиеся мечты и надежды. Реклама вовлекает людей в сюрреалистическое пространство, которое кажется</w:t>
      </w:r>
      <w:r w:rsidR="00DA6715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правдоподобным и убедительным  [3</w:t>
      </w:r>
      <w:r w:rsidR="00DA6715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DA6715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 57].</w:t>
      </w:r>
    </w:p>
    <w:p w:rsidR="00650267" w:rsidRPr="00650267" w:rsidRDefault="00650267" w:rsidP="007E1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650267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Сегодня массовая рациональная реклама все больше заменяется рекламой эмоциональной. Первые характеризуются объективностью, информативностью и убеждением, основанными на аргументах, использующих логику тезиса и доказательства. В настоящее время этот вид рекламы в основном ограничивается промышленностью, транспортом</w:t>
      </w:r>
      <w:r w:rsidR="007E1881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и, в меньшей степени, медицинской областью</w:t>
      </w:r>
      <w:r w:rsidRPr="00650267">
        <w:rPr>
          <w:rFonts w:ascii="Times New Roman" w:eastAsia="TimesNewRomanPS-BoldMT" w:hAnsi="Times New Roman" w:cs="Times New Roman"/>
          <w:color w:val="000000"/>
          <w:sz w:val="28"/>
          <w:szCs w:val="28"/>
        </w:rPr>
        <w:t>. Эмоциональная реклама, которая сейчас наиболее распространена в большинстве отраслей, апеллирует к подсознанию, к глубинным эмоциям, легко в</w:t>
      </w:r>
      <w:r w:rsidR="007E1881">
        <w:rPr>
          <w:rFonts w:ascii="Times New Roman" w:eastAsia="TimesNewRomanPS-BoldMT" w:hAnsi="Times New Roman" w:cs="Times New Roman"/>
          <w:color w:val="000000"/>
          <w:sz w:val="28"/>
          <w:szCs w:val="28"/>
        </w:rPr>
        <w:t>оздействуя на них ассоциативно.</w:t>
      </w:r>
    </w:p>
    <w:p w:rsidR="00650267" w:rsidRDefault="00650267" w:rsidP="0065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650267">
        <w:rPr>
          <w:rFonts w:ascii="Times New Roman" w:eastAsia="TimesNewRomanPS-BoldMT" w:hAnsi="Times New Roman" w:cs="Times New Roman"/>
          <w:color w:val="000000"/>
          <w:sz w:val="28"/>
          <w:szCs w:val="28"/>
        </w:rPr>
        <w:t>Исторически первой рекламной деятельностью было продвижение объекта (информация о продукте), затем продвижение его качества (информация об индивидуальном, «уникальном» качестве, характеристике или функции объекта), затем продвижение образа жиз</w:t>
      </w:r>
      <w:r w:rsidR="007B3AE3">
        <w:rPr>
          <w:rFonts w:ascii="Times New Roman" w:eastAsia="TimesNewRomanPS-BoldMT" w:hAnsi="Times New Roman" w:cs="Times New Roman"/>
          <w:color w:val="000000"/>
          <w:sz w:val="28"/>
          <w:szCs w:val="28"/>
        </w:rPr>
        <w:t>ни, который представляет объект</w:t>
      </w:r>
      <w:r w:rsidRPr="0065026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и, наконец, продвижение людей, которые его потребляют. Рекламный объект все чаще играет динамическую роль в контексте, в котором этот объект представлен и в котором он играет центральную роль, вокруг которой строится история. Смысл объекта основывается на его социокультурном значении, заложенном в семантике слова или образа: это может быть название престижной компании, корпоративный символ или имидж бренда, коммерческая фигура, символизирующая ценности рекламируемый продукт. Таким образом, современная реклама намеренно создает образ товара как необходимое дополнение </w:t>
      </w:r>
      <w:r w:rsidR="00DA6715">
        <w:rPr>
          <w:rFonts w:ascii="Times New Roman" w:eastAsia="TimesNewRomanPS-BoldMT" w:hAnsi="Times New Roman" w:cs="Times New Roman"/>
          <w:color w:val="000000"/>
          <w:sz w:val="28"/>
          <w:szCs w:val="28"/>
        </w:rPr>
        <w:t>к его функциональной полезности  [4</w:t>
      </w:r>
      <w:r w:rsidR="00DA6715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DA6715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 13].</w:t>
      </w:r>
    </w:p>
    <w:p w:rsidR="00D7670A" w:rsidRPr="00D7670A" w:rsidRDefault="00D7670A" w:rsidP="00D7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Что такое эстетика? </w:t>
      </w:r>
    </w:p>
    <w:p w:rsidR="00D7670A" w:rsidRPr="00D7670A" w:rsidRDefault="00D7670A" w:rsidP="00D7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lastRenderedPageBreak/>
        <w:t>Всякая наука имеет</w:t>
      </w:r>
      <w:r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сво</w:t>
      </w: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>й предмет</w:t>
      </w:r>
      <w:r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>, и определение ее означает определение объема, специфики и миссии этой науки. «Эстетика» в древнегреческом означает чувственное познани</w:t>
      </w: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>е — посредством органов чувств.</w:t>
      </w:r>
    </w:p>
    <w:p w:rsidR="00D7670A" w:rsidRPr="00D7670A" w:rsidRDefault="00D7670A" w:rsidP="00D7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>«Эстетика – наука о красоте». Эстетика – это система знаний, отражающая эстетические свойства действительности и процесс их изучения в соответствии с законами красоты»</w:t>
      </w: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(Ю. </w:t>
      </w:r>
      <w:proofErr w:type="spellStart"/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>Борев</w:t>
      </w:r>
      <w:proofErr w:type="spellEnd"/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>, Эстетика, М. 1988).</w:t>
      </w:r>
    </w:p>
    <w:p w:rsidR="00D7670A" w:rsidRPr="00D7670A" w:rsidRDefault="00D7670A" w:rsidP="0074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>Предметом эстетики является вся реальность, воспринимаемая через органы чувств или «невербальное интеллектуальное знание и невербальное интеллектуальное общение» (</w:t>
      </w:r>
      <w:proofErr w:type="spellStart"/>
      <w:r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>Дзинкевич</w:t>
      </w:r>
      <w:proofErr w:type="spellEnd"/>
      <w:r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>, Эстетика рекламы). Только человек как биологический вид способен эмоционально реагировать на эстетические ценности - прекрасное и безобразное, трагическое, комическое, драматическое (и отражать их в рит</w:t>
      </w:r>
      <w:r w:rsidR="00746D1E">
        <w:rPr>
          <w:rFonts w:ascii="Times New Roman" w:eastAsia="TimesNewRomanPS-BoldMT" w:hAnsi="Times New Roman" w:cs="Times New Roman"/>
          <w:color w:val="000000"/>
          <w:sz w:val="28"/>
          <w:szCs w:val="28"/>
        </w:rPr>
        <w:t>уалах от карнавала до похорон).</w:t>
      </w:r>
    </w:p>
    <w:p w:rsidR="00D7670A" w:rsidRPr="00D7670A" w:rsidRDefault="00D7670A" w:rsidP="0074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Искусство находится в центре эстетического действия. Но сфера эстетического познания мира гораздо шире самого искусства. Эстетика пронизывает все стороны жизни. Эстетика необходима не только художникам, архитекторам и дизайнерам, но и портным, плотникам, инженерам и т. д., деятельность которых </w:t>
      </w:r>
      <w:proofErr w:type="gramStart"/>
      <w:r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>подчиняет</w:t>
      </w:r>
      <w:r w:rsidR="002751DC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ся</w:t>
      </w:r>
      <w:proofErr w:type="gramEnd"/>
      <w:r w:rsidR="002751DC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в том числе законам красоты  [5</w:t>
      </w:r>
      <w:r w:rsidR="002751DC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2751DC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 211].</w:t>
      </w:r>
    </w:p>
    <w:p w:rsidR="00D7670A" w:rsidRPr="00D7670A" w:rsidRDefault="00D7670A" w:rsidP="0074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Зачем профессионалам </w:t>
      </w:r>
      <w:r w:rsidR="00746D1E">
        <w:rPr>
          <w:rFonts w:ascii="Times New Roman" w:eastAsia="TimesNewRomanPS-BoldMT" w:hAnsi="Times New Roman" w:cs="Times New Roman"/>
          <w:color w:val="000000"/>
          <w:sz w:val="28"/>
          <w:szCs w:val="28"/>
        </w:rPr>
        <w:t>в рекламе эстетика? 4 аргумента</w:t>
      </w:r>
    </w:p>
    <w:p w:rsidR="00D7670A" w:rsidRPr="00D7670A" w:rsidRDefault="00D7670A" w:rsidP="00746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>Аргумент 1: «некрасивые вещи не продаются». Так характер и назначение эстетики в рекламе описал</w:t>
      </w:r>
      <w:r w:rsidR="00746D1E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американский дизайнер Р. </w:t>
      </w:r>
      <w:proofErr w:type="spellStart"/>
      <w:r w:rsidR="00746D1E">
        <w:rPr>
          <w:rFonts w:ascii="Times New Roman" w:eastAsia="TimesNewRomanPS-BoldMT" w:hAnsi="Times New Roman" w:cs="Times New Roman"/>
          <w:color w:val="000000"/>
          <w:sz w:val="28"/>
          <w:szCs w:val="28"/>
        </w:rPr>
        <w:t>Лоуи</w:t>
      </w:r>
      <w:proofErr w:type="spellEnd"/>
      <w:r w:rsidR="00746D1E">
        <w:rPr>
          <w:rFonts w:ascii="Times New Roman" w:eastAsia="TimesNewRomanPS-BoldMT" w:hAnsi="Times New Roman" w:cs="Times New Roman"/>
          <w:color w:val="000000"/>
          <w:sz w:val="28"/>
          <w:szCs w:val="28"/>
        </w:rPr>
        <w:t>.</w:t>
      </w:r>
    </w:p>
    <w:p w:rsidR="00D7670A" w:rsidRPr="00D7670A" w:rsidRDefault="00D7670A" w:rsidP="00D7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Аргумент 2. Эстетика рекламы не философская, а практическая. Законы эстетического воздействия и восприятия по своей сути эстетичны. Эстетическое воздействие и восприятие Законы эстетического воздействия и восприятия </w:t>
      </w:r>
      <w:r w:rsidR="00746D1E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современного бренда</w:t>
      </w:r>
      <w:r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«похож</w:t>
      </w:r>
      <w:r w:rsidR="00AE2DAB">
        <w:rPr>
          <w:rFonts w:ascii="Times New Roman" w:eastAsia="TimesNewRomanPS-BoldMT" w:hAnsi="Times New Roman" w:cs="Times New Roman"/>
          <w:color w:val="000000"/>
          <w:sz w:val="28"/>
          <w:szCs w:val="28"/>
        </w:rPr>
        <w:t>е</w:t>
      </w:r>
      <w:r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>» на эстетику. Эстетический образ компании или бренда создается путем воздействия на следующие каналы восприятия</w:t>
      </w:r>
      <w:r w:rsidR="00AE2DAB">
        <w:rPr>
          <w:rFonts w:ascii="Times New Roman" w:eastAsia="TimesNewRomanPS-BoldMT" w:hAnsi="Times New Roman" w:cs="Times New Roman"/>
          <w:color w:val="000000"/>
          <w:sz w:val="28"/>
          <w:szCs w:val="28"/>
        </w:rPr>
        <w:t>:</w:t>
      </w:r>
      <w:r w:rsidR="002751DC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[6</w:t>
      </w:r>
      <w:r w:rsidR="002751DC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2751DC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 26].</w:t>
      </w:r>
    </w:p>
    <w:p w:rsidR="00D7670A" w:rsidRPr="00D7670A" w:rsidRDefault="00D7670A" w:rsidP="00D7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</w:p>
    <w:p w:rsidR="00D7670A" w:rsidRPr="00D7670A" w:rsidRDefault="00AE2DAB" w:rsidP="00D7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>1</w:t>
      </w:r>
      <w:r w:rsidR="00D7670A"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>. акустический - звук, тон, тембр, ритм.</w:t>
      </w:r>
    </w:p>
    <w:p w:rsidR="00D7670A" w:rsidRPr="00D7670A" w:rsidRDefault="00D7670A" w:rsidP="00D7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</w:p>
    <w:p w:rsidR="00D7670A" w:rsidRPr="00D7670A" w:rsidRDefault="00AE2DAB" w:rsidP="00D7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>2</w:t>
      </w:r>
      <w:r w:rsidR="00D7670A"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>. кинестетическая – тип материала, текстура, температура.</w:t>
      </w:r>
    </w:p>
    <w:p w:rsidR="00D7670A" w:rsidRPr="00D7670A" w:rsidRDefault="00D7670A" w:rsidP="00D7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</w:p>
    <w:p w:rsidR="00D7670A" w:rsidRDefault="00AE2DAB" w:rsidP="00D7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>3</w:t>
      </w:r>
      <w:r w:rsidR="00D7670A"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>. запах и вкус.</w:t>
      </w:r>
    </w:p>
    <w:p w:rsidR="004C2018" w:rsidRDefault="004C2018" w:rsidP="00D7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</w:p>
    <w:p w:rsidR="004C2018" w:rsidRPr="00D7670A" w:rsidRDefault="004C2018" w:rsidP="00D7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>4. визуальный.</w:t>
      </w:r>
    </w:p>
    <w:p w:rsidR="00AE2DAB" w:rsidRDefault="00AE2DAB" w:rsidP="00D7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</w:p>
    <w:p w:rsidR="00D7670A" w:rsidRPr="00D7670A" w:rsidRDefault="00AE2DAB" w:rsidP="004C2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r w:rsidR="00D7670A"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>««Удовольствие от текста», как говорит Барт, есть вознаграждение за умственную обработку, происходящую от осмысленной и коммуникативной, то есть трофи</w:t>
      </w:r>
      <w:r w:rsidR="004C2018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ческой, интерпретации знака» - </w:t>
      </w:r>
      <w:r w:rsidR="00D7670A"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>реклама</w:t>
      </w:r>
      <w:r w:rsidR="004C2018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есть вторжение. Людям может и </w:t>
      </w:r>
      <w:r w:rsidR="00D7670A"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t>нравиться реклама, но они избегают ее, когда это возможно. ...Чтобы создать хорошую рекламу, вы обязаны... вознаградить читателя за потраченное время и терпение, что позволит вам удалить ключевой контент, поб</w:t>
      </w:r>
      <w:r w:rsidR="004C2018">
        <w:rPr>
          <w:rFonts w:ascii="Times New Roman" w:eastAsia="TimesNewRomanPS-BoldMT" w:hAnsi="Times New Roman" w:cs="Times New Roman"/>
          <w:color w:val="000000"/>
          <w:sz w:val="28"/>
          <w:szCs w:val="28"/>
        </w:rPr>
        <w:t>удивший читателя купить журнал.</w:t>
      </w:r>
    </w:p>
    <w:p w:rsidR="00D7670A" w:rsidRPr="00D7670A" w:rsidRDefault="00D7670A" w:rsidP="00D76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D7670A">
        <w:rPr>
          <w:rFonts w:ascii="Times New Roman" w:eastAsia="TimesNewRomanPS-BoldMT" w:hAnsi="Times New Roman" w:cs="Times New Roman"/>
          <w:color w:val="000000"/>
          <w:sz w:val="28"/>
          <w:szCs w:val="28"/>
        </w:rPr>
        <w:lastRenderedPageBreak/>
        <w:t>Это не оборонительная позиция. Это просто расчет на то, что реклама неизбежно отпечатается в чьем-то сознании. Таким образом, развлечение, которое реклама предлагает потребителю, является своего рода наградой».</w:t>
      </w:r>
    </w:p>
    <w:p w:rsidR="00CF688E" w:rsidRPr="00CF688E" w:rsidRDefault="00CF688E" w:rsidP="00CF6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>Эстетика рекламы.</w:t>
      </w:r>
    </w:p>
    <w:p w:rsidR="002751DC" w:rsidRDefault="00CF688E" w:rsidP="004E7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CF688E">
        <w:rPr>
          <w:rFonts w:ascii="Times New Roman" w:eastAsia="TimesNewRomanPS-BoldMT" w:hAnsi="Times New Roman" w:cs="Times New Roman"/>
          <w:color w:val="000000"/>
          <w:sz w:val="28"/>
          <w:szCs w:val="28"/>
        </w:rPr>
        <w:t>Прослеживая историю возникновения, развития и активного распространения рекламы в обществе, можно сделать вывод, что маркетинговая направленность рекламных сообщений в последнее время значительно дополняется художественно-эстетической и культурологической направленностями. И не только потому, что реклама играет важную социальную роль. Он также «воспитывает эстетическое осмысление предметного мира, повышает чувствительность к красоте, воспитывает и развивает культуру восприятия, культуру вкуса, выражающую свою</w:t>
      </w:r>
      <w:r w:rsidR="002751DC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дидактическую направленность» [7</w:t>
      </w:r>
      <w:r w:rsidR="002751DC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2751DC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 140].</w:t>
      </w:r>
    </w:p>
    <w:p w:rsidR="00CF688E" w:rsidRPr="00CF688E" w:rsidRDefault="00CF688E" w:rsidP="004E7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CF688E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Сегодня реклама является не только средством фиксации культурных изменений, но и активно воздействует на социокультурные процессы. Можно сказать, что он является совершеннейшим посредником между государством и обществом, влияющим на обе ст</w:t>
      </w:r>
      <w:r w:rsidR="002751DC">
        <w:rPr>
          <w:rFonts w:ascii="Times New Roman" w:eastAsia="TimesNewRomanPS-BoldMT" w:hAnsi="Times New Roman" w:cs="Times New Roman"/>
          <w:color w:val="000000"/>
          <w:sz w:val="28"/>
          <w:szCs w:val="28"/>
        </w:rPr>
        <w:t>ороны общественного устройства  [8</w:t>
      </w:r>
      <w:r w:rsidR="002751DC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2751DC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с </w:t>
      </w:r>
      <w:r w:rsidR="002A607D">
        <w:rPr>
          <w:rFonts w:ascii="Times New Roman" w:eastAsia="TimesNewRomanPS-BoldMT" w:hAnsi="Times New Roman" w:cs="Times New Roman"/>
          <w:color w:val="000000"/>
          <w:sz w:val="28"/>
          <w:szCs w:val="28"/>
        </w:rPr>
        <w:t>2301</w:t>
      </w:r>
      <w:r w:rsidR="002751DC">
        <w:rPr>
          <w:rFonts w:ascii="Times New Roman" w:eastAsia="TimesNewRomanPS-BoldMT" w:hAnsi="Times New Roman" w:cs="Times New Roman"/>
          <w:color w:val="000000"/>
          <w:sz w:val="28"/>
          <w:szCs w:val="28"/>
        </w:rPr>
        <w:t>].</w:t>
      </w:r>
    </w:p>
    <w:p w:rsidR="00505C84" w:rsidRDefault="00CF688E" w:rsidP="00CF6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CF688E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В контексте этой ситуации необходимо говорить о формах сближения рекламы и искусства, которые лучше отражают изменения в эстетической культуре общества. Этому способствует прежде всего их общее сходство. </w:t>
      </w:r>
    </w:p>
    <w:p w:rsidR="00CF688E" w:rsidRPr="00CF688E" w:rsidRDefault="00CF688E" w:rsidP="0050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CF688E">
        <w:rPr>
          <w:rFonts w:ascii="Times New Roman" w:eastAsia="TimesNewRomanPS-BoldMT" w:hAnsi="Times New Roman" w:cs="Times New Roman"/>
          <w:color w:val="000000"/>
          <w:sz w:val="28"/>
          <w:szCs w:val="28"/>
        </w:rPr>
        <w:t>Как отмечают современные исследователи: «Реклама, как и искусство, апеллирует к эмоциональной сфере человека, воздействуя на нее через чувственные образы и удовлетворяя эмоциональные потребности жизни». Эстетическая и гедонистическая функции (способность доставлять удовольствие) присущи рекламе как виду художественной деятельности и неизбежно используют модели для показа эстетических качеств действительности и явлений объективного мира, а также выработанны</w:t>
      </w:r>
      <w:r w:rsidR="00505C84">
        <w:rPr>
          <w:rFonts w:ascii="Times New Roman" w:eastAsia="TimesNewRomanPS-BoldMT" w:hAnsi="Times New Roman" w:cs="Times New Roman"/>
          <w:color w:val="000000"/>
          <w:sz w:val="28"/>
          <w:szCs w:val="28"/>
        </w:rPr>
        <w:t>е и</w:t>
      </w:r>
      <w:r w:rsidR="002A607D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скусством способы понимания их  [9</w:t>
      </w:r>
      <w:r w:rsidR="002A607D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2A607D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 126].</w:t>
      </w:r>
    </w:p>
    <w:p w:rsidR="00CF688E" w:rsidRPr="00CF688E" w:rsidRDefault="00CF688E" w:rsidP="0050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CF688E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Во-вторых, в постмодернистской культурной ситуации, когда стираются четкие границы, отделявшие сферы художественно-прагматического знания от реальности, когда все культурные сегменты претерпевают </w:t>
      </w:r>
      <w:proofErr w:type="spellStart"/>
      <w:r w:rsidRPr="00CF688E">
        <w:rPr>
          <w:rFonts w:ascii="Times New Roman" w:eastAsia="TimesNewRomanPS-BoldMT" w:hAnsi="Times New Roman" w:cs="Times New Roman"/>
          <w:color w:val="000000"/>
          <w:sz w:val="28"/>
          <w:szCs w:val="28"/>
        </w:rPr>
        <w:t>медийный</w:t>
      </w:r>
      <w:proofErr w:type="spellEnd"/>
      <w:r w:rsidRPr="00CF688E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переход, реклама начинает агрессивно воздействовать на искусство, устанавливая нов</w:t>
      </w:r>
      <w:r w:rsidR="002A607D">
        <w:rPr>
          <w:rFonts w:ascii="Times New Roman" w:eastAsia="TimesNewRomanPS-BoldMT" w:hAnsi="Times New Roman" w:cs="Times New Roman"/>
          <w:color w:val="000000"/>
          <w:sz w:val="28"/>
          <w:szCs w:val="28"/>
        </w:rPr>
        <w:t>ую форму</w:t>
      </w:r>
      <w:proofErr w:type="gramStart"/>
      <w:r w:rsidR="002A607D">
        <w:rPr>
          <w:rFonts w:ascii="Times New Roman" w:eastAsia="TimesNewRomanPS-BoldMT" w:hAnsi="Times New Roman" w:cs="Times New Roman"/>
          <w:color w:val="000000"/>
          <w:sz w:val="28"/>
          <w:szCs w:val="28"/>
        </w:rPr>
        <w:t>.</w:t>
      </w:r>
      <w:proofErr w:type="gramEnd"/>
      <w:r w:rsidR="002A607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A607D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</w:t>
      </w:r>
      <w:proofErr w:type="gramEnd"/>
      <w:r w:rsidR="002A607D">
        <w:rPr>
          <w:rFonts w:ascii="Times New Roman" w:eastAsia="TimesNewRomanPS-BoldMT" w:hAnsi="Times New Roman" w:cs="Times New Roman"/>
          <w:color w:val="000000"/>
          <w:sz w:val="28"/>
          <w:szCs w:val="28"/>
        </w:rPr>
        <w:t>воего существования  [10</w:t>
      </w:r>
      <w:r w:rsidR="002A607D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2A607D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 266].</w:t>
      </w:r>
    </w:p>
    <w:p w:rsidR="00CF688E" w:rsidRPr="00CF688E" w:rsidRDefault="00CF688E" w:rsidP="0050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CF688E">
        <w:rPr>
          <w:rFonts w:ascii="Times New Roman" w:eastAsia="TimesNewRomanPS-BoldMT" w:hAnsi="Times New Roman" w:cs="Times New Roman"/>
          <w:color w:val="000000"/>
          <w:sz w:val="28"/>
          <w:szCs w:val="28"/>
        </w:rPr>
        <w:t>Выявление пересечения искусства и рекламы — одна из актуальных исследовательских задач, органично вписывающаяся в спектр дискуссий об эстетической природе современного культурного образа. Опыт показал, что рекламная эстетика и классическая эстетика, выступающие своеобразной художественной методологией, существенно различаются. Необходимо выяснить диалектику этих систем полярной э</w:t>
      </w:r>
      <w:r w:rsidR="00505C84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стетики в современной культуре.</w:t>
      </w:r>
    </w:p>
    <w:p w:rsidR="00CF688E" w:rsidRPr="00CF688E" w:rsidRDefault="00CF688E" w:rsidP="0077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CF688E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В то время как искусство занимается всеми своими эстетическими проявлениями, реклама занимается одновременно эстетикой и утилитарным прагматизмом. Это неизбежно приводит к реконструкции самой жизни, что </w:t>
      </w:r>
      <w:r w:rsidRPr="00CF688E">
        <w:rPr>
          <w:rFonts w:ascii="Times New Roman" w:eastAsia="TimesNewRomanPS-BoldMT" w:hAnsi="Times New Roman" w:cs="Times New Roman"/>
          <w:color w:val="000000"/>
          <w:sz w:val="28"/>
          <w:szCs w:val="28"/>
        </w:rPr>
        <w:lastRenderedPageBreak/>
        <w:t>находит отражение в рекламе. Реклама не способна отразить связное движение эмоций и мыслей, не способна показать тонкости эмоционального переживания, не способна сделать размашистые философские обобщения, как в искусстве. Форма рекламы, лишенная этого преимущества, не может считаться неуместной. У</w:t>
      </w:r>
      <w:r w:rsidR="00777BB5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нее другие цели и возможности.</w:t>
      </w:r>
    </w:p>
    <w:p w:rsidR="008C47F3" w:rsidRDefault="00CF688E" w:rsidP="00CF6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CF688E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Рекламные изображения, выполненные с высоким творческим уровнем (художественным и изобразительным), могут быть очень выразительными эстетически и в этом смысле могут функционировать как самостоятельные культурные явления. Высокопрофессиональная реклама становится не только прямой функцией, но и символическими образами, оказывающими весьма активное влияние на ментальный и эмоциональный мир современного человека и его </w:t>
      </w:r>
      <w:proofErr w:type="spellStart"/>
      <w:r w:rsidRPr="00CF688E">
        <w:rPr>
          <w:rFonts w:ascii="Times New Roman" w:eastAsia="TimesNewRomanPS-BoldMT" w:hAnsi="Times New Roman" w:cs="Times New Roman"/>
          <w:color w:val="000000"/>
          <w:sz w:val="28"/>
          <w:szCs w:val="28"/>
        </w:rPr>
        <w:t>медиаграмотность</w:t>
      </w:r>
      <w:proofErr w:type="spellEnd"/>
      <w:r w:rsidRPr="00CF688E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. Первые теоретические размышления о значении эстетического начала в рекламе основывались на традициях классической эстетики — теории «интереса», «вовлеченности» эстетического восприятия. Знаменитый тезис Канта о том, что польза противопоставляется красоте, а совершенство художественной формы — содержанию, четко обозначил линию, по которой реклама и искусство развивались в противоположных направлениях. Поскольку реклама основана на полезности, удобстве и подчинении коммерческим расчетам, она не может считаться искусством, то есть </w:t>
      </w:r>
      <w:r w:rsidR="002A607D">
        <w:rPr>
          <w:rFonts w:ascii="Times New Roman" w:eastAsia="TimesNewRomanPS-BoldMT" w:hAnsi="Times New Roman" w:cs="Times New Roman"/>
          <w:color w:val="000000"/>
          <w:sz w:val="28"/>
          <w:szCs w:val="28"/>
        </w:rPr>
        <w:t>не может считаться эстетической  [11</w:t>
      </w:r>
      <w:r w:rsidR="002A607D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2A607D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 9].</w:t>
      </w:r>
    </w:p>
    <w:p w:rsidR="0050500E" w:rsidRPr="0050500E" w:rsidRDefault="0050500E" w:rsidP="00505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50500E">
        <w:rPr>
          <w:rFonts w:ascii="Times New Roman" w:eastAsia="TimesNewRomanPS-BoldMT" w:hAnsi="Times New Roman" w:cs="Times New Roman"/>
          <w:color w:val="000000"/>
          <w:sz w:val="28"/>
          <w:szCs w:val="28"/>
        </w:rPr>
        <w:t>Это не полный отказ от эстетики или создание принципиально новой эстетической системы, в которой нет места традиционным представлениям (а обращение к психологии и социологии), а творческое переосмысление эстетического наследия и художественных тра</w:t>
      </w: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>диций, обеспечивающее успешное р</w:t>
      </w:r>
      <w:r w:rsidRPr="0050500E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азвитие рекламы как явления культуры. На этом уровне С. А. </w:t>
      </w:r>
      <w:proofErr w:type="spellStart"/>
      <w:r w:rsidRPr="0050500E">
        <w:rPr>
          <w:rFonts w:ascii="Times New Roman" w:eastAsia="TimesNewRomanPS-BoldMT" w:hAnsi="Times New Roman" w:cs="Times New Roman"/>
          <w:color w:val="000000"/>
          <w:sz w:val="28"/>
          <w:szCs w:val="28"/>
        </w:rPr>
        <w:t>Дзикевич</w:t>
      </w:r>
      <w:proofErr w:type="spellEnd"/>
      <w:r w:rsidRPr="0050500E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формулирует основ</w:t>
      </w: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>ные правила рекламной эстетики.</w:t>
      </w:r>
    </w:p>
    <w:p w:rsidR="0050500E" w:rsidRPr="0050500E" w:rsidRDefault="0050500E" w:rsidP="00441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50500E">
        <w:rPr>
          <w:rFonts w:ascii="Times New Roman" w:eastAsia="TimesNewRomanPS-BoldMT" w:hAnsi="Times New Roman" w:cs="Times New Roman"/>
          <w:color w:val="000000"/>
          <w:sz w:val="28"/>
          <w:szCs w:val="28"/>
        </w:rPr>
        <w:t>Исследователь считает, что теоретическая основа эстетики рекламы должна формироваться не только на основе классической философии, но и на основе новейших открытий в области эстетики. По его мнению, в 20 веке в эстетике сложилась систематизация терминов, основное применение которых относится не только к искусству, но и к общей эстетической среде в целом, существенной частью которой является реклама: эстетический опыт, эстетическое бытие, выражение и жест</w:t>
      </w:r>
      <w:r w:rsidR="0044107B">
        <w:rPr>
          <w:rFonts w:ascii="Times New Roman" w:eastAsia="TimesNewRomanPS-BoldMT" w:hAnsi="Times New Roman" w:cs="Times New Roman"/>
          <w:color w:val="000000"/>
          <w:sz w:val="28"/>
          <w:szCs w:val="28"/>
        </w:rPr>
        <w:t>ы</w:t>
      </w:r>
      <w:r w:rsidRPr="0050500E">
        <w:rPr>
          <w:rFonts w:ascii="Times New Roman" w:eastAsia="TimesNewRomanPS-BoldMT" w:hAnsi="Times New Roman" w:cs="Times New Roman"/>
          <w:color w:val="000000"/>
          <w:sz w:val="28"/>
          <w:szCs w:val="28"/>
        </w:rPr>
        <w:t>. Ставя под сомнение содержание этих понятий, он приходит к выводу, что их можно полностью понять только при учете всех художественных и эстетич</w:t>
      </w:r>
      <w:r w:rsidR="0044107B">
        <w:rPr>
          <w:rFonts w:ascii="Times New Roman" w:eastAsia="TimesNewRomanPS-BoldMT" w:hAnsi="Times New Roman" w:cs="Times New Roman"/>
          <w:color w:val="000000"/>
          <w:sz w:val="28"/>
          <w:szCs w:val="28"/>
        </w:rPr>
        <w:t>еских практ</w:t>
      </w:r>
      <w:r w:rsidR="002A607D">
        <w:rPr>
          <w:rFonts w:ascii="Times New Roman" w:eastAsia="TimesNewRomanPS-BoldMT" w:hAnsi="Times New Roman" w:cs="Times New Roman"/>
          <w:color w:val="000000"/>
          <w:sz w:val="28"/>
          <w:szCs w:val="28"/>
        </w:rPr>
        <w:t>ик, включая рекламу  [12</w:t>
      </w:r>
      <w:r w:rsidR="002A607D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2A607D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 99].</w:t>
      </w:r>
    </w:p>
    <w:p w:rsidR="006F45AC" w:rsidRDefault="0050500E" w:rsidP="006F4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50500E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Хотя вопросы эстетики рекламы в последнее время стали системными, а не случайными в том или ином дискурсе, есть надежда, что это явление не временное и что эстетические аспекты рекламы всерьез обсуждаются как теоретиками, так и практиками. Умелое использование художественно-эстетических традиций в рекламном процессе позволяет не только повысить качество рекламного продукта, сделав его более эмоционально-выразительным и красочным, но и непосредственно воздействовать на человеческие ценности, духовные качества и культуру посредством рекламные изображения. </w:t>
      </w:r>
    </w:p>
    <w:p w:rsidR="006F45AC" w:rsidRPr="006F45AC" w:rsidRDefault="006F45AC" w:rsidP="000D2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6F45AC">
        <w:rPr>
          <w:rFonts w:ascii="Times New Roman" w:eastAsia="TimesNewRomanPS-BoldMT" w:hAnsi="Times New Roman" w:cs="Times New Roman"/>
          <w:color w:val="000000"/>
          <w:sz w:val="28"/>
          <w:szCs w:val="28"/>
        </w:rPr>
        <w:lastRenderedPageBreak/>
        <w:t>И. Бродский говорил: «Эстетический выбор — это всегда индивидуальный опыт, а эстетический опыт — всегда личный опыт». Каждая новая эстетическая реальность делает переживающего более приватным, и эта особенность, проявляющаяся иногда в виде литературного вкуса (или любого другого вкуса), сама по себе может быть защитой, если не гарантией, от рабства. Ибо тот, у кого есть вкус &lt;...&gt;, менее восприимчив к повторениям и ритмичным выкрикам, характерным для всех форм политической демагогии. Дело не столько в том, что добродетель не гарантирует господства, сколько в том, что зло, особенно зло политическое. Чем богаче эстетический опыт человека, чем строже его вкус, чем яснее его нравственный выбор, тем он свободнее.</w:t>
      </w:r>
    </w:p>
    <w:p w:rsidR="006F45AC" w:rsidRPr="006F45AC" w:rsidRDefault="000C4DCD" w:rsidP="000D2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-BoldMT" w:hAnsi="Times New Roman" w:cs="Times New Roman"/>
          <w:color w:val="000000"/>
          <w:sz w:val="28"/>
          <w:szCs w:val="28"/>
        </w:rPr>
        <w:t>Вывод</w:t>
      </w:r>
    </w:p>
    <w:p w:rsidR="006F45AC" w:rsidRPr="006F45AC" w:rsidRDefault="006F45AC" w:rsidP="006F4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6F45AC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Важность рекламы как средства изменения социального поведения признается во всем мире. Именно поэтому в </w:t>
      </w:r>
      <w:r w:rsidR="000D285B">
        <w:rPr>
          <w:rFonts w:ascii="Times New Roman" w:eastAsia="TimesNewRomanPS-BoldMT" w:hAnsi="Times New Roman" w:cs="Times New Roman"/>
          <w:color w:val="000000"/>
          <w:sz w:val="28"/>
          <w:szCs w:val="28"/>
        </w:rPr>
        <w:t>Казахстане</w:t>
      </w:r>
      <w:r w:rsidRPr="006F45AC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сейчас все больше внимания уделяется теории и практике рекламы, изучению ее выразительных средств и</w:t>
      </w:r>
      <w:r w:rsidR="000C4DC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образов, а также ее технологий  [13</w:t>
      </w:r>
      <w:r w:rsidR="000C4DCD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0C4DCD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 16].</w:t>
      </w:r>
    </w:p>
    <w:p w:rsidR="000C4DCD" w:rsidRDefault="006F45AC" w:rsidP="006F4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6F45AC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Реклама становится все более и более важной в нашей стране. Поскольку реклама является фундаментальной реальностью </w:t>
      </w:r>
      <w:r w:rsidR="000D285B">
        <w:rPr>
          <w:rFonts w:ascii="Times New Roman" w:eastAsia="TimesNewRomanPS-BoldMT" w:hAnsi="Times New Roman" w:cs="Times New Roman"/>
          <w:color w:val="000000"/>
          <w:sz w:val="28"/>
          <w:szCs w:val="28"/>
        </w:rPr>
        <w:t>казахстанской</w:t>
      </w:r>
      <w:r w:rsidRPr="006F45AC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культуры и рынка, она требует тщательного изучения и овладения всеми ее инструментами, а также повышения качества дизайна и использования новейших художественно-конструктивных приемов, выразительных средств и технологий. К сожалению, современные образцы рекламы далеки от совершенства: нередки пошлость, ненормативн</w:t>
      </w:r>
      <w:r w:rsidR="000D285B">
        <w:rPr>
          <w:rFonts w:ascii="Times New Roman" w:eastAsia="TimesNewRomanPS-BoldMT" w:hAnsi="Times New Roman" w:cs="Times New Roman"/>
          <w:color w:val="000000"/>
          <w:sz w:val="28"/>
          <w:szCs w:val="28"/>
        </w:rPr>
        <w:t>ая лексика и использование сексуального намека</w:t>
      </w:r>
      <w:r w:rsidRPr="006F45AC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. В условиях, когда исчезают базовые морально-эстетические ценности, представляется необходимым осознание моральной ответственности каждого, кто причастен к созданию аудиовизуальной среды, к </w:t>
      </w:r>
      <w:proofErr w:type="spellStart"/>
      <w:r w:rsidRPr="006F45AC">
        <w:rPr>
          <w:rFonts w:ascii="Times New Roman" w:eastAsia="TimesNewRomanPS-BoldMT" w:hAnsi="Times New Roman" w:cs="Times New Roman"/>
          <w:color w:val="000000"/>
          <w:sz w:val="28"/>
          <w:szCs w:val="28"/>
        </w:rPr>
        <w:t>эстетизации</w:t>
      </w:r>
      <w:proofErr w:type="spellEnd"/>
      <w:r w:rsidR="000C4DCD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современной жизни  [14</w:t>
      </w:r>
      <w:r w:rsidR="000C4DCD" w:rsidRPr="000A0D4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</w:t>
      </w:r>
      <w:r w:rsidR="000C4DCD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 110].</w:t>
      </w:r>
    </w:p>
    <w:p w:rsidR="00EE0EF3" w:rsidRPr="00421F4D" w:rsidRDefault="006F45AC" w:rsidP="006F4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6F45AC">
        <w:rPr>
          <w:rFonts w:ascii="Times New Roman" w:eastAsia="TimesNewRomanPS-BoldMT" w:hAnsi="Times New Roman" w:cs="Times New Roman"/>
          <w:color w:val="000000"/>
          <w:sz w:val="28"/>
          <w:szCs w:val="28"/>
        </w:rPr>
        <w:t>Реклама является одним из непременных атрибутов эстетической стороны действительности, характеризующей современное общество. Его спонтанное эстетическое воздействие, постоянно и непрерывно сопровождающее людей, оказывает на них известное формообразующее влияние. Современное эстетическое мышление, по мнению автора, должно глубоко анализировать повседневные эстетические объекты, которые могут стать этой формирующей средой, - во всех формах ее существования, со всеми ее положительными и отрицательными сторонами и качествами.</w:t>
      </w:r>
    </w:p>
    <w:p w:rsidR="00E238E9" w:rsidRPr="00421F4D" w:rsidRDefault="00E238E9" w:rsidP="00DC34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E77134" w:rsidRPr="00421F4D" w:rsidRDefault="00E77134" w:rsidP="00DC34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421F4D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Список литературы:</w:t>
      </w:r>
    </w:p>
    <w:p w:rsidR="00F709EB" w:rsidRPr="00421F4D" w:rsidRDefault="00F709EB" w:rsidP="00066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:rsidR="000663E6" w:rsidRPr="000663E6" w:rsidRDefault="000663E6" w:rsidP="00066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Абдуллаев, Н. А. Развитие социальной рекламы в России / Н. А. Абдуллаев, С. А. </w:t>
      </w:r>
      <w:proofErr w:type="spell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Нажмутдинова</w:t>
      </w:r>
      <w:proofErr w:type="spell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// Экономика и управление: проблемы, решения. – 2019. – Т. 7. – № 2. – С. 99-103.</w:t>
      </w:r>
    </w:p>
    <w:p w:rsidR="000663E6" w:rsidRPr="000663E6" w:rsidRDefault="000663E6" w:rsidP="00066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Аверин, К. О. Социальная реклама в пропаганде массового спорта (на примере футбола) / К. О. Аверин // Современные достижения молодёжной науки 2020</w:t>
      </w:r>
      <w:proofErr w:type="gram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сборник статей III Международного научно-исследовательского конкурса, Петрозаводск, 22 мая 2020 года. – </w:t>
      </w:r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lastRenderedPageBreak/>
        <w:t>Петрозаводск: Международный центр научного партнерства «Новая Наука», 2020. – С. 84-92.</w:t>
      </w:r>
    </w:p>
    <w:p w:rsidR="000663E6" w:rsidRPr="000663E6" w:rsidRDefault="000663E6" w:rsidP="00066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proofErr w:type="spell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Белькова</w:t>
      </w:r>
      <w:proofErr w:type="spell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А. Е. Особенности создания и распространения социальной рекламы: методический аспект / А. Е. </w:t>
      </w:r>
      <w:proofErr w:type="spell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Белькова</w:t>
      </w:r>
      <w:proofErr w:type="spell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// Актуальные вопросы современной науки</w:t>
      </w:r>
      <w:proofErr w:type="gram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Материалы III международной научно-практической конференции, Калининград, 16 января 2020 года</w:t>
      </w:r>
      <w:proofErr w:type="gram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/ О</w:t>
      </w:r>
      <w:proofErr w:type="gram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тв. ред. Зарайский А.А.. – Калининград: Общество с ограниченной ответственностью «Центр профессионального менеджмента «Академия Бизнеса», 2020. – С. 57-61.</w:t>
      </w:r>
    </w:p>
    <w:p w:rsidR="000663E6" w:rsidRPr="000663E6" w:rsidRDefault="000663E6" w:rsidP="00066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proofErr w:type="spell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Брушкова</w:t>
      </w:r>
      <w:proofErr w:type="spell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Л. А. Социальная реклама как средство репрезентации ценностей здорового образа жизни в российском обществе / Л. А. </w:t>
      </w:r>
      <w:proofErr w:type="spell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Брушкова</w:t>
      </w:r>
      <w:proofErr w:type="spell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Социодинамика</w:t>
      </w:r>
      <w:proofErr w:type="spell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. – 2018. – № 2. – С. 1-13.</w:t>
      </w:r>
    </w:p>
    <w:p w:rsidR="000663E6" w:rsidRPr="000663E6" w:rsidRDefault="000663E6" w:rsidP="00066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Вдовина, А. С. Анализ образа социальной дистанции при пандемии СOVID-19 в социальной рекламе / А. С. Вдовина // Стратегические коммуникации в современном мире</w:t>
      </w:r>
      <w:proofErr w:type="gram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сборник материалов по результатам научно-практических конференций, Саратов, 30 октября 2019 года – 22  2020 года / Саратовский национальный исследовательский государственный университет имени Н.Г. Чернышевского. – Саратов: Издательство «Саратовский источник», 2020. – С. 211-216.</w:t>
      </w:r>
    </w:p>
    <w:p w:rsidR="000663E6" w:rsidRPr="000663E6" w:rsidRDefault="000663E6" w:rsidP="00066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Верховых, И. А. Лингвистический анализ современной отечественной социальной рекламы / И. А. Верховых, Р. В. </w:t>
      </w:r>
      <w:proofErr w:type="spell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Ненахов</w:t>
      </w:r>
      <w:proofErr w:type="spell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// Филологический аспект. – 2019. – № 1(45). – С. 26-36.</w:t>
      </w:r>
    </w:p>
    <w:p w:rsidR="000663E6" w:rsidRPr="000663E6" w:rsidRDefault="000663E6" w:rsidP="00066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Воздействие социальной рекламы на массовое поведение / А. А. </w:t>
      </w:r>
      <w:proofErr w:type="spell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Асметкина</w:t>
      </w:r>
      <w:proofErr w:type="spell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К. Р. </w:t>
      </w:r>
      <w:proofErr w:type="spell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Кистер</w:t>
      </w:r>
      <w:proofErr w:type="spell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Д. Т. </w:t>
      </w:r>
      <w:proofErr w:type="spell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Юткина</w:t>
      </w:r>
      <w:proofErr w:type="spell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С. М. </w:t>
      </w:r>
      <w:proofErr w:type="spell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Сакович</w:t>
      </w:r>
      <w:proofErr w:type="spell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// Актуальные проблемы социологии в сфере образования</w:t>
      </w:r>
      <w:proofErr w:type="gram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Тезисы научно-практической конференции, Москва, 11 декабря 2018 года. – Москва: Издательство «Перо», 2019. – С. 138-140.</w:t>
      </w:r>
    </w:p>
    <w:p w:rsidR="000663E6" w:rsidRPr="000663E6" w:rsidRDefault="000663E6" w:rsidP="00066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Грищенко, В. П. Социальная реклама как инструмент социального маркетинга / В. П. Грищенко, М. В. Найденова // Современные тенденции и инновации в науке и производстве</w:t>
      </w:r>
      <w:proofErr w:type="gram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Сборник материалов VIII международной научно-практической конференции, Междуреченск, 03–04 апреля 2019 года / Ответственный редактор </w:t>
      </w:r>
      <w:proofErr w:type="spell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Гвоздкова</w:t>
      </w:r>
      <w:proofErr w:type="spell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Татьяна Николаевна. – Междуреченск: Кузбасский государственный технический университет имени Т.Ф. Горбачева, 2019. – С. 2301-2304.</w:t>
      </w:r>
    </w:p>
    <w:p w:rsidR="000663E6" w:rsidRPr="000663E6" w:rsidRDefault="000663E6" w:rsidP="00066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Давыдкина, И. Б. Социальная реклама в системе социальных коммуникаций и социального управления</w:t>
      </w:r>
      <w:proofErr w:type="gram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монография / И.Б. Давыдкина. – Москва</w:t>
      </w:r>
      <w:proofErr w:type="gram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ИНФРА-М, 2020. – 126 с.</w:t>
      </w:r>
    </w:p>
    <w:p w:rsidR="000663E6" w:rsidRPr="000663E6" w:rsidRDefault="000663E6" w:rsidP="00066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Зарецкий, В. В. Пропаганда здорового и безопасного образа жизни средствами социальной рекламы / В. В. Зарецкий, А. Н. </w:t>
      </w:r>
      <w:proofErr w:type="spell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Булатников</w:t>
      </w:r>
      <w:proofErr w:type="spell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// Профилактика зависимостей. – 2020. – № 2(22). – С. 266-272.</w:t>
      </w:r>
    </w:p>
    <w:p w:rsidR="000663E6" w:rsidRPr="000663E6" w:rsidRDefault="000663E6" w:rsidP="00066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Звада, О. В. К вопросу об особенностях дискурса социальной рекламы / О. В. Звада, Л. В. Кузнецова // Вестник Волжского университета им. В.Н. Татищева. – 2019. – Т. 1. – № 1. – С. 39-46. Барыкина, Е. А. Влияние экологической социальной рекламы на поведение / Е. А. Барыкина, А. А. Смирнова // Психология в моей будущей профессии</w:t>
      </w:r>
      <w:proofErr w:type="gram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тезисы III </w:t>
      </w:r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lastRenderedPageBreak/>
        <w:t>Межвузовской студенческой научно-практической конференции, Москва, 25–26 апреля 2018 года / Московский городской педагогический университет, Институт психологии, социологии и социальных отношений. – Москва: Издательство «Перо», 2019. – С. 9-13.</w:t>
      </w:r>
    </w:p>
    <w:p w:rsidR="000663E6" w:rsidRPr="000663E6" w:rsidRDefault="000663E6" w:rsidP="00066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Ильинская, Е. А. Социальная реклама и PR как методы снижения социальной напряженности / Е. А. Ильинская, Т. В. Ефимова // Реклама и PR в России: современное состояние и перспективы развития</w:t>
      </w:r>
      <w:proofErr w:type="gram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материалы XVII Всероссийской научно-практической конференции, Санкт-Петербург, 13 февраля 2020 года. – Санкт-Петербург: Санкт-Петербургский гуманитарный университет профсоюзов, 2020. – С.</w:t>
      </w:r>
    </w:p>
    <w:p w:rsidR="000663E6" w:rsidRPr="000663E6" w:rsidRDefault="000663E6" w:rsidP="00066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proofErr w:type="spell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Иштуганов</w:t>
      </w:r>
      <w:proofErr w:type="spell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, Э. М. Психологическое воздействие социальной рекламы / Э. М. </w:t>
      </w:r>
      <w:proofErr w:type="spell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Иштуганов</w:t>
      </w:r>
      <w:proofErr w:type="spell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// Тенденции развития науки и образования. – 2019. – № 51-2. – С. 16-19.</w:t>
      </w:r>
    </w:p>
    <w:p w:rsidR="000663E6" w:rsidRPr="000663E6" w:rsidRDefault="000663E6" w:rsidP="000663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>Калинина, А. В. Политическая и социальная реклама</w:t>
      </w:r>
      <w:proofErr w:type="gram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Учебное пособие / А. В. Калинина, А. А. Попкова. – Тюмень</w:t>
      </w:r>
      <w:proofErr w:type="gramStart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663E6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 Тюменский индустриальный университет, 2018. – 110 с.</w:t>
      </w:r>
    </w:p>
    <w:p w:rsidR="00DC3400" w:rsidRPr="00421F4D" w:rsidRDefault="00DC3400" w:rsidP="00C17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color w:val="000000"/>
          <w:sz w:val="28"/>
          <w:szCs w:val="28"/>
        </w:rPr>
      </w:pPr>
    </w:p>
    <w:sectPr w:rsidR="00DC3400" w:rsidRPr="00421F4D" w:rsidSect="0065026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0FA"/>
    <w:multiLevelType w:val="multilevel"/>
    <w:tmpl w:val="D32014E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37F05"/>
    <w:multiLevelType w:val="multilevel"/>
    <w:tmpl w:val="680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D2C4B"/>
    <w:multiLevelType w:val="multilevel"/>
    <w:tmpl w:val="FE24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E1B8B"/>
    <w:multiLevelType w:val="multilevel"/>
    <w:tmpl w:val="D99A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34"/>
    <w:rsid w:val="000663E6"/>
    <w:rsid w:val="000A0D47"/>
    <w:rsid w:val="000A1099"/>
    <w:rsid w:val="000C4DCD"/>
    <w:rsid w:val="000D285B"/>
    <w:rsid w:val="000E1B73"/>
    <w:rsid w:val="00194AB2"/>
    <w:rsid w:val="001A716F"/>
    <w:rsid w:val="001C4BFE"/>
    <w:rsid w:val="00215B35"/>
    <w:rsid w:val="00222133"/>
    <w:rsid w:val="00235527"/>
    <w:rsid w:val="00235EAC"/>
    <w:rsid w:val="00242F04"/>
    <w:rsid w:val="002751DC"/>
    <w:rsid w:val="002A607D"/>
    <w:rsid w:val="002E63F0"/>
    <w:rsid w:val="002F6521"/>
    <w:rsid w:val="00301C6F"/>
    <w:rsid w:val="0030204C"/>
    <w:rsid w:val="00344C27"/>
    <w:rsid w:val="00362CAA"/>
    <w:rsid w:val="003A3FED"/>
    <w:rsid w:val="003B0CFA"/>
    <w:rsid w:val="003F2E0F"/>
    <w:rsid w:val="00421F4D"/>
    <w:rsid w:val="0044107B"/>
    <w:rsid w:val="00447A8D"/>
    <w:rsid w:val="00495D6C"/>
    <w:rsid w:val="004C2018"/>
    <w:rsid w:val="004E238B"/>
    <w:rsid w:val="004E7532"/>
    <w:rsid w:val="004E7E2D"/>
    <w:rsid w:val="00502B72"/>
    <w:rsid w:val="0050500E"/>
    <w:rsid w:val="00505C84"/>
    <w:rsid w:val="00507229"/>
    <w:rsid w:val="00531885"/>
    <w:rsid w:val="005F1BD8"/>
    <w:rsid w:val="00622B77"/>
    <w:rsid w:val="00640FD8"/>
    <w:rsid w:val="00650267"/>
    <w:rsid w:val="00665C2E"/>
    <w:rsid w:val="00674D85"/>
    <w:rsid w:val="006F45AC"/>
    <w:rsid w:val="006F5E92"/>
    <w:rsid w:val="00746D1E"/>
    <w:rsid w:val="00777BB5"/>
    <w:rsid w:val="007B3AE3"/>
    <w:rsid w:val="007E1881"/>
    <w:rsid w:val="007E32C3"/>
    <w:rsid w:val="0081260C"/>
    <w:rsid w:val="008312DF"/>
    <w:rsid w:val="00844E88"/>
    <w:rsid w:val="00846019"/>
    <w:rsid w:val="008601FD"/>
    <w:rsid w:val="00862B81"/>
    <w:rsid w:val="00886B33"/>
    <w:rsid w:val="008C47F3"/>
    <w:rsid w:val="00910F2B"/>
    <w:rsid w:val="0091221D"/>
    <w:rsid w:val="00913CAC"/>
    <w:rsid w:val="009804C8"/>
    <w:rsid w:val="009A5CBD"/>
    <w:rsid w:val="009C7417"/>
    <w:rsid w:val="009D6807"/>
    <w:rsid w:val="009F2ADF"/>
    <w:rsid w:val="00A1287E"/>
    <w:rsid w:val="00A171A9"/>
    <w:rsid w:val="00A56D5E"/>
    <w:rsid w:val="00A57782"/>
    <w:rsid w:val="00A97B74"/>
    <w:rsid w:val="00AA404E"/>
    <w:rsid w:val="00AE2DAB"/>
    <w:rsid w:val="00B070DC"/>
    <w:rsid w:val="00B208C3"/>
    <w:rsid w:val="00B429F6"/>
    <w:rsid w:val="00B538E5"/>
    <w:rsid w:val="00BC121E"/>
    <w:rsid w:val="00C15692"/>
    <w:rsid w:val="00C173A5"/>
    <w:rsid w:val="00C365DA"/>
    <w:rsid w:val="00C47DB7"/>
    <w:rsid w:val="00C641DC"/>
    <w:rsid w:val="00C67D4C"/>
    <w:rsid w:val="00C872C6"/>
    <w:rsid w:val="00CF688E"/>
    <w:rsid w:val="00D271B4"/>
    <w:rsid w:val="00D4789C"/>
    <w:rsid w:val="00D73497"/>
    <w:rsid w:val="00D7670A"/>
    <w:rsid w:val="00D76CDD"/>
    <w:rsid w:val="00DA6715"/>
    <w:rsid w:val="00DB38F4"/>
    <w:rsid w:val="00DC01CB"/>
    <w:rsid w:val="00DC3400"/>
    <w:rsid w:val="00DD4808"/>
    <w:rsid w:val="00DF5B17"/>
    <w:rsid w:val="00E238E9"/>
    <w:rsid w:val="00E40AEA"/>
    <w:rsid w:val="00E73044"/>
    <w:rsid w:val="00E77134"/>
    <w:rsid w:val="00E85ADD"/>
    <w:rsid w:val="00E85E0D"/>
    <w:rsid w:val="00EA6460"/>
    <w:rsid w:val="00EB2E8A"/>
    <w:rsid w:val="00ED1E3C"/>
    <w:rsid w:val="00EE0EF3"/>
    <w:rsid w:val="00F709EB"/>
    <w:rsid w:val="00F711D5"/>
    <w:rsid w:val="00FA5ABD"/>
    <w:rsid w:val="00FE1566"/>
    <w:rsid w:val="00FE31EA"/>
    <w:rsid w:val="00FE379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3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521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A171A9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Book Antiqua" w:eastAsia="Book Antiqua" w:hAnsi="Book Antiqua" w:cs="Book Antiqua"/>
      <w:sz w:val="18"/>
      <w:szCs w:val="1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A171A9"/>
    <w:rPr>
      <w:rFonts w:ascii="Book Antiqua" w:eastAsia="Book Antiqua" w:hAnsi="Book Antiqua" w:cs="Book Antiqua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E37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3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521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A171A9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Book Antiqua" w:eastAsia="Book Antiqua" w:hAnsi="Book Antiqua" w:cs="Book Antiqua"/>
      <w:sz w:val="18"/>
      <w:szCs w:val="1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A171A9"/>
    <w:rPr>
      <w:rFonts w:ascii="Book Antiqua" w:eastAsia="Book Antiqua" w:hAnsi="Book Antiqua" w:cs="Book Antiqua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E37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Bekassyl Arpabayev</cp:lastModifiedBy>
  <cp:revision>4</cp:revision>
  <dcterms:created xsi:type="dcterms:W3CDTF">2022-04-15T12:56:00Z</dcterms:created>
  <dcterms:modified xsi:type="dcterms:W3CDTF">2022-05-04T07:04:00Z</dcterms:modified>
</cp:coreProperties>
</file>