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D0A" w14:textId="77777777" w:rsidR="00B41B5A" w:rsidRDefault="00B41B5A" w:rsidP="00B41B5A">
      <w:pPr>
        <w:spacing w:after="0" w:line="240" w:lineRule="auto"/>
        <w:jc w:val="center"/>
        <w:rPr>
          <w:rFonts w:ascii="Times New Roman" w:hAnsi="Times New Roman" w:cs="Times New Roman"/>
          <w:b/>
          <w:bCs/>
          <w:sz w:val="28"/>
          <w:szCs w:val="28"/>
          <w:lang w:val="ru-RU"/>
        </w:rPr>
      </w:pPr>
      <w:r w:rsidRPr="00B41B5A">
        <w:rPr>
          <w:rFonts w:ascii="Times New Roman" w:hAnsi="Times New Roman" w:cs="Times New Roman"/>
          <w:b/>
          <w:bCs/>
          <w:sz w:val="28"/>
          <w:szCs w:val="28"/>
          <w:lang w:val="ru-RU"/>
        </w:rPr>
        <w:t>Формирование читательской грамотности у младших школьников</w:t>
      </w:r>
      <w:r>
        <w:rPr>
          <w:rFonts w:ascii="Times New Roman" w:hAnsi="Times New Roman" w:cs="Times New Roman"/>
          <w:b/>
          <w:bCs/>
          <w:sz w:val="28"/>
          <w:szCs w:val="28"/>
          <w:lang w:val="ru-RU"/>
        </w:rPr>
        <w:t xml:space="preserve"> </w:t>
      </w:r>
    </w:p>
    <w:p w14:paraId="0CA3BBB9" w14:textId="773FFD3A" w:rsidR="0035690A" w:rsidRPr="00B41B5A" w:rsidRDefault="00B41B5A" w:rsidP="00B41B5A">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 внеурочной деятельности</w:t>
      </w:r>
    </w:p>
    <w:p w14:paraId="7D5FB8D8" w14:textId="77777777" w:rsidR="00B41B5A" w:rsidRDefault="00B41B5A" w:rsidP="00B41B5A">
      <w:pPr>
        <w:spacing w:after="0" w:line="240" w:lineRule="auto"/>
        <w:jc w:val="right"/>
        <w:rPr>
          <w:rFonts w:ascii="Times New Roman" w:hAnsi="Times New Roman" w:cs="Times New Roman"/>
          <w:b/>
          <w:bCs/>
          <w:i/>
          <w:iCs/>
          <w:sz w:val="28"/>
          <w:szCs w:val="28"/>
          <w:lang w:val="ru-RU"/>
        </w:rPr>
      </w:pPr>
    </w:p>
    <w:p w14:paraId="7C82FCBA" w14:textId="608AB837" w:rsidR="00B41B5A" w:rsidRPr="00B41B5A" w:rsidRDefault="00B41B5A" w:rsidP="00B41B5A">
      <w:pPr>
        <w:spacing w:after="0" w:line="240" w:lineRule="auto"/>
        <w:jc w:val="right"/>
        <w:rPr>
          <w:rFonts w:ascii="Times New Roman" w:hAnsi="Times New Roman" w:cs="Times New Roman"/>
          <w:b/>
          <w:bCs/>
          <w:i/>
          <w:iCs/>
          <w:sz w:val="28"/>
          <w:szCs w:val="28"/>
          <w:lang w:val="ru-RU"/>
        </w:rPr>
      </w:pPr>
      <w:proofErr w:type="spellStart"/>
      <w:r w:rsidRPr="00B41B5A">
        <w:rPr>
          <w:rFonts w:ascii="Times New Roman" w:hAnsi="Times New Roman" w:cs="Times New Roman"/>
          <w:b/>
          <w:bCs/>
          <w:i/>
          <w:iCs/>
          <w:sz w:val="28"/>
          <w:szCs w:val="28"/>
          <w:lang w:val="ru-RU"/>
        </w:rPr>
        <w:t>Бекибаева</w:t>
      </w:r>
      <w:proofErr w:type="spellEnd"/>
      <w:r w:rsidRPr="00B41B5A">
        <w:rPr>
          <w:rFonts w:ascii="Times New Roman" w:hAnsi="Times New Roman" w:cs="Times New Roman"/>
          <w:b/>
          <w:bCs/>
          <w:i/>
          <w:iCs/>
          <w:sz w:val="28"/>
          <w:szCs w:val="28"/>
          <w:lang w:val="ru-RU"/>
        </w:rPr>
        <w:t xml:space="preserve"> Л</w:t>
      </w:r>
      <w:r>
        <w:rPr>
          <w:rFonts w:ascii="Times New Roman" w:hAnsi="Times New Roman" w:cs="Times New Roman"/>
          <w:b/>
          <w:bCs/>
          <w:i/>
          <w:iCs/>
          <w:sz w:val="28"/>
          <w:szCs w:val="28"/>
          <w:lang w:val="ru-RU"/>
        </w:rPr>
        <w:t>юдмила Владимировна</w:t>
      </w:r>
    </w:p>
    <w:p w14:paraId="33E63B7E" w14:textId="77777777" w:rsidR="00B41B5A" w:rsidRPr="00B41B5A" w:rsidRDefault="00B41B5A" w:rsidP="00B41B5A">
      <w:pPr>
        <w:spacing w:after="0" w:line="240" w:lineRule="auto"/>
        <w:jc w:val="right"/>
        <w:rPr>
          <w:rFonts w:ascii="Times New Roman" w:hAnsi="Times New Roman" w:cs="Times New Roman"/>
          <w:b/>
          <w:bCs/>
          <w:i/>
          <w:iCs/>
          <w:sz w:val="28"/>
          <w:szCs w:val="28"/>
          <w:lang w:val="ru-RU"/>
        </w:rPr>
      </w:pPr>
      <w:r w:rsidRPr="00B41B5A">
        <w:rPr>
          <w:rFonts w:ascii="Times New Roman" w:hAnsi="Times New Roman" w:cs="Times New Roman"/>
          <w:b/>
          <w:bCs/>
          <w:i/>
          <w:iCs/>
          <w:sz w:val="28"/>
          <w:szCs w:val="28"/>
          <w:lang w:val="ru-RU"/>
        </w:rPr>
        <w:t xml:space="preserve">учитель начальных классов школы-гимназии №2 </w:t>
      </w:r>
    </w:p>
    <w:p w14:paraId="48738538" w14:textId="5C432104" w:rsidR="00B41B5A" w:rsidRDefault="00B41B5A" w:rsidP="00B41B5A">
      <w:pPr>
        <w:spacing w:after="0" w:line="240" w:lineRule="auto"/>
        <w:jc w:val="right"/>
        <w:rPr>
          <w:rFonts w:ascii="Times New Roman" w:hAnsi="Times New Roman" w:cs="Times New Roman"/>
          <w:b/>
          <w:bCs/>
          <w:i/>
          <w:iCs/>
          <w:sz w:val="28"/>
          <w:szCs w:val="28"/>
          <w:lang w:val="ru-RU"/>
        </w:rPr>
      </w:pPr>
      <w:r w:rsidRPr="00B41B5A">
        <w:rPr>
          <w:rFonts w:ascii="Times New Roman" w:hAnsi="Times New Roman" w:cs="Times New Roman"/>
          <w:b/>
          <w:bCs/>
          <w:i/>
          <w:iCs/>
          <w:sz w:val="28"/>
          <w:szCs w:val="28"/>
          <w:lang w:val="ru-RU"/>
        </w:rPr>
        <w:t>г. Нур-Султан</w:t>
      </w:r>
    </w:p>
    <w:p w14:paraId="16567BAF" w14:textId="77777777" w:rsidR="00B41B5A" w:rsidRPr="00B41B5A" w:rsidRDefault="00B41B5A" w:rsidP="00B41B5A">
      <w:pPr>
        <w:spacing w:after="0" w:line="240" w:lineRule="auto"/>
        <w:jc w:val="right"/>
        <w:rPr>
          <w:rFonts w:ascii="Times New Roman" w:hAnsi="Times New Roman" w:cs="Times New Roman"/>
          <w:b/>
          <w:bCs/>
          <w:i/>
          <w:iCs/>
          <w:sz w:val="28"/>
          <w:szCs w:val="28"/>
          <w:lang w:val="ru-RU"/>
        </w:rPr>
      </w:pPr>
    </w:p>
    <w:p w14:paraId="7889A60A" w14:textId="1BA31A61"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Обучение чтению закладывается у детей с раннего возраста. Задача начальной школы – приобщить учеников к миру литературы, познакомить с лучшими произведениями, написанными для детей или вошедшими в круг детского чтения. Учителя закладывают желание и умение читать, способствуют развитию читательской грамотности, что подразумевает умение вступать в диалог «автор-читатель», погружаться в атмосферу произведения, понимать текст и извлекать из него нужную информацию, что, в свою очередь, позволит учащимся в дальнейшем свободно осуществлять коммуникацию с обществом.</w:t>
      </w:r>
    </w:p>
    <w:p w14:paraId="53B3D122"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Читательская грамотность рассматривается как один из самых важных параметров готовности ребенка к жизни. Впервые понятие «читательская грамотность» было определено в рамках международного исследования PIRLS в 1991 году. PIRLS является важным инструментарием в развитии читательской грамотности у детей с раннего возраста. Согласно сравнительному международному исследованию PIRLS, читательская грамотность — это способность ученика к осмыслению письменных текстов и их рефлексии, к использованию их содержания для достижения собственных целей, развития знаний и возможностей, для активного участия в жизни общества. Таким образом, можно определить, что читательская грамотность — это успешность в овладении учащимися чтением как средством осуществления своих дальнейших планов: продолжения образования, подготовки к трудовой деятельности, участия в труде и жизни общества.</w:t>
      </w:r>
    </w:p>
    <w:p w14:paraId="346AD6CD" w14:textId="056C8F2B"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xml:space="preserve">Сравнительное международное исследование PIRLS проводится циклично, раз в 5 лет, что позволяет курирующей организации и странам-участникам анализировать результаты исследования, выявлять сильные и слабые стороны системы образования своей страны. Как сообщил глава МОН РК Асхат </w:t>
      </w:r>
      <w:proofErr w:type="spellStart"/>
      <w:r w:rsidRPr="00B41B5A">
        <w:rPr>
          <w:rFonts w:ascii="Times New Roman" w:hAnsi="Times New Roman" w:cs="Times New Roman"/>
          <w:sz w:val="28"/>
          <w:szCs w:val="28"/>
          <w:lang w:val="ru-RU"/>
        </w:rPr>
        <w:t>Аймагамбетов</w:t>
      </w:r>
      <w:proofErr w:type="spellEnd"/>
      <w:r w:rsidRPr="00B41B5A">
        <w:rPr>
          <w:rFonts w:ascii="Times New Roman" w:hAnsi="Times New Roman" w:cs="Times New Roman"/>
          <w:sz w:val="28"/>
          <w:szCs w:val="28"/>
          <w:lang w:val="ru-RU"/>
        </w:rPr>
        <w:t>, по результатам международных исследований PISA школьники Казахстана значительно отстают по читательской грамотности от своих сверстников из стран ОЭСР. «…Надо признать, что наши дети не только мало читают, но и плохо понимают и воспринимают прочитанный текст. Хромают навыки анализа и формирования выводов при чтении. И это действительно большая проблема, которая в целом влияет на конкурентоспособность нации». Именно поэтому на ІV заседании Национального Совета общественного доверия (НСОД), который прошел 22.10.2020 года, по инициативе президента Казахстана стартовал проект «Читающая школа», целью которого является создание в Казахстане активной среды для творческого развития детей и повышения интереса к чтению. Глава государства Касым-</w:t>
      </w:r>
      <w:proofErr w:type="spellStart"/>
      <w:r w:rsidRPr="00B41B5A">
        <w:rPr>
          <w:rFonts w:ascii="Times New Roman" w:hAnsi="Times New Roman" w:cs="Times New Roman"/>
          <w:sz w:val="28"/>
          <w:szCs w:val="28"/>
          <w:lang w:val="ru-RU"/>
        </w:rPr>
        <w:t>Жомарт</w:t>
      </w:r>
      <w:proofErr w:type="spellEnd"/>
      <w:r w:rsidRPr="00B41B5A">
        <w:rPr>
          <w:rFonts w:ascii="Times New Roman" w:hAnsi="Times New Roman" w:cs="Times New Roman"/>
          <w:sz w:val="28"/>
          <w:szCs w:val="28"/>
          <w:lang w:val="ru-RU"/>
        </w:rPr>
        <w:t xml:space="preserve"> Токаев дал поручение кардинально изменить эту ситуацию и принять меры, чтобы народ Казахстана стал читающей нацией. «Читающей нацией мы можем стать только в том случае, </w:t>
      </w:r>
      <w:r w:rsidRPr="00B41B5A">
        <w:rPr>
          <w:rFonts w:ascii="Times New Roman" w:hAnsi="Times New Roman" w:cs="Times New Roman"/>
          <w:sz w:val="28"/>
          <w:szCs w:val="28"/>
          <w:lang w:val="ru-RU"/>
        </w:rPr>
        <w:lastRenderedPageBreak/>
        <w:t>если будем прививать любовь к чтению с младших классов. А чтобы подрастающее поколение было функционально грамотным, очень важно, чтобы дети читали художественную литературу».</w:t>
      </w:r>
    </w:p>
    <w:p w14:paraId="2045A398" w14:textId="747C1A11" w:rsidR="00B41B5A" w:rsidRPr="00B41B5A" w:rsidRDefault="00B41B5A" w:rsidP="00B41B5A">
      <w:pPr>
        <w:spacing w:after="0" w:line="240" w:lineRule="auto"/>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ab/>
        <w:t xml:space="preserve">Одним из путей формирования читательской грамотности при организации внеурочной деятельности является факультативный курс </w:t>
      </w:r>
      <w:r w:rsidRPr="00B41B5A">
        <w:rPr>
          <w:rFonts w:ascii="Times New Roman" w:hAnsi="Times New Roman" w:cs="Times New Roman"/>
          <w:sz w:val="28"/>
          <w:szCs w:val="28"/>
          <w:lang w:val="ru-RU"/>
        </w:rPr>
        <w:t>«Чтение с увлечением»</w:t>
      </w:r>
      <w:r w:rsidRPr="00B41B5A">
        <w:rPr>
          <w:rFonts w:ascii="Times New Roman" w:hAnsi="Times New Roman" w:cs="Times New Roman"/>
          <w:sz w:val="28"/>
          <w:szCs w:val="28"/>
          <w:lang w:val="ru-RU"/>
        </w:rPr>
        <w:t>, ориентированный на учащихся 1-4 классов.</w:t>
      </w:r>
    </w:p>
    <w:p w14:paraId="2AA1C8DA" w14:textId="34517EB3"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Данный ф</w:t>
      </w:r>
      <w:r w:rsidRPr="00B41B5A">
        <w:rPr>
          <w:rFonts w:ascii="Times New Roman" w:hAnsi="Times New Roman" w:cs="Times New Roman"/>
          <w:sz w:val="28"/>
          <w:szCs w:val="28"/>
          <w:lang w:val="ru-RU"/>
        </w:rPr>
        <w:t>акультативный курс способствует формированию читательской грамотности младшего школьника,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Факультативные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14:paraId="078C8298" w14:textId="315F62B5"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Формы организации факультативных занятий могут быть различными: литературные игры, конкурсы-кроссворды, библиотечные уроки, путешествия по страницам книг, проекты, уроки-спектакли и т. д.</w:t>
      </w:r>
    </w:p>
    <w:p w14:paraId="3576774A" w14:textId="48A91AB8" w:rsid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Содержание факультативных занятий создаёт условия для углубления знаний, полученных на уроках литературного чтения, и применения их в самостоятельной читательской деятельности. На факультативных занятиях предполагается практическая работа с разными типами книг, детскими периодическими и электронными изданиями.</w:t>
      </w:r>
    </w:p>
    <w:p w14:paraId="1A72D000" w14:textId="6A87CB1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Принципы проведения занятий: принцип преемственности при изучении учебного материала, принцип учета возрастных и индивидуальных особенностей учащихся, принцип сочетания индивидуальных и групповых форм работы, принцип связь теории с практикой, принцип доступности и наглядности, принцип сознательности и активности детей в усвоении знаний и их реализации.</w:t>
      </w:r>
    </w:p>
    <w:p w14:paraId="729196AB"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Через реализацию программы факультативного курса «Чтение с увлечением» осуществляется единство урочной и внеурочной деятельности. Строгие рамки урока и насыщенность программы не всегда позволяют ответить на вопросы детей, глубоко рассмотреть нравственные проблемы с разных точек зрения, познакомить учащихся с лучшими произведениями мировой детской литературы. Во внеурочной деятельности осуществляется дальнейшее образование, углубление и расширение знаний, которые на уроке далеко не всегда определены в полной мере. Реализация программы факультативного курса «Чтение с увлечением» способствует успешности при обучении младших школьников по основным предметам языкового цикла «Литературное чтение», «Русский язык» и т.д.</w:t>
      </w:r>
    </w:p>
    <w:p w14:paraId="564E0B5E"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lastRenderedPageBreak/>
        <w:t>Курс «Чтение с увлечением» имеет тесные межпредметные связи с уроками литературного чтения, познания мира, естествознания, художественного труда, музыки.</w:t>
      </w:r>
    </w:p>
    <w:p w14:paraId="650AE0D9"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Содержание данного курса представлено лучшими произведениями мировой литературы, предназначенными для детского чтения, не вошедшими в основную учебную программу по предмету «Литературное чтение».</w:t>
      </w:r>
    </w:p>
    <w:p w14:paraId="6D60E029" w14:textId="7BD9CE60"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Учебный материал курс распределен по шести направлениям:</w:t>
      </w:r>
    </w:p>
    <w:p w14:paraId="38848459"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Устное народное творчество;</w:t>
      </w:r>
    </w:p>
    <w:p w14:paraId="4ED6231F"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Моя Родина - Казахстан;</w:t>
      </w:r>
    </w:p>
    <w:p w14:paraId="080E3F78"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«Что за прелесть эти сказки!»;</w:t>
      </w:r>
    </w:p>
    <w:p w14:paraId="25A5A4F4"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Веселые стихи, сказки и басни;</w:t>
      </w:r>
    </w:p>
    <w:p w14:paraId="5EB5ED9F"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Рассказы о природе и не только;</w:t>
      </w:r>
    </w:p>
    <w:p w14:paraId="0469C375"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 xml:space="preserve">- Тематические конкурсы выразительного чтения стихотворений. </w:t>
      </w:r>
    </w:p>
    <w:p w14:paraId="0C0E44EE" w14:textId="43741314"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Структура факультативного курса «Чтение с увлечением» основывается на спиралеобразном расположении учебного материала, благодаря которому удается сочетать последовательность и цикличность его изучения. Характерной особенностью этого способа является то, что ученики, не теряя из поля зрения исходный литературный материала, постепенно расширяют и углубляют круг читательских знаний.</w:t>
      </w:r>
      <w:r w:rsidRPr="00B41B5A">
        <w:rPr>
          <w:rFonts w:ascii="Times New Roman" w:hAnsi="Times New Roman" w:cs="Times New Roman"/>
          <w:sz w:val="28"/>
          <w:szCs w:val="28"/>
          <w:lang w:val="ru-RU"/>
        </w:rPr>
        <w:t xml:space="preserve"> </w:t>
      </w:r>
      <w:r w:rsidRPr="00B41B5A">
        <w:rPr>
          <w:rFonts w:ascii="Times New Roman" w:hAnsi="Times New Roman" w:cs="Times New Roman"/>
          <w:sz w:val="28"/>
          <w:szCs w:val="28"/>
          <w:lang w:val="ru-RU"/>
        </w:rPr>
        <w:t>Содержание программы факультатива «Чтение с увлечением» создаёт возможность для воспитания грамотного и заинтересованного читателя, знающего детскую мировую литературу и готового к восприятию культуры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p>
    <w:p w14:paraId="1A771FF3" w14:textId="27C9D3A4"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Программа факультатива ориентирована на создание условий для использования полученных знаний и умений на уроках литературного чтения для самостоятельного чтения и работы с книгой. Содержание факультативных занятий поможет младшему школьнику общаться с детскими книгами: рассматривать, читать, получать необходимую информацию о книге как из её аппарата, так и из других изданий (справочных, энциклопедических).</w:t>
      </w:r>
    </w:p>
    <w:p w14:paraId="67117DAC" w14:textId="2BA4EDB8" w:rsidR="00B41B5A" w:rsidRPr="00B41B5A" w:rsidRDefault="00B41B5A" w:rsidP="00B41B5A">
      <w:pPr>
        <w:spacing w:after="0" w:line="240" w:lineRule="auto"/>
        <w:ind w:firstLine="720"/>
        <w:jc w:val="both"/>
        <w:rPr>
          <w:rFonts w:ascii="Times New Roman" w:hAnsi="Times New Roman" w:cs="Times New Roman"/>
          <w:sz w:val="28"/>
          <w:szCs w:val="28"/>
          <w:lang w:val="ru-RU"/>
        </w:rPr>
      </w:pPr>
      <w:r w:rsidRPr="00B41B5A">
        <w:rPr>
          <w:rFonts w:ascii="Times New Roman" w:hAnsi="Times New Roman" w:cs="Times New Roman"/>
          <w:sz w:val="28"/>
          <w:szCs w:val="28"/>
          <w:lang w:val="ru-RU"/>
        </w:rPr>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14:paraId="250F2BDE" w14:textId="33C105E0" w:rsidR="00B41B5A" w:rsidRPr="00B41B5A" w:rsidRDefault="00B41B5A" w:rsidP="00B41B5A">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w:t>
      </w:r>
      <w:r w:rsidRPr="00B41B5A">
        <w:rPr>
          <w:rFonts w:ascii="Times New Roman" w:hAnsi="Times New Roman" w:cs="Times New Roman"/>
          <w:sz w:val="28"/>
          <w:szCs w:val="28"/>
          <w:lang w:val="ru-RU"/>
        </w:rPr>
        <w:t xml:space="preserve">ноголетний опыт изучения данного курса младшими школьниками в рамках внеурочной деятельности показал стабильные положительные результаты при освоении учебной программы по литературному чтению. У учащихся повышается интерес к чтению, формируется потребность в систематическом самостоятельном чтении, совершенствуется сама техника чтения, а также по окончанию курса ученики осознают значимость чтения для личностного развития. Кроме того, у младших школьников улучшаются навыки выполнения письменных работ (эссе, отзывы, </w:t>
      </w:r>
      <w:proofErr w:type="spellStart"/>
      <w:r w:rsidRPr="00B41B5A">
        <w:rPr>
          <w:rFonts w:ascii="Times New Roman" w:hAnsi="Times New Roman" w:cs="Times New Roman"/>
          <w:sz w:val="28"/>
          <w:szCs w:val="28"/>
          <w:lang w:val="ru-RU"/>
        </w:rPr>
        <w:t>синквейны</w:t>
      </w:r>
      <w:proofErr w:type="spellEnd"/>
      <w:r w:rsidRPr="00B41B5A">
        <w:rPr>
          <w:rFonts w:ascii="Times New Roman" w:hAnsi="Times New Roman" w:cs="Times New Roman"/>
          <w:sz w:val="28"/>
          <w:szCs w:val="28"/>
          <w:lang w:val="ru-RU"/>
        </w:rPr>
        <w:t xml:space="preserve">, сочинения, изложения и т.д.). В процессе изучения курса развиваются творческие и интеллектуальные способности учащихся, расширяется их кругозор.  </w:t>
      </w:r>
    </w:p>
    <w:p w14:paraId="38ED1D9F" w14:textId="77777777" w:rsidR="00B41B5A" w:rsidRPr="00B41B5A" w:rsidRDefault="00B41B5A" w:rsidP="00B41B5A">
      <w:pPr>
        <w:spacing w:after="0" w:line="240" w:lineRule="auto"/>
        <w:ind w:firstLine="720"/>
        <w:jc w:val="both"/>
        <w:rPr>
          <w:rFonts w:ascii="Times New Roman" w:hAnsi="Times New Roman" w:cs="Times New Roman"/>
          <w:sz w:val="28"/>
          <w:szCs w:val="28"/>
          <w:lang w:val="ru-RU"/>
        </w:rPr>
      </w:pPr>
    </w:p>
    <w:p w14:paraId="69B51B39" w14:textId="77777777" w:rsidR="00B41B5A" w:rsidRPr="00B41B5A" w:rsidRDefault="00B41B5A" w:rsidP="00B41B5A">
      <w:pPr>
        <w:spacing w:after="0" w:line="240" w:lineRule="auto"/>
        <w:jc w:val="both"/>
        <w:rPr>
          <w:rFonts w:ascii="Times New Roman" w:hAnsi="Times New Roman" w:cs="Times New Roman"/>
          <w:sz w:val="28"/>
          <w:szCs w:val="28"/>
          <w:lang w:val="ru-RU"/>
        </w:rPr>
      </w:pPr>
    </w:p>
    <w:sectPr w:rsidR="00B41B5A" w:rsidRPr="00B41B5A" w:rsidSect="00B41B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5A"/>
    <w:rsid w:val="0035690A"/>
    <w:rsid w:val="00B41B5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D4DF"/>
  <w15:chartTrackingRefBased/>
  <w15:docId w15:val="{74FA2523-25E4-4510-AB13-A2C5CBB1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2021-07-01T16:16:00Z</dcterms:created>
  <dcterms:modified xsi:type="dcterms:W3CDTF">2021-07-01T16:31:00Z</dcterms:modified>
</cp:coreProperties>
</file>