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F6" w:rsidRPr="008C2024" w:rsidRDefault="001223F6" w:rsidP="0099065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«Преемственность в работе детского сада и начальной школы как условие успешной адаптации детей к школьно</w:t>
      </w:r>
      <w:r w:rsidR="00770B76">
        <w:rPr>
          <w:color w:val="000000" w:themeColor="text1"/>
          <w:sz w:val="28"/>
          <w:szCs w:val="28"/>
        </w:rPr>
        <w:t>му обучению</w:t>
      </w:r>
      <w:bookmarkStart w:id="0" w:name="_GoBack"/>
      <w:bookmarkEnd w:id="0"/>
      <w:r w:rsidRPr="008C2024">
        <w:rPr>
          <w:color w:val="000000" w:themeColor="text1"/>
          <w:sz w:val="28"/>
          <w:szCs w:val="28"/>
        </w:rPr>
        <w:t>»</w:t>
      </w:r>
    </w:p>
    <w:p w:rsidR="001223F6" w:rsidRPr="008C2024" w:rsidRDefault="001223F6" w:rsidP="001223F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321C8" w:rsidRPr="008C2024" w:rsidRDefault="003321C8" w:rsidP="001223F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321C8" w:rsidRPr="008C2024" w:rsidRDefault="003321C8" w:rsidP="001223F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C18AB" w:rsidRPr="008C2024" w:rsidRDefault="00AC18AB" w:rsidP="00AC18AB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«Школьное обучение никогда не начинается</w:t>
      </w:r>
    </w:p>
    <w:p w:rsidR="00AC18AB" w:rsidRPr="008C2024" w:rsidRDefault="00AC18AB" w:rsidP="00AC18AB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с пустого места, а всегда опирается</w:t>
      </w:r>
    </w:p>
    <w:p w:rsidR="00AC18AB" w:rsidRPr="008C2024" w:rsidRDefault="00AC18AB" w:rsidP="00AC18AB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на определенную стадию развития,</w:t>
      </w:r>
    </w:p>
    <w:p w:rsidR="00AC18AB" w:rsidRPr="008C2024" w:rsidRDefault="00AC18AB" w:rsidP="00AC18AB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проделанную ребенком».</w:t>
      </w:r>
    </w:p>
    <w:p w:rsidR="00AC18AB" w:rsidRPr="008C2024" w:rsidRDefault="00AC18AB" w:rsidP="00AC18AB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Л. С. Выготский</w:t>
      </w:r>
    </w:p>
    <w:p w:rsidR="001223F6" w:rsidRPr="008C2024" w:rsidRDefault="001223F6" w:rsidP="001223F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223F6" w:rsidRPr="008C2024" w:rsidRDefault="001223F6" w:rsidP="001223F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93D32" w:rsidRPr="008C2024" w:rsidRDefault="00E93D32" w:rsidP="003321C8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color w:val="000000" w:themeColor="text1"/>
          <w:sz w:val="28"/>
          <w:szCs w:val="28"/>
        </w:rPr>
      </w:pPr>
      <w:r w:rsidRPr="008C2024">
        <w:rPr>
          <w:bCs/>
          <w:iCs/>
          <w:color w:val="000000" w:themeColor="text1"/>
          <w:sz w:val="28"/>
          <w:szCs w:val="28"/>
        </w:rPr>
        <w:t xml:space="preserve">Важнейшим из условий успешной адаптации ребенка к школе, это умелая, компетентная и систематическая работа по преемственности д/сада и школы. </w:t>
      </w:r>
      <w:r w:rsidR="00990654" w:rsidRPr="008C2024">
        <w:rPr>
          <w:bCs/>
          <w:iCs/>
          <w:color w:val="000000" w:themeColor="text1"/>
          <w:sz w:val="28"/>
          <w:szCs w:val="28"/>
        </w:rPr>
        <w:t>Важно осознавать, что самые первые шаги ребенка в школе должны находиться под пристальным вниманием педагогов и родителей</w:t>
      </w:r>
      <w:r w:rsidR="003321C8" w:rsidRPr="008C2024">
        <w:rPr>
          <w:bCs/>
          <w:iCs/>
          <w:color w:val="000000" w:themeColor="text1"/>
          <w:sz w:val="28"/>
          <w:szCs w:val="28"/>
        </w:rPr>
        <w:t xml:space="preserve">, что эти шаги нелегко даются </w:t>
      </w:r>
      <w:r w:rsidR="00990654" w:rsidRPr="008C2024">
        <w:rPr>
          <w:bCs/>
          <w:iCs/>
          <w:color w:val="000000" w:themeColor="text1"/>
          <w:sz w:val="28"/>
          <w:szCs w:val="28"/>
        </w:rPr>
        <w:t>психике, и организму ребенка в целом.</w:t>
      </w:r>
      <w:r w:rsidRPr="008C2024">
        <w:rPr>
          <w:bCs/>
          <w:iCs/>
          <w:color w:val="000000" w:themeColor="text1"/>
          <w:sz w:val="28"/>
          <w:szCs w:val="28"/>
        </w:rPr>
        <w:t xml:space="preserve"> </w:t>
      </w:r>
      <w:r w:rsidR="00990654" w:rsidRPr="008C2024">
        <w:rPr>
          <w:bCs/>
          <w:iCs/>
          <w:color w:val="000000" w:themeColor="text1"/>
          <w:sz w:val="28"/>
          <w:szCs w:val="28"/>
        </w:rPr>
        <w:t xml:space="preserve">Потому важно и необходимо для </w:t>
      </w:r>
      <w:r w:rsidR="00990654" w:rsidRPr="008C2024">
        <w:rPr>
          <w:color w:val="000000" w:themeColor="text1"/>
          <w:sz w:val="28"/>
          <w:szCs w:val="28"/>
        </w:rPr>
        <w:t>успешной адаптации детей к школьной жизни</w:t>
      </w:r>
      <w:r w:rsidRPr="008C2024">
        <w:rPr>
          <w:color w:val="000000" w:themeColor="text1"/>
          <w:sz w:val="28"/>
          <w:szCs w:val="28"/>
        </w:rPr>
        <w:t xml:space="preserve"> </w:t>
      </w:r>
      <w:r w:rsidR="00990654" w:rsidRPr="008C2024">
        <w:rPr>
          <w:bCs/>
          <w:iCs/>
          <w:color w:val="000000" w:themeColor="text1"/>
          <w:sz w:val="28"/>
          <w:szCs w:val="28"/>
        </w:rPr>
        <w:t xml:space="preserve">проведение целого комплекса мероприятий по </w:t>
      </w:r>
      <w:r w:rsidR="00990654" w:rsidRPr="008C2024">
        <w:rPr>
          <w:color w:val="000000" w:themeColor="text1"/>
          <w:sz w:val="28"/>
          <w:szCs w:val="28"/>
        </w:rPr>
        <w:t>обеспечению преемственности в работе д/с и школы.</w:t>
      </w:r>
    </w:p>
    <w:p w:rsidR="00005C6E" w:rsidRPr="008C2024" w:rsidRDefault="00C0464C" w:rsidP="003321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Подготовка детей к школе должна быть разносторонней и начинаться задолго до поступления в школу</w:t>
      </w:r>
      <w:r w:rsidR="003321C8" w:rsidRPr="008C2024">
        <w:rPr>
          <w:color w:val="000000" w:themeColor="text1"/>
          <w:sz w:val="28"/>
          <w:szCs w:val="28"/>
        </w:rPr>
        <w:t>.</w:t>
      </w:r>
    </w:p>
    <w:p w:rsidR="00C0464C" w:rsidRPr="008C2024" w:rsidRDefault="008F0DD1" w:rsidP="00005C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Рассмотрим,</w:t>
      </w:r>
      <w:r w:rsidR="00012422" w:rsidRPr="008C2024">
        <w:rPr>
          <w:color w:val="000000" w:themeColor="text1"/>
          <w:sz w:val="28"/>
          <w:szCs w:val="28"/>
        </w:rPr>
        <w:t xml:space="preserve"> как трактуется понятие преемственности, разных источников</w:t>
      </w:r>
      <w:r w:rsidRPr="008C2024">
        <w:rPr>
          <w:color w:val="000000" w:themeColor="text1"/>
          <w:sz w:val="28"/>
          <w:szCs w:val="28"/>
        </w:rPr>
        <w:t>.</w:t>
      </w:r>
      <w:r w:rsidR="00012422" w:rsidRPr="008C2024">
        <w:rPr>
          <w:color w:val="000000" w:themeColor="text1"/>
          <w:sz w:val="28"/>
          <w:szCs w:val="28"/>
        </w:rPr>
        <w:t xml:space="preserve">   </w:t>
      </w:r>
    </w:p>
    <w:p w:rsidR="008F0DD1" w:rsidRPr="008C2024" w:rsidRDefault="008F0DD1" w:rsidP="00005C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C2024">
        <w:rPr>
          <w:bCs/>
          <w:color w:val="000000" w:themeColor="text1"/>
          <w:sz w:val="28"/>
          <w:szCs w:val="28"/>
          <w:shd w:val="clear" w:color="auto" w:fill="FFFFFF"/>
        </w:rPr>
        <w:t>Преемственность</w:t>
      </w:r>
      <w:r w:rsidRPr="008C2024">
        <w:rPr>
          <w:color w:val="000000" w:themeColor="text1"/>
          <w:sz w:val="28"/>
          <w:szCs w:val="28"/>
          <w:shd w:val="clear" w:color="auto" w:fill="FFFFFF"/>
        </w:rPr>
        <w:t xml:space="preserve"> это – связь между явлениями в процессе развития в природе, обществе, познании, когда новое, сменяя старое, сохраняет в себе его некоторые элементы. В обществе означает передачу и усвоение социальных и культурных ценностей от поколения к поколению. Обозначает также всю совокупность действия традиций. </w:t>
      </w:r>
      <w:r w:rsidRPr="008C2024">
        <w:rPr>
          <w:i/>
          <w:color w:val="000000" w:themeColor="text1"/>
          <w:sz w:val="28"/>
          <w:szCs w:val="28"/>
          <w:shd w:val="clear" w:color="auto" w:fill="FFFFFF"/>
        </w:rPr>
        <w:t>Современный энциклопедический словарь. 2012</w:t>
      </w:r>
    </w:p>
    <w:p w:rsidR="00012422" w:rsidRPr="008C2024" w:rsidRDefault="00012422" w:rsidP="00005C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C2024">
        <w:rPr>
          <w:bCs/>
          <w:color w:val="000000" w:themeColor="text1"/>
          <w:sz w:val="28"/>
          <w:szCs w:val="28"/>
          <w:shd w:val="clear" w:color="auto" w:fill="FFFFFF"/>
        </w:rPr>
        <w:t>Преемственность</w:t>
      </w:r>
      <w:r w:rsidRPr="008C2024">
        <w:rPr>
          <w:color w:val="000000" w:themeColor="text1"/>
          <w:sz w:val="28"/>
          <w:szCs w:val="28"/>
          <w:shd w:val="clear" w:color="auto" w:fill="FFFFFF"/>
        </w:rPr>
        <w:t> </w:t>
      </w:r>
      <w:r w:rsidR="008F0DD1" w:rsidRPr="008C2024">
        <w:rPr>
          <w:color w:val="000000" w:themeColor="text1"/>
          <w:sz w:val="28"/>
          <w:szCs w:val="28"/>
          <w:shd w:val="clear" w:color="auto" w:fill="FFFFFF"/>
        </w:rPr>
        <w:t>в</w:t>
      </w:r>
      <w:r w:rsidRPr="008C202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F0DD1" w:rsidRPr="008C2024">
        <w:rPr>
          <w:color w:val="000000" w:themeColor="text1"/>
          <w:sz w:val="28"/>
          <w:szCs w:val="28"/>
          <w:shd w:val="clear" w:color="auto" w:fill="FFFFFF"/>
        </w:rPr>
        <w:t xml:space="preserve">обучении – </w:t>
      </w:r>
      <w:r w:rsidRPr="008C2024">
        <w:rPr>
          <w:color w:val="000000" w:themeColor="text1"/>
          <w:sz w:val="28"/>
          <w:szCs w:val="28"/>
          <w:shd w:val="clear" w:color="auto" w:fill="FFFFFF"/>
        </w:rPr>
        <w:t xml:space="preserve">установление необходимой связи и правильного соотношения между частями учебного предмета на разных ступенях его изучения. Понятие </w:t>
      </w:r>
      <w:r w:rsidR="008F0DD1" w:rsidRPr="008C2024">
        <w:rPr>
          <w:color w:val="000000" w:themeColor="text1"/>
          <w:sz w:val="28"/>
          <w:szCs w:val="28"/>
          <w:shd w:val="clear" w:color="auto" w:fill="FFFFFF"/>
        </w:rPr>
        <w:t xml:space="preserve">преемственность </w:t>
      </w:r>
      <w:r w:rsidRPr="008C2024">
        <w:rPr>
          <w:color w:val="000000" w:themeColor="text1"/>
          <w:sz w:val="28"/>
          <w:szCs w:val="28"/>
          <w:shd w:val="clear" w:color="auto" w:fill="FFFFFF"/>
        </w:rPr>
        <w:t xml:space="preserve"> характеризует также требования, предъявляемые к знаниям и умениям учащихся на каждом этапе обучения, формам, методам и приёмам объяснения нового уч. материала и ко всей последующей работе по его усвоению.</w:t>
      </w:r>
      <w:r w:rsidR="008F0DD1" w:rsidRPr="008C202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F0DD1" w:rsidRPr="008C2024">
        <w:rPr>
          <w:i/>
          <w:color w:val="000000" w:themeColor="text1"/>
          <w:sz w:val="28"/>
          <w:szCs w:val="28"/>
          <w:shd w:val="clear" w:color="auto" w:fill="FFFFFF"/>
        </w:rPr>
        <w:t>Педагогический энциклопедический словарь. 2012</w:t>
      </w:r>
    </w:p>
    <w:p w:rsidR="008F0DD1" w:rsidRPr="008C2024" w:rsidRDefault="008F0DD1" w:rsidP="00005C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 xml:space="preserve">Под преемственностью понимается последовательный переход от одной ступени образования к другой, выражающийся в сохранении и постепенном изменении содержания, форм, методов, технологий обучения и воспитания. </w:t>
      </w:r>
      <w:r w:rsidRPr="008C2024">
        <w:rPr>
          <w:i/>
          <w:color w:val="000000" w:themeColor="text1"/>
          <w:sz w:val="28"/>
          <w:szCs w:val="28"/>
        </w:rPr>
        <w:t xml:space="preserve">Р. А. </w:t>
      </w:r>
      <w:proofErr w:type="spellStart"/>
      <w:r w:rsidRPr="008C2024">
        <w:rPr>
          <w:i/>
          <w:color w:val="000000" w:themeColor="text1"/>
          <w:sz w:val="28"/>
          <w:szCs w:val="28"/>
        </w:rPr>
        <w:t>Должикова</w:t>
      </w:r>
      <w:proofErr w:type="spellEnd"/>
      <w:r w:rsidRPr="008C2024">
        <w:rPr>
          <w:i/>
          <w:color w:val="000000" w:themeColor="text1"/>
          <w:sz w:val="28"/>
          <w:szCs w:val="28"/>
        </w:rPr>
        <w:t xml:space="preserve">, Г. М. </w:t>
      </w:r>
      <w:proofErr w:type="spellStart"/>
      <w:r w:rsidRPr="008C2024">
        <w:rPr>
          <w:i/>
          <w:color w:val="000000" w:themeColor="text1"/>
          <w:sz w:val="28"/>
          <w:szCs w:val="28"/>
        </w:rPr>
        <w:t>Федосимов</w:t>
      </w:r>
      <w:proofErr w:type="spellEnd"/>
      <w:r w:rsidRPr="008C2024">
        <w:rPr>
          <w:i/>
          <w:color w:val="000000" w:themeColor="text1"/>
          <w:sz w:val="28"/>
          <w:szCs w:val="28"/>
        </w:rPr>
        <w:t xml:space="preserve"> «Реализация преемственности при обучении и воспитании детей в ДОУ и начальной школе», М, 2008</w:t>
      </w:r>
    </w:p>
    <w:p w:rsidR="001223F6" w:rsidRPr="008C2024" w:rsidRDefault="001223F6" w:rsidP="00005C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 xml:space="preserve">Цель преемственности – обеспечить полноценное личностное развитие, физиологическое и психологическое благополучие ребенка в переходный </w:t>
      </w:r>
      <w:r w:rsidRPr="008C2024">
        <w:rPr>
          <w:color w:val="000000" w:themeColor="text1"/>
          <w:sz w:val="28"/>
          <w:szCs w:val="28"/>
        </w:rPr>
        <w:lastRenderedPageBreak/>
        <w:t xml:space="preserve">период от дошкольного воспитания к школе, с опорой на его предыдущий опыт и накопленные знания. </w:t>
      </w:r>
    </w:p>
    <w:p w:rsidR="00005C6E" w:rsidRPr="008C2024" w:rsidRDefault="00005C6E" w:rsidP="006965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 w:themeColor="text1"/>
          <w:sz w:val="28"/>
          <w:szCs w:val="28"/>
        </w:rPr>
      </w:pPr>
      <w:r w:rsidRPr="008C2024">
        <w:rPr>
          <w:bCs/>
          <w:color w:val="000000" w:themeColor="text1"/>
          <w:sz w:val="28"/>
          <w:szCs w:val="28"/>
        </w:rPr>
        <w:t xml:space="preserve">Исходя из цели, можно </w:t>
      </w:r>
      <w:r w:rsidR="004A4656" w:rsidRPr="008C2024">
        <w:rPr>
          <w:bCs/>
          <w:color w:val="000000" w:themeColor="text1"/>
          <w:sz w:val="28"/>
          <w:szCs w:val="28"/>
        </w:rPr>
        <w:t>выдел</w:t>
      </w:r>
      <w:r w:rsidRPr="008C2024">
        <w:rPr>
          <w:bCs/>
          <w:color w:val="000000" w:themeColor="text1"/>
          <w:sz w:val="28"/>
          <w:szCs w:val="28"/>
        </w:rPr>
        <w:t>ить основные задачи для дошкольной и начальной ступени школы.</w:t>
      </w:r>
    </w:p>
    <w:p w:rsidR="001223F6" w:rsidRPr="008C2024" w:rsidRDefault="001223F6" w:rsidP="00005C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C2024">
        <w:rPr>
          <w:bCs/>
          <w:color w:val="000000" w:themeColor="text1"/>
          <w:sz w:val="28"/>
          <w:szCs w:val="28"/>
        </w:rPr>
        <w:t>Задачи</w:t>
      </w:r>
      <w:r w:rsidR="00456AF4" w:rsidRPr="008C2024">
        <w:rPr>
          <w:color w:val="000000" w:themeColor="text1"/>
          <w:sz w:val="28"/>
          <w:szCs w:val="28"/>
        </w:rPr>
        <w:t xml:space="preserve"> </w:t>
      </w:r>
      <w:r w:rsidR="00456AF4" w:rsidRPr="008C2024">
        <w:rPr>
          <w:bCs/>
          <w:color w:val="000000" w:themeColor="text1"/>
          <w:sz w:val="28"/>
          <w:szCs w:val="28"/>
        </w:rPr>
        <w:t>н</w:t>
      </w:r>
      <w:r w:rsidRPr="008C2024">
        <w:rPr>
          <w:bCs/>
          <w:color w:val="000000" w:themeColor="text1"/>
          <w:sz w:val="28"/>
          <w:szCs w:val="28"/>
        </w:rPr>
        <w:t>а дошкольной ступени</w:t>
      </w:r>
      <w:r w:rsidRPr="008C2024">
        <w:rPr>
          <w:color w:val="000000" w:themeColor="text1"/>
          <w:sz w:val="28"/>
          <w:szCs w:val="28"/>
        </w:rPr>
        <w:t>:</w:t>
      </w:r>
    </w:p>
    <w:p w:rsidR="001223F6" w:rsidRPr="008C2024" w:rsidRDefault="003321C8" w:rsidP="00005C6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п</w:t>
      </w:r>
      <w:r w:rsidR="001223F6" w:rsidRPr="008C2024">
        <w:rPr>
          <w:color w:val="000000" w:themeColor="text1"/>
          <w:sz w:val="28"/>
          <w:szCs w:val="28"/>
        </w:rPr>
        <w:t>риобщение детей к ценностям здорового образа жизни</w:t>
      </w:r>
      <w:r w:rsidRPr="008C2024">
        <w:rPr>
          <w:color w:val="000000" w:themeColor="text1"/>
          <w:sz w:val="28"/>
          <w:szCs w:val="28"/>
        </w:rPr>
        <w:t>;</w:t>
      </w:r>
    </w:p>
    <w:p w:rsidR="001223F6" w:rsidRPr="008C2024" w:rsidRDefault="003321C8" w:rsidP="00005C6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о</w:t>
      </w:r>
      <w:r w:rsidR="001223F6" w:rsidRPr="008C2024">
        <w:rPr>
          <w:color w:val="000000" w:themeColor="text1"/>
          <w:sz w:val="28"/>
          <w:szCs w:val="28"/>
        </w:rPr>
        <w:t>беспечение эмоционального благополучия каждого ребенка, развитие его положительного самоощущения</w:t>
      </w:r>
      <w:r w:rsidRPr="008C2024">
        <w:rPr>
          <w:color w:val="000000" w:themeColor="text1"/>
          <w:sz w:val="28"/>
          <w:szCs w:val="28"/>
        </w:rPr>
        <w:t>;</w:t>
      </w:r>
    </w:p>
    <w:p w:rsidR="001223F6" w:rsidRPr="008C2024" w:rsidRDefault="003321C8" w:rsidP="00005C6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р</w:t>
      </w:r>
      <w:r w:rsidR="001223F6" w:rsidRPr="008C2024">
        <w:rPr>
          <w:color w:val="000000" w:themeColor="text1"/>
          <w:sz w:val="28"/>
          <w:szCs w:val="28"/>
        </w:rPr>
        <w:t>азвитие инициативности, любознательности</w:t>
      </w:r>
      <w:r w:rsidR="00204FDA" w:rsidRPr="008C2024">
        <w:rPr>
          <w:color w:val="000000" w:themeColor="text1"/>
          <w:sz w:val="28"/>
          <w:szCs w:val="28"/>
        </w:rPr>
        <w:t>,</w:t>
      </w:r>
      <w:r w:rsidR="001223F6" w:rsidRPr="008C2024">
        <w:rPr>
          <w:color w:val="000000" w:themeColor="text1"/>
          <w:sz w:val="28"/>
          <w:szCs w:val="28"/>
        </w:rPr>
        <w:t xml:space="preserve"> произвольности, способности к творческому самовыражению</w:t>
      </w:r>
      <w:r w:rsidRPr="008C2024">
        <w:rPr>
          <w:color w:val="000000" w:themeColor="text1"/>
          <w:sz w:val="28"/>
          <w:szCs w:val="28"/>
        </w:rPr>
        <w:t>;</w:t>
      </w:r>
    </w:p>
    <w:p w:rsidR="001223F6" w:rsidRPr="008C2024" w:rsidRDefault="003321C8" w:rsidP="00005C6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ф</w:t>
      </w:r>
      <w:r w:rsidR="001223F6" w:rsidRPr="008C2024">
        <w:rPr>
          <w:color w:val="000000" w:themeColor="text1"/>
          <w:sz w:val="28"/>
          <w:szCs w:val="28"/>
        </w:rPr>
        <w:t>ормирование различных знаний об окружающем мире, стимулирование коммуникативной, познавательной, игровой и других форм активности детей в различных видах деятельности</w:t>
      </w:r>
      <w:r w:rsidRPr="008C2024">
        <w:rPr>
          <w:color w:val="000000" w:themeColor="text1"/>
          <w:sz w:val="28"/>
          <w:szCs w:val="28"/>
        </w:rPr>
        <w:t>;</w:t>
      </w:r>
    </w:p>
    <w:p w:rsidR="001223F6" w:rsidRPr="008C2024" w:rsidRDefault="003321C8" w:rsidP="00005C6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р</w:t>
      </w:r>
      <w:r w:rsidR="001223F6" w:rsidRPr="008C2024">
        <w:rPr>
          <w:color w:val="000000" w:themeColor="text1"/>
          <w:sz w:val="28"/>
          <w:szCs w:val="28"/>
        </w:rPr>
        <w:t xml:space="preserve">азвитие компетентности в сфере отношения к миру, к людям, к себе; включение детей в </w:t>
      </w:r>
      <w:r w:rsidR="00204FDA" w:rsidRPr="008C2024">
        <w:rPr>
          <w:color w:val="000000" w:themeColor="text1"/>
          <w:sz w:val="28"/>
          <w:szCs w:val="28"/>
        </w:rPr>
        <w:t>различные формы сотрудничества с</w:t>
      </w:r>
      <w:r w:rsidR="001223F6" w:rsidRPr="008C2024">
        <w:rPr>
          <w:color w:val="000000" w:themeColor="text1"/>
          <w:sz w:val="28"/>
          <w:szCs w:val="28"/>
        </w:rPr>
        <w:t xml:space="preserve"> взро</w:t>
      </w:r>
      <w:r w:rsidR="00204FDA" w:rsidRPr="008C2024">
        <w:rPr>
          <w:color w:val="000000" w:themeColor="text1"/>
          <w:sz w:val="28"/>
          <w:szCs w:val="28"/>
        </w:rPr>
        <w:t>слыми и детьми разного возраста</w:t>
      </w:r>
      <w:r w:rsidRPr="008C2024">
        <w:rPr>
          <w:color w:val="000000" w:themeColor="text1"/>
          <w:sz w:val="28"/>
          <w:szCs w:val="28"/>
        </w:rPr>
        <w:t>.</w:t>
      </w:r>
    </w:p>
    <w:p w:rsidR="001223F6" w:rsidRPr="008C2024" w:rsidRDefault="00456AF4" w:rsidP="00005C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C2024">
        <w:rPr>
          <w:bCs/>
          <w:color w:val="000000" w:themeColor="text1"/>
          <w:sz w:val="28"/>
          <w:szCs w:val="28"/>
        </w:rPr>
        <w:t>Задачи</w:t>
      </w:r>
      <w:r w:rsidRPr="008C2024">
        <w:rPr>
          <w:color w:val="000000" w:themeColor="text1"/>
          <w:sz w:val="28"/>
          <w:szCs w:val="28"/>
        </w:rPr>
        <w:t xml:space="preserve"> </w:t>
      </w:r>
      <w:r w:rsidRPr="008C2024">
        <w:rPr>
          <w:bCs/>
          <w:color w:val="000000" w:themeColor="text1"/>
          <w:sz w:val="28"/>
          <w:szCs w:val="28"/>
        </w:rPr>
        <w:t xml:space="preserve">на </w:t>
      </w:r>
      <w:r w:rsidR="001223F6" w:rsidRPr="008C2024">
        <w:rPr>
          <w:bCs/>
          <w:color w:val="000000" w:themeColor="text1"/>
          <w:sz w:val="28"/>
          <w:szCs w:val="28"/>
        </w:rPr>
        <w:t>ступени начальной школы:</w:t>
      </w:r>
    </w:p>
    <w:p w:rsidR="001223F6" w:rsidRPr="008C2024" w:rsidRDefault="003321C8" w:rsidP="00005C6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 xml:space="preserve">формировать </w:t>
      </w:r>
      <w:r w:rsidR="00456AF4" w:rsidRPr="008C2024">
        <w:rPr>
          <w:color w:val="000000" w:themeColor="text1"/>
          <w:sz w:val="28"/>
          <w:szCs w:val="28"/>
        </w:rPr>
        <w:t>о</w:t>
      </w:r>
      <w:r w:rsidR="001223F6" w:rsidRPr="008C2024">
        <w:rPr>
          <w:color w:val="000000" w:themeColor="text1"/>
          <w:sz w:val="28"/>
          <w:szCs w:val="28"/>
        </w:rPr>
        <w:t>сознанное принятие здорового образа жизни и регуляция своего поведения в соответствии с ними;</w:t>
      </w:r>
    </w:p>
    <w:p w:rsidR="001223F6" w:rsidRPr="008C2024" w:rsidRDefault="00A41FFB" w:rsidP="00005C6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 xml:space="preserve">формировать </w:t>
      </w:r>
      <w:r w:rsidR="00456AF4" w:rsidRPr="008C2024">
        <w:rPr>
          <w:color w:val="000000" w:themeColor="text1"/>
          <w:sz w:val="28"/>
          <w:szCs w:val="28"/>
        </w:rPr>
        <w:t>г</w:t>
      </w:r>
      <w:r w:rsidR="001223F6" w:rsidRPr="008C2024">
        <w:rPr>
          <w:color w:val="000000" w:themeColor="text1"/>
          <w:sz w:val="28"/>
          <w:szCs w:val="28"/>
        </w:rPr>
        <w:t>отовность к активному взаимодействию с окружающим миром (эмоциональная, интеллектуальная</w:t>
      </w:r>
      <w:r w:rsidR="00456AF4" w:rsidRPr="008C2024">
        <w:rPr>
          <w:color w:val="000000" w:themeColor="text1"/>
          <w:sz w:val="28"/>
          <w:szCs w:val="28"/>
        </w:rPr>
        <w:t xml:space="preserve">, </w:t>
      </w:r>
      <w:r w:rsidR="001223F6" w:rsidRPr="008C2024">
        <w:rPr>
          <w:color w:val="000000" w:themeColor="text1"/>
          <w:sz w:val="28"/>
          <w:szCs w:val="28"/>
        </w:rPr>
        <w:t>коммуникативная, деловая);</w:t>
      </w:r>
    </w:p>
    <w:p w:rsidR="001223F6" w:rsidRPr="008C2024" w:rsidRDefault="00A41FFB" w:rsidP="00005C6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 xml:space="preserve">воспитывать </w:t>
      </w:r>
      <w:r w:rsidR="00456AF4" w:rsidRPr="008C2024">
        <w:rPr>
          <w:color w:val="000000" w:themeColor="text1"/>
          <w:sz w:val="28"/>
          <w:szCs w:val="28"/>
        </w:rPr>
        <w:t>ж</w:t>
      </w:r>
      <w:r w:rsidR="001223F6" w:rsidRPr="008C2024">
        <w:rPr>
          <w:color w:val="000000" w:themeColor="text1"/>
          <w:sz w:val="28"/>
          <w:szCs w:val="28"/>
        </w:rPr>
        <w:t>елание и умение учиться, готовность к образованию в основном звене школы и самообразованию;</w:t>
      </w:r>
    </w:p>
    <w:p w:rsidR="001223F6" w:rsidRPr="008C2024" w:rsidRDefault="00A41FFB" w:rsidP="00005C6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 xml:space="preserve">развивать </w:t>
      </w:r>
      <w:r w:rsidR="00456AF4" w:rsidRPr="008C2024">
        <w:rPr>
          <w:color w:val="000000" w:themeColor="text1"/>
          <w:sz w:val="28"/>
          <w:szCs w:val="28"/>
        </w:rPr>
        <w:t>и</w:t>
      </w:r>
      <w:r w:rsidR="001223F6" w:rsidRPr="008C2024">
        <w:rPr>
          <w:color w:val="000000" w:themeColor="text1"/>
          <w:sz w:val="28"/>
          <w:szCs w:val="28"/>
        </w:rPr>
        <w:t>нициативность, самостоятельность, навыки сотрудничества в разных видах деятельности;</w:t>
      </w:r>
    </w:p>
    <w:p w:rsidR="001223F6" w:rsidRPr="008C2024" w:rsidRDefault="00456AF4" w:rsidP="00005C6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с</w:t>
      </w:r>
      <w:r w:rsidR="001223F6" w:rsidRPr="008C2024">
        <w:rPr>
          <w:color w:val="000000" w:themeColor="text1"/>
          <w:sz w:val="28"/>
          <w:szCs w:val="28"/>
        </w:rPr>
        <w:t>овершенствова</w:t>
      </w:r>
      <w:r w:rsidR="00A41FFB" w:rsidRPr="008C2024">
        <w:rPr>
          <w:color w:val="000000" w:themeColor="text1"/>
          <w:sz w:val="28"/>
          <w:szCs w:val="28"/>
        </w:rPr>
        <w:t>ть</w:t>
      </w:r>
      <w:r w:rsidR="001223F6" w:rsidRPr="008C2024">
        <w:rPr>
          <w:color w:val="000000" w:themeColor="text1"/>
          <w:sz w:val="28"/>
          <w:szCs w:val="28"/>
        </w:rPr>
        <w:t xml:space="preserve"> д</w:t>
      </w:r>
      <w:r w:rsidRPr="008C2024">
        <w:rPr>
          <w:color w:val="000000" w:themeColor="text1"/>
          <w:sz w:val="28"/>
          <w:szCs w:val="28"/>
        </w:rPr>
        <w:t>остижени</w:t>
      </w:r>
      <w:r w:rsidR="00A41FFB" w:rsidRPr="008C2024">
        <w:rPr>
          <w:color w:val="000000" w:themeColor="text1"/>
          <w:sz w:val="28"/>
          <w:szCs w:val="28"/>
        </w:rPr>
        <w:t>я</w:t>
      </w:r>
      <w:r w:rsidRPr="008C2024">
        <w:rPr>
          <w:color w:val="000000" w:themeColor="text1"/>
          <w:sz w:val="28"/>
          <w:szCs w:val="28"/>
        </w:rPr>
        <w:t xml:space="preserve"> дошкольного развития </w:t>
      </w:r>
      <w:r w:rsidR="001223F6" w:rsidRPr="008C2024">
        <w:rPr>
          <w:color w:val="000000" w:themeColor="text1"/>
          <w:sz w:val="28"/>
          <w:szCs w:val="28"/>
        </w:rPr>
        <w:t>на протяжен</w:t>
      </w:r>
      <w:r w:rsidRPr="008C2024">
        <w:rPr>
          <w:color w:val="000000" w:themeColor="text1"/>
          <w:sz w:val="28"/>
          <w:szCs w:val="28"/>
        </w:rPr>
        <w:t>ии всего начального образования</w:t>
      </w:r>
      <w:r w:rsidR="001223F6" w:rsidRPr="008C2024">
        <w:rPr>
          <w:color w:val="000000" w:themeColor="text1"/>
          <w:sz w:val="28"/>
          <w:szCs w:val="28"/>
        </w:rPr>
        <w:t>.</w:t>
      </w:r>
    </w:p>
    <w:p w:rsidR="006965DC" w:rsidRPr="008C2024" w:rsidRDefault="006965DC" w:rsidP="006965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 xml:space="preserve">Проблема непрерывности и преемственности всегда была одной из самых насущных и важных в образовании. Часто готовность к школе рассматривается как определенный объем полученных знаний и умений. По </w:t>
      </w:r>
      <w:r w:rsidR="00B8510A" w:rsidRPr="008C2024">
        <w:rPr>
          <w:color w:val="000000" w:themeColor="text1"/>
          <w:sz w:val="28"/>
          <w:szCs w:val="28"/>
        </w:rPr>
        <w:t>сути,</w:t>
      </w:r>
      <w:r w:rsidRPr="008C2024">
        <w:rPr>
          <w:color w:val="000000" w:themeColor="text1"/>
          <w:sz w:val="28"/>
          <w:szCs w:val="28"/>
        </w:rPr>
        <w:t xml:space="preserve"> идет дублирование целей, задач, форм и методов работы начальной школы. Часто к детям предъявляют завышенные </w:t>
      </w:r>
      <w:r w:rsidR="00B8510A" w:rsidRPr="008C2024">
        <w:rPr>
          <w:color w:val="000000" w:themeColor="text1"/>
          <w:sz w:val="28"/>
          <w:szCs w:val="28"/>
        </w:rPr>
        <w:t>требования. Это</w:t>
      </w:r>
      <w:r w:rsidRPr="008C2024">
        <w:rPr>
          <w:color w:val="000000" w:themeColor="text1"/>
          <w:sz w:val="28"/>
          <w:szCs w:val="28"/>
        </w:rPr>
        <w:t xml:space="preserve"> привело к вытеснению в детском саду специфической формы активной деятельности ребенка – игры. Все больше она уступает место «обучению на занятиях».</w:t>
      </w:r>
    </w:p>
    <w:p w:rsidR="006965DC" w:rsidRPr="008C2024" w:rsidRDefault="006965DC" w:rsidP="006965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Повышенные нагрузки, переутомление, ухудшение здоровья детей, снижение учебной мотивации, отсутствие творческого начала провоцируют неврозы детей и другие нежелательные явления при переходе к школьному образованию.</w:t>
      </w:r>
    </w:p>
    <w:p w:rsidR="006965DC" w:rsidRPr="008C2024" w:rsidRDefault="006965DC" w:rsidP="006965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Вот почему построение преемственности между детским садом и школой в вопросах подготовки детей к школе сегодня требует нового подхода.</w:t>
      </w:r>
    </w:p>
    <w:p w:rsidR="006965DC" w:rsidRPr="008C2024" w:rsidRDefault="006965DC" w:rsidP="006965DC">
      <w:pPr>
        <w:pStyle w:val="30"/>
        <w:shd w:val="clear" w:color="auto" w:fill="auto"/>
        <w:spacing w:before="0" w:after="0" w:line="240" w:lineRule="auto"/>
        <w:ind w:firstLine="709"/>
        <w:rPr>
          <w:b w:val="0"/>
          <w:i w:val="0"/>
          <w:color w:val="000000" w:themeColor="text1"/>
        </w:rPr>
      </w:pPr>
      <w:r w:rsidRPr="008C2024">
        <w:rPr>
          <w:b w:val="0"/>
          <w:i w:val="0"/>
          <w:color w:val="000000" w:themeColor="text1"/>
        </w:rPr>
        <w:t xml:space="preserve">Предлагаю рассмотреть </w:t>
      </w:r>
      <w:r w:rsidRPr="008C2024">
        <w:rPr>
          <w:b w:val="0"/>
          <w:i w:val="0"/>
          <w:color w:val="000000" w:themeColor="text1"/>
          <w:lang w:val="en-US"/>
        </w:rPr>
        <w:t>SWOT</w:t>
      </w:r>
      <w:r w:rsidR="00510BBA" w:rsidRPr="008C2024">
        <w:rPr>
          <w:color w:val="000000" w:themeColor="text1"/>
        </w:rPr>
        <w:t>–</w:t>
      </w:r>
      <w:r w:rsidRPr="008C2024">
        <w:rPr>
          <w:b w:val="0"/>
          <w:i w:val="0"/>
          <w:color w:val="000000" w:themeColor="text1"/>
        </w:rPr>
        <w:t>анализ обеспечени</w:t>
      </w:r>
      <w:r w:rsidR="00510BBA" w:rsidRPr="008C2024">
        <w:rPr>
          <w:b w:val="0"/>
          <w:i w:val="0"/>
          <w:color w:val="000000" w:themeColor="text1"/>
        </w:rPr>
        <w:t>я</w:t>
      </w:r>
      <w:r w:rsidRPr="008C2024">
        <w:rPr>
          <w:b w:val="0"/>
          <w:i w:val="0"/>
          <w:color w:val="000000" w:themeColor="text1"/>
        </w:rPr>
        <w:t xml:space="preserve"> преемственности в работе д/с и школы.</w:t>
      </w:r>
    </w:p>
    <w:p w:rsidR="006965DC" w:rsidRPr="008C2024" w:rsidRDefault="006965DC" w:rsidP="006965DC">
      <w:pPr>
        <w:pStyle w:val="30"/>
        <w:shd w:val="clear" w:color="auto" w:fill="auto"/>
        <w:spacing w:before="0" w:after="0" w:line="240" w:lineRule="auto"/>
        <w:rPr>
          <w:color w:val="000000" w:themeColor="text1"/>
        </w:rPr>
      </w:pPr>
    </w:p>
    <w:p w:rsidR="00B8510A" w:rsidRPr="008C2024" w:rsidRDefault="00B8510A" w:rsidP="006965DC">
      <w:pPr>
        <w:pStyle w:val="30"/>
        <w:shd w:val="clear" w:color="auto" w:fill="auto"/>
        <w:spacing w:before="0" w:after="0" w:line="240" w:lineRule="auto"/>
        <w:rPr>
          <w:color w:val="000000" w:themeColor="text1"/>
        </w:rPr>
      </w:pPr>
    </w:p>
    <w:p w:rsidR="00A663AA" w:rsidRPr="008C2024" w:rsidRDefault="00A663AA" w:rsidP="00A663AA">
      <w:pPr>
        <w:pStyle w:val="30"/>
        <w:shd w:val="clear" w:color="auto" w:fill="auto"/>
        <w:spacing w:before="0" w:after="0" w:line="240" w:lineRule="auto"/>
        <w:jc w:val="center"/>
        <w:rPr>
          <w:color w:val="000000" w:themeColor="text1"/>
        </w:rPr>
      </w:pPr>
      <w:r w:rsidRPr="008C2024">
        <w:rPr>
          <w:i w:val="0"/>
          <w:color w:val="000000" w:themeColor="text1"/>
          <w:lang w:val="en-US"/>
        </w:rPr>
        <w:lastRenderedPageBreak/>
        <w:t>SWOT</w:t>
      </w:r>
      <w:r w:rsidRPr="008C2024">
        <w:rPr>
          <w:color w:val="000000" w:themeColor="text1"/>
        </w:rPr>
        <w:t>–</w:t>
      </w:r>
      <w:r w:rsidRPr="008C2024">
        <w:rPr>
          <w:i w:val="0"/>
          <w:color w:val="000000" w:themeColor="text1"/>
        </w:rPr>
        <w:t>анализ обеспечения преемственности в работе д/с и школы</w:t>
      </w:r>
    </w:p>
    <w:p w:rsidR="00A663AA" w:rsidRPr="008C2024" w:rsidRDefault="00A663AA" w:rsidP="006965DC">
      <w:pPr>
        <w:pStyle w:val="30"/>
        <w:shd w:val="clear" w:color="auto" w:fill="auto"/>
        <w:spacing w:before="0" w:after="0" w:line="240" w:lineRule="auto"/>
        <w:rPr>
          <w:color w:val="000000" w:themeColor="text1"/>
        </w:rPr>
      </w:pPr>
      <w:r w:rsidRPr="008C2024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170815</wp:posOffset>
            </wp:positionV>
            <wp:extent cx="5486400" cy="3200400"/>
            <wp:effectExtent l="0" t="0" r="0" b="0"/>
            <wp:wrapNone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p w:rsidR="00A663AA" w:rsidRPr="008C2024" w:rsidRDefault="00A663AA" w:rsidP="006965DC">
      <w:pPr>
        <w:pStyle w:val="30"/>
        <w:shd w:val="clear" w:color="auto" w:fill="auto"/>
        <w:spacing w:before="0" w:after="0" w:line="240" w:lineRule="auto"/>
        <w:rPr>
          <w:color w:val="000000" w:themeColor="text1"/>
        </w:rPr>
      </w:pPr>
    </w:p>
    <w:p w:rsidR="00A663AA" w:rsidRPr="008C2024" w:rsidRDefault="00A663AA" w:rsidP="006965DC">
      <w:pPr>
        <w:pStyle w:val="30"/>
        <w:shd w:val="clear" w:color="auto" w:fill="auto"/>
        <w:spacing w:before="0" w:after="0" w:line="240" w:lineRule="auto"/>
        <w:rPr>
          <w:color w:val="000000" w:themeColor="text1"/>
        </w:rPr>
      </w:pPr>
    </w:p>
    <w:p w:rsidR="00A663AA" w:rsidRPr="008C2024" w:rsidRDefault="00A663AA" w:rsidP="006965DC">
      <w:pPr>
        <w:pStyle w:val="30"/>
        <w:shd w:val="clear" w:color="auto" w:fill="auto"/>
        <w:spacing w:before="0" w:after="0" w:line="240" w:lineRule="auto"/>
        <w:rPr>
          <w:color w:val="000000" w:themeColor="text1"/>
        </w:rPr>
      </w:pPr>
    </w:p>
    <w:p w:rsidR="00A663AA" w:rsidRPr="008C2024" w:rsidRDefault="00A663AA" w:rsidP="006965DC">
      <w:pPr>
        <w:pStyle w:val="30"/>
        <w:shd w:val="clear" w:color="auto" w:fill="auto"/>
        <w:spacing w:before="0" w:after="0" w:line="240" w:lineRule="auto"/>
        <w:rPr>
          <w:color w:val="000000" w:themeColor="text1"/>
        </w:rPr>
      </w:pPr>
    </w:p>
    <w:p w:rsidR="00A663AA" w:rsidRPr="008C2024" w:rsidRDefault="00A663AA" w:rsidP="006965DC">
      <w:pPr>
        <w:pStyle w:val="30"/>
        <w:shd w:val="clear" w:color="auto" w:fill="auto"/>
        <w:spacing w:before="0" w:after="0" w:line="240" w:lineRule="auto"/>
        <w:rPr>
          <w:color w:val="000000" w:themeColor="text1"/>
        </w:rPr>
      </w:pPr>
    </w:p>
    <w:p w:rsidR="00A663AA" w:rsidRPr="008C2024" w:rsidRDefault="00A663AA" w:rsidP="006965DC">
      <w:pPr>
        <w:pStyle w:val="30"/>
        <w:shd w:val="clear" w:color="auto" w:fill="auto"/>
        <w:spacing w:before="0" w:after="0" w:line="240" w:lineRule="auto"/>
        <w:rPr>
          <w:color w:val="000000" w:themeColor="text1"/>
        </w:rPr>
      </w:pPr>
    </w:p>
    <w:p w:rsidR="00A663AA" w:rsidRPr="008C2024" w:rsidRDefault="00A663AA" w:rsidP="006965DC">
      <w:pPr>
        <w:pStyle w:val="30"/>
        <w:shd w:val="clear" w:color="auto" w:fill="auto"/>
        <w:spacing w:before="0" w:after="0" w:line="240" w:lineRule="auto"/>
        <w:rPr>
          <w:color w:val="000000" w:themeColor="text1"/>
        </w:rPr>
      </w:pPr>
    </w:p>
    <w:p w:rsidR="00A663AA" w:rsidRPr="008C2024" w:rsidRDefault="00A663AA" w:rsidP="006965DC">
      <w:pPr>
        <w:pStyle w:val="30"/>
        <w:shd w:val="clear" w:color="auto" w:fill="auto"/>
        <w:spacing w:before="0" w:after="0" w:line="240" w:lineRule="auto"/>
        <w:rPr>
          <w:color w:val="000000" w:themeColor="text1"/>
        </w:rPr>
      </w:pPr>
    </w:p>
    <w:p w:rsidR="00A663AA" w:rsidRPr="008C2024" w:rsidRDefault="00A663AA" w:rsidP="006965DC">
      <w:pPr>
        <w:pStyle w:val="30"/>
        <w:shd w:val="clear" w:color="auto" w:fill="auto"/>
        <w:spacing w:before="0" w:after="0" w:line="240" w:lineRule="auto"/>
        <w:rPr>
          <w:color w:val="000000" w:themeColor="text1"/>
        </w:rPr>
      </w:pPr>
    </w:p>
    <w:p w:rsidR="00A663AA" w:rsidRPr="008C2024" w:rsidRDefault="00A663AA" w:rsidP="006965DC">
      <w:pPr>
        <w:pStyle w:val="30"/>
        <w:shd w:val="clear" w:color="auto" w:fill="auto"/>
        <w:spacing w:before="0" w:after="0" w:line="240" w:lineRule="auto"/>
        <w:rPr>
          <w:color w:val="000000" w:themeColor="text1"/>
        </w:rPr>
      </w:pPr>
    </w:p>
    <w:p w:rsidR="00A663AA" w:rsidRPr="008C2024" w:rsidRDefault="00A663AA" w:rsidP="006965DC">
      <w:pPr>
        <w:pStyle w:val="30"/>
        <w:shd w:val="clear" w:color="auto" w:fill="auto"/>
        <w:spacing w:before="0" w:after="0" w:line="240" w:lineRule="auto"/>
        <w:rPr>
          <w:color w:val="000000" w:themeColor="text1"/>
        </w:rPr>
      </w:pPr>
    </w:p>
    <w:p w:rsidR="00A663AA" w:rsidRPr="008C2024" w:rsidRDefault="00A663AA" w:rsidP="006965DC">
      <w:pPr>
        <w:pStyle w:val="30"/>
        <w:shd w:val="clear" w:color="auto" w:fill="auto"/>
        <w:spacing w:before="0" w:after="0" w:line="240" w:lineRule="auto"/>
        <w:rPr>
          <w:color w:val="000000" w:themeColor="text1"/>
        </w:rPr>
      </w:pPr>
    </w:p>
    <w:p w:rsidR="00A663AA" w:rsidRPr="008C2024" w:rsidRDefault="00A663AA" w:rsidP="006965DC">
      <w:pPr>
        <w:pStyle w:val="30"/>
        <w:shd w:val="clear" w:color="auto" w:fill="auto"/>
        <w:spacing w:before="0" w:after="0" w:line="240" w:lineRule="auto"/>
        <w:rPr>
          <w:color w:val="000000" w:themeColor="text1"/>
        </w:rPr>
      </w:pPr>
    </w:p>
    <w:p w:rsidR="00A663AA" w:rsidRPr="008C2024" w:rsidRDefault="00A663AA" w:rsidP="006965DC">
      <w:pPr>
        <w:pStyle w:val="30"/>
        <w:shd w:val="clear" w:color="auto" w:fill="auto"/>
        <w:spacing w:before="0" w:after="0" w:line="240" w:lineRule="auto"/>
        <w:rPr>
          <w:color w:val="000000" w:themeColor="text1"/>
        </w:rPr>
      </w:pPr>
    </w:p>
    <w:p w:rsidR="00A663AA" w:rsidRPr="008C2024" w:rsidRDefault="00A663AA" w:rsidP="006965DC">
      <w:pPr>
        <w:pStyle w:val="30"/>
        <w:shd w:val="clear" w:color="auto" w:fill="auto"/>
        <w:spacing w:before="0" w:after="0" w:line="240" w:lineRule="auto"/>
        <w:rPr>
          <w:color w:val="000000" w:themeColor="text1"/>
        </w:rPr>
      </w:pPr>
    </w:p>
    <w:p w:rsidR="00A663AA" w:rsidRPr="008C2024" w:rsidRDefault="00A663AA" w:rsidP="006965DC">
      <w:pPr>
        <w:pStyle w:val="30"/>
        <w:shd w:val="clear" w:color="auto" w:fill="auto"/>
        <w:spacing w:before="0" w:after="0" w:line="240" w:lineRule="auto"/>
        <w:rPr>
          <w:color w:val="000000" w:themeColor="text1"/>
        </w:rPr>
      </w:pPr>
    </w:p>
    <w:p w:rsidR="00A663AA" w:rsidRPr="008C2024" w:rsidRDefault="00A663AA" w:rsidP="006965DC">
      <w:pPr>
        <w:pStyle w:val="30"/>
        <w:shd w:val="clear" w:color="auto" w:fill="auto"/>
        <w:spacing w:before="0" w:after="0" w:line="240" w:lineRule="auto"/>
        <w:rPr>
          <w:color w:val="000000" w:themeColor="text1"/>
        </w:rPr>
      </w:pPr>
    </w:p>
    <w:p w:rsidR="006965DC" w:rsidRPr="008C2024" w:rsidRDefault="006965DC" w:rsidP="006965DC">
      <w:pPr>
        <w:pStyle w:val="30"/>
        <w:shd w:val="clear" w:color="auto" w:fill="auto"/>
        <w:spacing w:before="0" w:after="0" w:line="240" w:lineRule="auto"/>
        <w:rPr>
          <w:color w:val="000000" w:themeColor="text1"/>
        </w:rPr>
      </w:pPr>
      <w:r w:rsidRPr="008C2024">
        <w:rPr>
          <w:color w:val="000000" w:themeColor="text1"/>
        </w:rPr>
        <w:t>Сильные стороны:</w:t>
      </w:r>
    </w:p>
    <w:p w:rsidR="006965DC" w:rsidRPr="008C2024" w:rsidRDefault="006965DC" w:rsidP="006965DC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426"/>
        <w:rPr>
          <w:color w:val="000000" w:themeColor="text1"/>
          <w:sz w:val="28"/>
          <w:szCs w:val="28"/>
          <w:lang w:eastAsia="ru-RU"/>
        </w:rPr>
      </w:pPr>
      <w:r w:rsidRPr="008C2024">
        <w:rPr>
          <w:color w:val="000000" w:themeColor="text1"/>
          <w:sz w:val="28"/>
          <w:szCs w:val="28"/>
          <w:lang w:eastAsia="ru-RU"/>
        </w:rPr>
        <w:t xml:space="preserve">Создание единого комплекса «Детский сад – школа». </w:t>
      </w:r>
    </w:p>
    <w:p w:rsidR="006965DC" w:rsidRPr="008C2024" w:rsidRDefault="006965DC" w:rsidP="006965DC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426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Единый психолого-педагогический подход.</w:t>
      </w:r>
    </w:p>
    <w:p w:rsidR="006965DC" w:rsidRPr="008C2024" w:rsidRDefault="006965DC" w:rsidP="006965DC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426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Возможность оказание помощи в адаптации ребенка к школе разными специалистами.</w:t>
      </w:r>
    </w:p>
    <w:p w:rsidR="006965DC" w:rsidRPr="008C2024" w:rsidRDefault="006965DC" w:rsidP="006965DC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426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Согласованность воспитательных программ сада и начальной школы.</w:t>
      </w:r>
    </w:p>
    <w:p w:rsidR="006965DC" w:rsidRPr="008C2024" w:rsidRDefault="006965DC" w:rsidP="006965DC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426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Сотрудничество учителей и воспитателей.</w:t>
      </w:r>
    </w:p>
    <w:p w:rsidR="006965DC" w:rsidRPr="008C2024" w:rsidRDefault="006965DC" w:rsidP="006965DC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426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 xml:space="preserve">Благоприятный психологический климат. </w:t>
      </w:r>
    </w:p>
    <w:p w:rsidR="006965DC" w:rsidRPr="008C2024" w:rsidRDefault="006965DC" w:rsidP="006965DC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426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Наличие специалистов для организации коррекционно-развивающей деятельности с детьми.</w:t>
      </w:r>
    </w:p>
    <w:p w:rsidR="006965DC" w:rsidRPr="008C2024" w:rsidRDefault="006965DC" w:rsidP="006965DC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426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Широкий спектр предоставляемых бесплатных услуг (образовательные, оздоровительные, коррекционные, консультационные).</w:t>
      </w:r>
    </w:p>
    <w:p w:rsidR="006965DC" w:rsidRPr="008C2024" w:rsidRDefault="006965DC" w:rsidP="006965DC">
      <w:pPr>
        <w:pStyle w:val="30"/>
        <w:shd w:val="clear" w:color="auto" w:fill="auto"/>
        <w:spacing w:before="0" w:after="0" w:line="240" w:lineRule="auto"/>
        <w:rPr>
          <w:color w:val="000000" w:themeColor="text1"/>
        </w:rPr>
      </w:pPr>
    </w:p>
    <w:p w:rsidR="006965DC" w:rsidRPr="008C2024" w:rsidRDefault="006965DC" w:rsidP="006965DC">
      <w:pPr>
        <w:pStyle w:val="30"/>
        <w:shd w:val="clear" w:color="auto" w:fill="auto"/>
        <w:spacing w:before="0" w:after="0" w:line="240" w:lineRule="auto"/>
        <w:rPr>
          <w:color w:val="000000" w:themeColor="text1"/>
        </w:rPr>
      </w:pPr>
      <w:r w:rsidRPr="008C2024">
        <w:rPr>
          <w:color w:val="000000" w:themeColor="text1"/>
        </w:rPr>
        <w:t>Слабые стороны:</w:t>
      </w:r>
    </w:p>
    <w:p w:rsidR="006965DC" w:rsidRPr="008C2024" w:rsidRDefault="006965DC" w:rsidP="006965DC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left="426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 xml:space="preserve">Отсутствие у некоторых детей коммуникативных умений общения </w:t>
      </w:r>
      <w:r w:rsidR="00510BBA" w:rsidRPr="008C2024">
        <w:rPr>
          <w:color w:val="000000" w:themeColor="text1"/>
          <w:sz w:val="28"/>
          <w:szCs w:val="28"/>
        </w:rPr>
        <w:t>с</w:t>
      </w:r>
      <w:r w:rsidRPr="008C2024">
        <w:rPr>
          <w:color w:val="000000" w:themeColor="text1"/>
          <w:sz w:val="28"/>
          <w:szCs w:val="28"/>
        </w:rPr>
        <w:t xml:space="preserve"> взрослыми и сверстниками.</w:t>
      </w:r>
    </w:p>
    <w:p w:rsidR="00566754" w:rsidRPr="008C2024" w:rsidRDefault="00566754" w:rsidP="006965DC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left="426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  <w:lang w:eastAsia="ru-RU"/>
        </w:rPr>
        <w:t>Плохо сформированы представления об условиях повседневной жизни в школе.</w:t>
      </w:r>
    </w:p>
    <w:p w:rsidR="00566754" w:rsidRPr="008C2024" w:rsidRDefault="00566754" w:rsidP="006965DC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left="426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  <w:lang w:eastAsia="ru-RU"/>
        </w:rPr>
        <w:t xml:space="preserve">Недостаточно сформированы у некоторых детей культурно-гигиенические  навыки и навыки самообслуживания. </w:t>
      </w:r>
    </w:p>
    <w:p w:rsidR="006965DC" w:rsidRPr="008C2024" w:rsidRDefault="006965DC" w:rsidP="006965DC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left="426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Определенный процент педагогов, имеющих небольшой опыт практической деятельности с детьми имеющих нарушения слуха.</w:t>
      </w:r>
    </w:p>
    <w:p w:rsidR="006965DC" w:rsidRPr="008C2024" w:rsidRDefault="006965DC" w:rsidP="006965DC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left="426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Низкий уровень развития познавательной активности детей, не посещавших д/сад.</w:t>
      </w:r>
    </w:p>
    <w:p w:rsidR="006965DC" w:rsidRPr="008C2024" w:rsidRDefault="006965DC" w:rsidP="006965DC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left="426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Низкая учебная мотивация</w:t>
      </w:r>
      <w:r w:rsidR="00510BBA" w:rsidRPr="008C2024">
        <w:rPr>
          <w:color w:val="000000" w:themeColor="text1"/>
          <w:sz w:val="28"/>
          <w:szCs w:val="28"/>
        </w:rPr>
        <w:t xml:space="preserve"> отдельных воспитанников</w:t>
      </w:r>
      <w:r w:rsidRPr="008C2024">
        <w:rPr>
          <w:color w:val="000000" w:themeColor="text1"/>
          <w:sz w:val="28"/>
          <w:szCs w:val="28"/>
        </w:rPr>
        <w:t xml:space="preserve">. </w:t>
      </w:r>
    </w:p>
    <w:p w:rsidR="006965DC" w:rsidRPr="008C2024" w:rsidRDefault="006965DC" w:rsidP="006965DC">
      <w:pPr>
        <w:pStyle w:val="11"/>
        <w:shd w:val="clear" w:color="auto" w:fill="auto"/>
        <w:spacing w:after="0" w:line="240" w:lineRule="auto"/>
        <w:ind w:firstLine="0"/>
        <w:rPr>
          <w:color w:val="000000" w:themeColor="text1"/>
          <w:sz w:val="28"/>
          <w:szCs w:val="28"/>
        </w:rPr>
      </w:pPr>
    </w:p>
    <w:p w:rsidR="006965DC" w:rsidRPr="008C2024" w:rsidRDefault="006965DC" w:rsidP="006965DC">
      <w:pPr>
        <w:pStyle w:val="30"/>
        <w:shd w:val="clear" w:color="auto" w:fill="auto"/>
        <w:spacing w:before="0" w:after="0" w:line="240" w:lineRule="auto"/>
        <w:rPr>
          <w:color w:val="000000" w:themeColor="text1"/>
        </w:rPr>
      </w:pPr>
      <w:r w:rsidRPr="008C2024">
        <w:rPr>
          <w:color w:val="000000" w:themeColor="text1"/>
        </w:rPr>
        <w:lastRenderedPageBreak/>
        <w:t>Возможности:</w:t>
      </w:r>
    </w:p>
    <w:p w:rsidR="006965DC" w:rsidRPr="008C2024" w:rsidRDefault="006965DC" w:rsidP="006965DC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426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Совместные мероприятия с родителями, воспитателями, учителями.</w:t>
      </w:r>
    </w:p>
    <w:p w:rsidR="006965DC" w:rsidRPr="008C2024" w:rsidRDefault="006965DC" w:rsidP="006965DC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426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Психологические и коммуникативные тренинги для воспитателей и учителей.</w:t>
      </w:r>
    </w:p>
    <w:p w:rsidR="006965DC" w:rsidRPr="008C2024" w:rsidRDefault="006965DC" w:rsidP="006965DC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426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Мероприятия по формированию психологической готовности ребенка к школе.</w:t>
      </w:r>
    </w:p>
    <w:p w:rsidR="006965DC" w:rsidRPr="008C2024" w:rsidRDefault="006965DC" w:rsidP="006965DC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426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 xml:space="preserve">Совершенствование системы по обеспечению условий для реализации плавного бес стрессового перехода детей от игровой к учебной деятельности. </w:t>
      </w:r>
    </w:p>
    <w:p w:rsidR="006965DC" w:rsidRPr="008C2024" w:rsidRDefault="006965DC" w:rsidP="006965DC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426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Наличие возможности и условий для роста профессионального мастерства педагогов.</w:t>
      </w:r>
    </w:p>
    <w:p w:rsidR="006965DC" w:rsidRPr="008C2024" w:rsidRDefault="006965DC" w:rsidP="006965DC">
      <w:pPr>
        <w:pStyle w:val="30"/>
        <w:numPr>
          <w:ilvl w:val="0"/>
          <w:numId w:val="3"/>
        </w:numPr>
        <w:shd w:val="clear" w:color="auto" w:fill="auto"/>
        <w:spacing w:before="0" w:after="0" w:line="240" w:lineRule="auto"/>
        <w:ind w:left="426"/>
        <w:rPr>
          <w:b w:val="0"/>
          <w:i w:val="0"/>
          <w:color w:val="000000" w:themeColor="text1"/>
          <w:lang w:eastAsia="ru-RU"/>
        </w:rPr>
      </w:pPr>
      <w:r w:rsidRPr="008C2024">
        <w:rPr>
          <w:b w:val="0"/>
          <w:i w:val="0"/>
          <w:color w:val="000000" w:themeColor="text1"/>
          <w:lang w:eastAsia="ru-RU"/>
        </w:rPr>
        <w:t>Разработка и планирование совместных мероприятий, отражающих возрастные особенности развития детей дошкольного и младшего школьного возраста.</w:t>
      </w:r>
    </w:p>
    <w:p w:rsidR="006965DC" w:rsidRPr="008C2024" w:rsidRDefault="006965DC" w:rsidP="006965DC">
      <w:pPr>
        <w:pStyle w:val="30"/>
        <w:shd w:val="clear" w:color="auto" w:fill="auto"/>
        <w:spacing w:before="0" w:after="0" w:line="240" w:lineRule="auto"/>
        <w:rPr>
          <w:color w:val="000000" w:themeColor="text1"/>
        </w:rPr>
      </w:pPr>
    </w:p>
    <w:p w:rsidR="006965DC" w:rsidRPr="008C2024" w:rsidRDefault="006965DC" w:rsidP="006965DC">
      <w:pPr>
        <w:pStyle w:val="30"/>
        <w:shd w:val="clear" w:color="auto" w:fill="auto"/>
        <w:spacing w:before="0" w:after="0" w:line="240" w:lineRule="auto"/>
        <w:rPr>
          <w:color w:val="000000" w:themeColor="text1"/>
        </w:rPr>
      </w:pPr>
      <w:r w:rsidRPr="008C2024">
        <w:rPr>
          <w:color w:val="000000" w:themeColor="text1"/>
        </w:rPr>
        <w:t>Угрозы (риски):</w:t>
      </w:r>
    </w:p>
    <w:p w:rsidR="006965DC" w:rsidRPr="008C2024" w:rsidRDefault="006965DC" w:rsidP="006965DC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426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Недостаточная готовность учащихся к включению в учебную деятельность.</w:t>
      </w:r>
    </w:p>
    <w:p w:rsidR="006965DC" w:rsidRPr="008C2024" w:rsidRDefault="006965DC" w:rsidP="006965DC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426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Рост психологических трудностей у детей не готовых к обучению в школе.</w:t>
      </w:r>
    </w:p>
    <w:p w:rsidR="006965DC" w:rsidRPr="008C2024" w:rsidRDefault="006965DC" w:rsidP="006965DC">
      <w:pPr>
        <w:pStyle w:val="a5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024">
        <w:rPr>
          <w:rFonts w:ascii="Times New Roman" w:hAnsi="Times New Roman" w:cs="Times New Roman"/>
          <w:color w:val="000000" w:themeColor="text1"/>
          <w:sz w:val="28"/>
          <w:szCs w:val="28"/>
        </w:rPr>
        <w:t>Повышенные нагрузки, переутомление, ухудшение здоровья детей, снижение учебной мотивации.</w:t>
      </w:r>
    </w:p>
    <w:p w:rsidR="006965DC" w:rsidRPr="008C2024" w:rsidRDefault="006965DC" w:rsidP="006965DC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426"/>
        <w:rPr>
          <w:color w:val="000000" w:themeColor="text1"/>
          <w:sz w:val="28"/>
          <w:szCs w:val="28"/>
          <w:lang w:eastAsia="ru-RU"/>
        </w:rPr>
      </w:pPr>
      <w:r w:rsidRPr="008C2024">
        <w:rPr>
          <w:color w:val="000000" w:themeColor="text1"/>
          <w:sz w:val="28"/>
          <w:szCs w:val="28"/>
          <w:lang w:eastAsia="ru-RU"/>
        </w:rPr>
        <w:t xml:space="preserve">Несогласованность между входными и выходными требованиями детского сада и школы. </w:t>
      </w:r>
    </w:p>
    <w:p w:rsidR="00566754" w:rsidRPr="008C2024" w:rsidRDefault="006965DC" w:rsidP="0002726B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426"/>
        <w:rPr>
          <w:color w:val="000000" w:themeColor="text1"/>
          <w:sz w:val="28"/>
          <w:szCs w:val="28"/>
          <w:lang w:eastAsia="ru-RU"/>
        </w:rPr>
      </w:pPr>
      <w:r w:rsidRPr="008C2024">
        <w:rPr>
          <w:color w:val="000000" w:themeColor="text1"/>
          <w:sz w:val="28"/>
          <w:szCs w:val="28"/>
          <w:lang w:eastAsia="ru-RU"/>
        </w:rPr>
        <w:t xml:space="preserve">Отсутствие системности при отборе содержания обучения и организации учебного материала по ступеням. </w:t>
      </w:r>
    </w:p>
    <w:p w:rsidR="00566754" w:rsidRPr="008C2024" w:rsidRDefault="00B8510A" w:rsidP="000272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Подводя итог можно сделать вывод, что е</w:t>
      </w:r>
      <w:r w:rsidR="001223F6" w:rsidRPr="008C2024">
        <w:rPr>
          <w:color w:val="000000" w:themeColor="text1"/>
          <w:sz w:val="28"/>
          <w:szCs w:val="28"/>
        </w:rPr>
        <w:t>диные теоретические основания, принципы организации образовательной работы с детьми, преемственность и согласованность целей, задач, методов, средств, форм организации воспитания и обучения, обеспечивающих эффективное поступательное развитие ребёнка, являются основой для реализации на практике решения проблемы преемственности.</w:t>
      </w:r>
    </w:p>
    <w:p w:rsidR="0002726B" w:rsidRPr="008C2024" w:rsidRDefault="0002726B" w:rsidP="00A663AA">
      <w:pPr>
        <w:pStyle w:val="11"/>
        <w:shd w:val="clear" w:color="auto" w:fill="auto"/>
        <w:spacing w:after="0" w:line="240" w:lineRule="auto"/>
        <w:ind w:left="426" w:firstLine="282"/>
        <w:rPr>
          <w:color w:val="000000" w:themeColor="text1"/>
          <w:sz w:val="28"/>
          <w:szCs w:val="28"/>
          <w:lang w:eastAsia="ru-RU"/>
        </w:rPr>
      </w:pPr>
      <w:r w:rsidRPr="008C2024">
        <w:rPr>
          <w:color w:val="000000" w:themeColor="text1"/>
          <w:sz w:val="28"/>
          <w:szCs w:val="28"/>
          <w:lang w:eastAsia="ru-RU"/>
        </w:rPr>
        <w:t>Решение:</w:t>
      </w:r>
    </w:p>
    <w:p w:rsidR="0002726B" w:rsidRPr="008C2024" w:rsidRDefault="0002726B" w:rsidP="0002726B">
      <w:pPr>
        <w:pStyle w:val="30"/>
        <w:shd w:val="clear" w:color="auto" w:fill="auto"/>
        <w:spacing w:before="0" w:after="0" w:line="240" w:lineRule="auto"/>
        <w:rPr>
          <w:color w:val="000000" w:themeColor="text1"/>
        </w:rPr>
      </w:pPr>
      <w:r w:rsidRPr="008C2024">
        <w:rPr>
          <w:color w:val="000000" w:themeColor="text1"/>
        </w:rPr>
        <w:t xml:space="preserve">Сильные стороны: </w:t>
      </w:r>
      <w:r w:rsidRPr="008C2024">
        <w:rPr>
          <w:b w:val="0"/>
          <w:i w:val="0"/>
          <w:color w:val="000000" w:themeColor="text1"/>
        </w:rPr>
        <w:t>укреплять, развивать</w:t>
      </w:r>
    </w:p>
    <w:p w:rsidR="0002726B" w:rsidRPr="008C2024" w:rsidRDefault="0002726B" w:rsidP="0002726B">
      <w:pPr>
        <w:pStyle w:val="30"/>
        <w:shd w:val="clear" w:color="auto" w:fill="auto"/>
        <w:spacing w:before="0" w:after="0" w:line="240" w:lineRule="auto"/>
        <w:rPr>
          <w:color w:val="000000" w:themeColor="text1"/>
        </w:rPr>
      </w:pPr>
      <w:r w:rsidRPr="008C2024">
        <w:rPr>
          <w:color w:val="000000" w:themeColor="text1"/>
        </w:rPr>
        <w:t xml:space="preserve">Слабые стороны: </w:t>
      </w:r>
      <w:r w:rsidRPr="008C2024">
        <w:rPr>
          <w:b w:val="0"/>
          <w:i w:val="0"/>
          <w:color w:val="000000" w:themeColor="text1"/>
        </w:rPr>
        <w:t>компенсировать</w:t>
      </w:r>
    </w:p>
    <w:p w:rsidR="0002726B" w:rsidRPr="008C2024" w:rsidRDefault="0002726B" w:rsidP="0002726B">
      <w:pPr>
        <w:pStyle w:val="30"/>
        <w:shd w:val="clear" w:color="auto" w:fill="auto"/>
        <w:spacing w:before="0" w:after="0" w:line="240" w:lineRule="auto"/>
        <w:rPr>
          <w:color w:val="000000" w:themeColor="text1"/>
        </w:rPr>
      </w:pPr>
      <w:r w:rsidRPr="008C2024">
        <w:rPr>
          <w:color w:val="000000" w:themeColor="text1"/>
        </w:rPr>
        <w:t xml:space="preserve">Возможности: </w:t>
      </w:r>
      <w:r w:rsidRPr="008C2024">
        <w:rPr>
          <w:b w:val="0"/>
          <w:i w:val="0"/>
          <w:color w:val="000000" w:themeColor="text1"/>
        </w:rPr>
        <w:t>изучать, использовать</w:t>
      </w:r>
    </w:p>
    <w:p w:rsidR="0002726B" w:rsidRPr="008C2024" w:rsidRDefault="0002726B" w:rsidP="0002726B">
      <w:pPr>
        <w:pStyle w:val="30"/>
        <w:shd w:val="clear" w:color="auto" w:fill="auto"/>
        <w:spacing w:before="0" w:after="0" w:line="240" w:lineRule="auto"/>
        <w:rPr>
          <w:color w:val="000000" w:themeColor="text1"/>
        </w:rPr>
      </w:pPr>
      <w:r w:rsidRPr="008C2024">
        <w:rPr>
          <w:color w:val="000000" w:themeColor="text1"/>
        </w:rPr>
        <w:t xml:space="preserve">Угрозы (риски): </w:t>
      </w:r>
      <w:r w:rsidRPr="008C2024">
        <w:rPr>
          <w:b w:val="0"/>
          <w:i w:val="0"/>
          <w:color w:val="000000" w:themeColor="text1"/>
        </w:rPr>
        <w:t>избегать, преодолевать</w:t>
      </w:r>
    </w:p>
    <w:p w:rsidR="001223F6" w:rsidRPr="008C2024" w:rsidRDefault="001223F6" w:rsidP="00456A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 xml:space="preserve">Сотрудничество </w:t>
      </w:r>
      <w:r w:rsidR="0002726B" w:rsidRPr="008C2024">
        <w:rPr>
          <w:color w:val="000000" w:themeColor="text1"/>
          <w:sz w:val="28"/>
          <w:szCs w:val="28"/>
        </w:rPr>
        <w:t xml:space="preserve">д/сада и школы, </w:t>
      </w:r>
      <w:r w:rsidRPr="008C2024">
        <w:rPr>
          <w:color w:val="000000" w:themeColor="text1"/>
          <w:sz w:val="28"/>
          <w:szCs w:val="28"/>
        </w:rPr>
        <w:t>воспитателя и учителя заключается в изучении и анализе программ начальной школы и детского сада, нормативных документов по подготовке детей к школе, в обмене опытом, в рекомендациях учителя воспитателю по подготовке детей к школе.</w:t>
      </w:r>
    </w:p>
    <w:p w:rsidR="001223F6" w:rsidRPr="008C2024" w:rsidRDefault="001223F6" w:rsidP="00160C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C2024">
        <w:rPr>
          <w:bCs/>
          <w:color w:val="000000" w:themeColor="text1"/>
          <w:sz w:val="28"/>
          <w:szCs w:val="28"/>
        </w:rPr>
        <w:t>Общими чертами занятия и урока должны быть:</w:t>
      </w:r>
    </w:p>
    <w:p w:rsidR="001223F6" w:rsidRPr="008C2024" w:rsidRDefault="001223F6" w:rsidP="00160C9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8"/>
          <w:szCs w:val="28"/>
        </w:rPr>
      </w:pPr>
      <w:proofErr w:type="spellStart"/>
      <w:r w:rsidRPr="008C2024">
        <w:rPr>
          <w:color w:val="000000" w:themeColor="text1"/>
          <w:sz w:val="28"/>
          <w:szCs w:val="28"/>
        </w:rPr>
        <w:t>программность</w:t>
      </w:r>
      <w:proofErr w:type="spellEnd"/>
      <w:r w:rsidRPr="008C2024">
        <w:rPr>
          <w:color w:val="000000" w:themeColor="text1"/>
          <w:sz w:val="28"/>
          <w:szCs w:val="28"/>
        </w:rPr>
        <w:t xml:space="preserve"> содержания;</w:t>
      </w:r>
    </w:p>
    <w:p w:rsidR="001223F6" w:rsidRPr="008C2024" w:rsidRDefault="001223F6" w:rsidP="00160C9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четко организованная временная регламентация;</w:t>
      </w:r>
    </w:p>
    <w:p w:rsidR="001223F6" w:rsidRPr="008C2024" w:rsidRDefault="001223F6" w:rsidP="00160C9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руководящая роль педагога;</w:t>
      </w:r>
    </w:p>
    <w:p w:rsidR="001223F6" w:rsidRPr="008C2024" w:rsidRDefault="001223F6" w:rsidP="00160C9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lastRenderedPageBreak/>
        <w:t>использование научно</w:t>
      </w:r>
      <w:r w:rsidR="00005C6E" w:rsidRPr="008C2024">
        <w:rPr>
          <w:color w:val="000000" w:themeColor="text1"/>
          <w:sz w:val="28"/>
          <w:szCs w:val="28"/>
        </w:rPr>
        <w:t xml:space="preserve"> </w:t>
      </w:r>
      <w:r w:rsidRPr="008C2024">
        <w:rPr>
          <w:color w:val="000000" w:themeColor="text1"/>
          <w:sz w:val="28"/>
          <w:szCs w:val="28"/>
        </w:rPr>
        <w:t>обоснованных методов и приемов.</w:t>
      </w:r>
    </w:p>
    <w:p w:rsidR="001223F6" w:rsidRPr="008C2024" w:rsidRDefault="001223F6" w:rsidP="00456A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Также необходима преемственность педагогических требований и условий воспитания. Ведь приобретенные дошкольниками формы поведения, моральные представления и чувства являются фундаментом новых форм нравственного сознания в начальной школе.</w:t>
      </w:r>
    </w:p>
    <w:p w:rsidR="001223F6" w:rsidRPr="008C2024" w:rsidRDefault="001223F6" w:rsidP="00160C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Школа в свою очередь создает условия для дальнейшего воспитания:</w:t>
      </w:r>
    </w:p>
    <w:p w:rsidR="001223F6" w:rsidRPr="008C2024" w:rsidRDefault="00456AF4" w:rsidP="00005C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 xml:space="preserve">–  </w:t>
      </w:r>
      <w:r w:rsidR="001223F6" w:rsidRPr="008C2024">
        <w:rPr>
          <w:color w:val="000000" w:themeColor="text1"/>
          <w:sz w:val="28"/>
          <w:szCs w:val="28"/>
        </w:rPr>
        <w:t>создает необходимые условия для дальнейшего качественного развития коллективизма.</w:t>
      </w:r>
    </w:p>
    <w:p w:rsidR="001223F6" w:rsidRPr="008C2024" w:rsidRDefault="00B15388" w:rsidP="00005C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– формирование</w:t>
      </w:r>
      <w:r w:rsidR="00160C96" w:rsidRPr="008C2024">
        <w:rPr>
          <w:color w:val="000000" w:themeColor="text1"/>
          <w:sz w:val="28"/>
          <w:szCs w:val="28"/>
        </w:rPr>
        <w:t xml:space="preserve"> высоких гражданских чувств (патриотизм, чувство долга)</w:t>
      </w:r>
      <w:r w:rsidR="001223F6" w:rsidRPr="008C2024">
        <w:rPr>
          <w:color w:val="000000" w:themeColor="text1"/>
          <w:sz w:val="28"/>
          <w:szCs w:val="28"/>
        </w:rPr>
        <w:t>.</w:t>
      </w:r>
    </w:p>
    <w:p w:rsidR="001223F6" w:rsidRPr="008C2024" w:rsidRDefault="00456AF4" w:rsidP="00005C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 xml:space="preserve">–  </w:t>
      </w:r>
      <w:r w:rsidR="001223F6" w:rsidRPr="008C2024">
        <w:rPr>
          <w:color w:val="000000" w:themeColor="text1"/>
          <w:sz w:val="28"/>
          <w:szCs w:val="28"/>
        </w:rPr>
        <w:t xml:space="preserve">в школе продолжается работа по </w:t>
      </w:r>
      <w:r w:rsidR="00747EF2" w:rsidRPr="008C2024">
        <w:rPr>
          <w:color w:val="000000" w:themeColor="text1"/>
          <w:sz w:val="28"/>
          <w:szCs w:val="28"/>
        </w:rPr>
        <w:t>художественно-</w:t>
      </w:r>
      <w:r w:rsidR="001223F6" w:rsidRPr="008C2024">
        <w:rPr>
          <w:color w:val="000000" w:themeColor="text1"/>
          <w:sz w:val="28"/>
          <w:szCs w:val="28"/>
        </w:rPr>
        <w:t>эстетическому воспитанию.</w:t>
      </w:r>
    </w:p>
    <w:p w:rsidR="001223F6" w:rsidRPr="008C2024" w:rsidRDefault="00456AF4" w:rsidP="00005C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 xml:space="preserve">–  </w:t>
      </w:r>
      <w:r w:rsidR="001223F6" w:rsidRPr="008C2024">
        <w:rPr>
          <w:color w:val="000000" w:themeColor="text1"/>
          <w:sz w:val="28"/>
          <w:szCs w:val="28"/>
        </w:rPr>
        <w:t>в учебно-воспитательном процессе школы происходит преемственное развитие всех сторон личности</w:t>
      </w:r>
      <w:r w:rsidRPr="008C2024">
        <w:rPr>
          <w:color w:val="000000" w:themeColor="text1"/>
          <w:sz w:val="28"/>
          <w:szCs w:val="28"/>
        </w:rPr>
        <w:t xml:space="preserve"> ребенка.</w:t>
      </w:r>
    </w:p>
    <w:p w:rsidR="001223F6" w:rsidRPr="008C2024" w:rsidRDefault="001223F6" w:rsidP="00456A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Таким образом, направленность всего педагогического процесса в д/с</w:t>
      </w:r>
      <w:r w:rsidR="00747EF2" w:rsidRPr="008C2024">
        <w:rPr>
          <w:color w:val="000000" w:themeColor="text1"/>
          <w:sz w:val="28"/>
          <w:szCs w:val="28"/>
        </w:rPr>
        <w:t>аду</w:t>
      </w:r>
      <w:r w:rsidRPr="008C2024">
        <w:rPr>
          <w:color w:val="000000" w:themeColor="text1"/>
          <w:sz w:val="28"/>
          <w:szCs w:val="28"/>
        </w:rPr>
        <w:t xml:space="preserve"> и школе на всестороннее развитие личности ребенка является основополагающим условием для достижения преемственности.</w:t>
      </w:r>
    </w:p>
    <w:p w:rsidR="00456AF4" w:rsidRPr="008C2024" w:rsidRDefault="001223F6" w:rsidP="00005C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 xml:space="preserve">Педагогами составляется единый совместный план, целью которого и является конкретизация работы по этим направлениям: </w:t>
      </w:r>
    </w:p>
    <w:p w:rsidR="00456AF4" w:rsidRPr="008C2024" w:rsidRDefault="001223F6" w:rsidP="00456AF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 xml:space="preserve">содержание совместной работы воспитателя и учителя; </w:t>
      </w:r>
    </w:p>
    <w:p w:rsidR="001223F6" w:rsidRPr="008C2024" w:rsidRDefault="001223F6" w:rsidP="00005C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C2024">
        <w:rPr>
          <w:bCs/>
          <w:color w:val="000000" w:themeColor="text1"/>
          <w:sz w:val="28"/>
          <w:szCs w:val="28"/>
        </w:rPr>
        <w:t>Формами</w:t>
      </w:r>
      <w:r w:rsidRPr="008C2024">
        <w:rPr>
          <w:b/>
          <w:bCs/>
          <w:color w:val="000000" w:themeColor="text1"/>
          <w:sz w:val="28"/>
          <w:szCs w:val="28"/>
        </w:rPr>
        <w:t> </w:t>
      </w:r>
      <w:r w:rsidRPr="008C2024">
        <w:rPr>
          <w:color w:val="000000" w:themeColor="text1"/>
          <w:sz w:val="28"/>
          <w:szCs w:val="28"/>
        </w:rPr>
        <w:t>организации совместной работы воспитателя и учителя могут быть:</w:t>
      </w:r>
    </w:p>
    <w:p w:rsidR="001223F6" w:rsidRPr="008C2024" w:rsidRDefault="001223F6" w:rsidP="00456AF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 xml:space="preserve">Посещения </w:t>
      </w:r>
      <w:r w:rsidR="00770B76">
        <w:rPr>
          <w:color w:val="000000" w:themeColor="text1"/>
          <w:sz w:val="28"/>
          <w:szCs w:val="28"/>
        </w:rPr>
        <w:t xml:space="preserve">мероприятий </w:t>
      </w:r>
      <w:r w:rsidRPr="008C2024">
        <w:rPr>
          <w:color w:val="000000" w:themeColor="text1"/>
          <w:sz w:val="28"/>
          <w:szCs w:val="28"/>
        </w:rPr>
        <w:t>д/с, школы</w:t>
      </w:r>
      <w:r w:rsidR="00456AF4" w:rsidRPr="008C2024">
        <w:rPr>
          <w:color w:val="000000" w:themeColor="text1"/>
          <w:sz w:val="28"/>
          <w:szCs w:val="28"/>
        </w:rPr>
        <w:t>.</w:t>
      </w:r>
    </w:p>
    <w:p w:rsidR="001223F6" w:rsidRPr="008C2024" w:rsidRDefault="00456AF4" w:rsidP="00456AF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Взаимное у</w:t>
      </w:r>
      <w:r w:rsidR="001223F6" w:rsidRPr="008C2024">
        <w:rPr>
          <w:color w:val="000000" w:themeColor="text1"/>
          <w:sz w:val="28"/>
          <w:szCs w:val="28"/>
        </w:rPr>
        <w:t xml:space="preserve">частие в </w:t>
      </w:r>
      <w:r w:rsidR="00770B76">
        <w:rPr>
          <w:color w:val="000000" w:themeColor="text1"/>
          <w:sz w:val="28"/>
          <w:szCs w:val="28"/>
        </w:rPr>
        <w:t xml:space="preserve">воспитательных мероприятиях, </w:t>
      </w:r>
      <w:proofErr w:type="spellStart"/>
      <w:r w:rsidR="001223F6" w:rsidRPr="008C2024">
        <w:rPr>
          <w:color w:val="000000" w:themeColor="text1"/>
          <w:sz w:val="28"/>
          <w:szCs w:val="28"/>
        </w:rPr>
        <w:t>пед.советах</w:t>
      </w:r>
      <w:proofErr w:type="spellEnd"/>
      <w:r w:rsidRPr="008C2024">
        <w:rPr>
          <w:color w:val="000000" w:themeColor="text1"/>
          <w:sz w:val="28"/>
          <w:szCs w:val="28"/>
        </w:rPr>
        <w:t>.</w:t>
      </w:r>
    </w:p>
    <w:p w:rsidR="001223F6" w:rsidRPr="008C2024" w:rsidRDefault="001223F6" w:rsidP="00456AF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Взаимное консультирование</w:t>
      </w:r>
    </w:p>
    <w:p w:rsidR="001223F6" w:rsidRPr="008C2024" w:rsidRDefault="001223F6" w:rsidP="00456AF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Совместное проведение родительского собрания</w:t>
      </w:r>
    </w:p>
    <w:p w:rsidR="001223F6" w:rsidRPr="008C2024" w:rsidRDefault="001223F6" w:rsidP="00456AF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Организация конференций</w:t>
      </w:r>
    </w:p>
    <w:p w:rsidR="001223F6" w:rsidRPr="008C2024" w:rsidRDefault="001223F6" w:rsidP="00456AF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Изучение программ воспитания и обучения и т.д.</w:t>
      </w:r>
    </w:p>
    <w:p w:rsidR="00456AF4" w:rsidRPr="008C2024" w:rsidRDefault="00456AF4" w:rsidP="005F61D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ознакомление детей со школой.</w:t>
      </w:r>
    </w:p>
    <w:p w:rsidR="001223F6" w:rsidRPr="008C2024" w:rsidRDefault="005F61DD" w:rsidP="00005C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О</w:t>
      </w:r>
      <w:r w:rsidR="001223F6" w:rsidRPr="008C2024">
        <w:rPr>
          <w:color w:val="000000" w:themeColor="text1"/>
          <w:sz w:val="28"/>
          <w:szCs w:val="28"/>
        </w:rPr>
        <w:t>знакомление детей со школой включает: посещение подготовительных групп школы, библиотеки, спортивного, актового зала, классов</w:t>
      </w:r>
      <w:r w:rsidRPr="008C2024">
        <w:rPr>
          <w:color w:val="000000" w:themeColor="text1"/>
          <w:sz w:val="28"/>
          <w:szCs w:val="28"/>
        </w:rPr>
        <w:t>, столовой</w:t>
      </w:r>
      <w:r w:rsidR="001223F6" w:rsidRPr="008C2024">
        <w:rPr>
          <w:color w:val="000000" w:themeColor="text1"/>
          <w:sz w:val="28"/>
          <w:szCs w:val="28"/>
        </w:rPr>
        <w:t xml:space="preserve"> в форме экскурсий, бесед.</w:t>
      </w:r>
    </w:p>
    <w:p w:rsidR="001223F6" w:rsidRPr="008C2024" w:rsidRDefault="001223F6" w:rsidP="005F61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  <w:szCs w:val="28"/>
        </w:rPr>
        <w:t>Таким образом, важнейшим условием эффективности работы по налаживанию преемственных связей является доброжелательный деловой контакт между воспитателем и учителем.</w:t>
      </w:r>
    </w:p>
    <w:p w:rsidR="00005C6E" w:rsidRPr="008C2024" w:rsidRDefault="00D6311C" w:rsidP="005F61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C2024">
        <w:rPr>
          <w:color w:val="000000" w:themeColor="text1"/>
          <w:sz w:val="28"/>
        </w:rPr>
        <w:t xml:space="preserve">Согласованное сотрудничество, </w:t>
      </w:r>
      <w:r w:rsidR="00770B76">
        <w:rPr>
          <w:color w:val="000000" w:themeColor="text1"/>
          <w:sz w:val="28"/>
        </w:rPr>
        <w:t>систематическая</w:t>
      </w:r>
      <w:r w:rsidRPr="008C2024">
        <w:rPr>
          <w:color w:val="000000" w:themeColor="text1"/>
          <w:sz w:val="28"/>
        </w:rPr>
        <w:t xml:space="preserve"> работа школы и детского сада, </w:t>
      </w:r>
      <w:proofErr w:type="gramStart"/>
      <w:r w:rsidRPr="008C2024">
        <w:rPr>
          <w:color w:val="000000" w:themeColor="text1"/>
          <w:sz w:val="28"/>
        </w:rPr>
        <w:t>позволит  добиться</w:t>
      </w:r>
      <w:proofErr w:type="gramEnd"/>
      <w:r w:rsidRPr="008C2024">
        <w:rPr>
          <w:color w:val="000000" w:themeColor="text1"/>
          <w:sz w:val="28"/>
        </w:rPr>
        <w:t xml:space="preserve"> положительных результатов в работе.</w:t>
      </w:r>
      <w:r w:rsidRPr="008C2024">
        <w:rPr>
          <w:rFonts w:ascii="Arial" w:hAnsi="Arial" w:cs="Arial"/>
          <w:color w:val="000000" w:themeColor="text1"/>
          <w:sz w:val="28"/>
        </w:rPr>
        <w:t xml:space="preserve"> </w:t>
      </w:r>
      <w:r w:rsidR="00005C6E" w:rsidRPr="008C2024">
        <w:rPr>
          <w:color w:val="000000" w:themeColor="text1"/>
          <w:sz w:val="28"/>
          <w:szCs w:val="28"/>
        </w:rPr>
        <w:t>Непрерывное  взаимодействие воспитателей и учителей и установление всестороннего содержательного сотрудничества между д/с и школой является залогом достижения высокого уровня подготовки детей к школе, а значит и успешной адаптации ребенка в школе.</w:t>
      </w:r>
    </w:p>
    <w:p w:rsidR="00D6311C" w:rsidRDefault="00D6311C" w:rsidP="001223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D6311C" w:rsidRPr="00D6311C" w:rsidRDefault="00D6311C" w:rsidP="00D6311C">
      <w:pPr>
        <w:rPr>
          <w:lang w:eastAsia="ru-RU"/>
        </w:rPr>
      </w:pPr>
    </w:p>
    <w:p w:rsidR="00D6311C" w:rsidRDefault="00D6311C" w:rsidP="00D6311C">
      <w:pPr>
        <w:rPr>
          <w:lang w:eastAsia="ru-RU"/>
        </w:rPr>
      </w:pPr>
    </w:p>
    <w:p w:rsidR="00A663AA" w:rsidRDefault="00A663AA" w:rsidP="00D6311C">
      <w:pPr>
        <w:rPr>
          <w:lang w:eastAsia="ru-RU"/>
        </w:rPr>
      </w:pPr>
    </w:p>
    <w:p w:rsidR="00A663AA" w:rsidRDefault="00A663AA" w:rsidP="00D6311C">
      <w:pPr>
        <w:rPr>
          <w:lang w:eastAsia="ru-RU"/>
        </w:rPr>
      </w:pPr>
    </w:p>
    <w:p w:rsidR="00A663AA" w:rsidRDefault="00A663AA" w:rsidP="00D6311C">
      <w:pPr>
        <w:rPr>
          <w:lang w:eastAsia="ru-RU"/>
        </w:rPr>
      </w:pPr>
    </w:p>
    <w:p w:rsidR="00A663AA" w:rsidRDefault="00A663AA" w:rsidP="00D6311C">
      <w:pPr>
        <w:rPr>
          <w:lang w:eastAsia="ru-RU"/>
        </w:rPr>
      </w:pPr>
    </w:p>
    <w:p w:rsidR="00A663AA" w:rsidRDefault="00A663AA" w:rsidP="00D6311C">
      <w:pPr>
        <w:rPr>
          <w:rFonts w:ascii="Times New Roman" w:hAnsi="Times New Roman" w:cs="Times New Roman"/>
          <w:b/>
          <w:lang w:eastAsia="ru-RU"/>
        </w:rPr>
      </w:pPr>
      <w:r w:rsidRPr="00A663AA">
        <w:rPr>
          <w:rFonts w:ascii="Times New Roman" w:hAnsi="Times New Roman" w:cs="Times New Roman"/>
          <w:b/>
          <w:sz w:val="28"/>
          <w:lang w:eastAsia="ru-RU"/>
        </w:rPr>
        <w:lastRenderedPageBreak/>
        <w:t>Литература</w:t>
      </w:r>
    </w:p>
    <w:p w:rsidR="00A663AA" w:rsidRDefault="00A663AA" w:rsidP="00D6311C">
      <w:pPr>
        <w:rPr>
          <w:rFonts w:ascii="Times New Roman" w:hAnsi="Times New Roman" w:cs="Times New Roman"/>
          <w:b/>
          <w:lang w:eastAsia="ru-RU"/>
        </w:rPr>
      </w:pPr>
    </w:p>
    <w:p w:rsidR="00563CC5" w:rsidRPr="00856AAC" w:rsidRDefault="00563CC5" w:rsidP="00563CC5">
      <w:pPr>
        <w:pStyle w:val="a3"/>
        <w:numPr>
          <w:ilvl w:val="0"/>
          <w:numId w:val="12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856AAC">
        <w:rPr>
          <w:sz w:val="28"/>
          <w:szCs w:val="28"/>
        </w:rPr>
        <w:t xml:space="preserve">Закон Республики Казахстан «Об образовании» от 27 июля 2007 года №310-III. </w:t>
      </w:r>
    </w:p>
    <w:p w:rsidR="00563CC5" w:rsidRPr="00856AAC" w:rsidRDefault="00563CC5" w:rsidP="00563CC5">
      <w:pPr>
        <w:pStyle w:val="a5"/>
        <w:numPr>
          <w:ilvl w:val="0"/>
          <w:numId w:val="12"/>
        </w:numPr>
        <w:ind w:left="426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56AAC">
        <w:rPr>
          <w:rFonts w:ascii="Times New Roman" w:eastAsia="Times New Roman" w:hAnsi="Times New Roman" w:cs="Times New Roman"/>
          <w:sz w:val="28"/>
          <w:szCs w:val="28"/>
        </w:rPr>
        <w:t>Конвенция о правах ребенка, ООН, 1991г.</w:t>
      </w:r>
    </w:p>
    <w:p w:rsidR="00563CC5" w:rsidRPr="00856AAC" w:rsidRDefault="00563CC5" w:rsidP="00563CC5">
      <w:pPr>
        <w:pStyle w:val="a3"/>
        <w:numPr>
          <w:ilvl w:val="0"/>
          <w:numId w:val="12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856AAC">
        <w:rPr>
          <w:sz w:val="28"/>
          <w:szCs w:val="28"/>
        </w:rPr>
        <w:t>Государственная программа развития образования в Республике Казахстан на 20</w:t>
      </w:r>
      <w:r>
        <w:rPr>
          <w:sz w:val="28"/>
          <w:szCs w:val="28"/>
        </w:rPr>
        <w:t>20</w:t>
      </w:r>
      <w:r w:rsidRPr="00856AAC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856AAC">
        <w:rPr>
          <w:sz w:val="28"/>
          <w:szCs w:val="28"/>
        </w:rPr>
        <w:t xml:space="preserve"> годы (Указ Президента РК от </w:t>
      </w:r>
      <w:r w:rsidRPr="00EE1BDA">
        <w:rPr>
          <w:sz w:val="28"/>
        </w:rPr>
        <w:t>12 октября 2021 года № 726</w:t>
      </w:r>
      <w:r w:rsidRPr="00856AAC">
        <w:rPr>
          <w:sz w:val="28"/>
          <w:szCs w:val="28"/>
        </w:rPr>
        <w:t xml:space="preserve">) </w:t>
      </w:r>
    </w:p>
    <w:p w:rsidR="00563CC5" w:rsidRPr="00856AAC" w:rsidRDefault="00563CC5" w:rsidP="00563CC5">
      <w:pPr>
        <w:pStyle w:val="a5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AAC">
        <w:rPr>
          <w:rFonts w:ascii="Times New Roman" w:hAnsi="Times New Roman" w:cs="Times New Roman"/>
          <w:sz w:val="28"/>
          <w:szCs w:val="28"/>
        </w:rPr>
        <w:t>Ахметов Ж. Народные традиции воспитания детей у казахов // Свидетель древней культуры. Алма-Аты, 1966. –</w:t>
      </w:r>
      <w:r w:rsidR="00770B76">
        <w:rPr>
          <w:rFonts w:ascii="Times New Roman" w:hAnsi="Times New Roman" w:cs="Times New Roman"/>
          <w:sz w:val="28"/>
          <w:szCs w:val="28"/>
        </w:rPr>
        <w:t xml:space="preserve"> 1</w:t>
      </w:r>
      <w:r w:rsidRPr="00856AAC">
        <w:rPr>
          <w:rFonts w:ascii="Times New Roman" w:hAnsi="Times New Roman" w:cs="Times New Roman"/>
          <w:sz w:val="28"/>
          <w:szCs w:val="28"/>
        </w:rPr>
        <w:t>5</w:t>
      </w:r>
      <w:r w:rsidR="00770B76">
        <w:rPr>
          <w:rFonts w:ascii="Times New Roman" w:hAnsi="Times New Roman" w:cs="Times New Roman"/>
          <w:sz w:val="28"/>
          <w:szCs w:val="28"/>
        </w:rPr>
        <w:t>9</w:t>
      </w:r>
      <w:r w:rsidRPr="00856AAC">
        <w:rPr>
          <w:rFonts w:ascii="Times New Roman" w:hAnsi="Times New Roman" w:cs="Times New Roman"/>
          <w:sz w:val="28"/>
          <w:szCs w:val="28"/>
        </w:rPr>
        <w:t>.</w:t>
      </w:r>
    </w:p>
    <w:p w:rsidR="00A663AA" w:rsidRPr="008C2024" w:rsidRDefault="00A663AA" w:rsidP="008C2024">
      <w:pPr>
        <w:pStyle w:val="a5"/>
        <w:numPr>
          <w:ilvl w:val="0"/>
          <w:numId w:val="12"/>
        </w:numPr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C2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Должикова</w:t>
      </w:r>
      <w:proofErr w:type="spellEnd"/>
      <w:r w:rsidRPr="008C2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Р. А. Реализация преемственности при обучении и воспитании детей в ДОУ и начальной </w:t>
      </w:r>
      <w:r w:rsidR="00563CC5" w:rsidRPr="008C2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школе. /</w:t>
      </w:r>
      <w:proofErr w:type="spellStart"/>
      <w:r w:rsidRPr="008C2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Р.А.Должикова</w:t>
      </w:r>
      <w:proofErr w:type="spellEnd"/>
      <w:r w:rsidRPr="008C2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Г. М. </w:t>
      </w:r>
      <w:proofErr w:type="spellStart"/>
      <w:r w:rsidRPr="008C2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Федосимов</w:t>
      </w:r>
      <w:proofErr w:type="spellEnd"/>
      <w:r w:rsidRPr="008C2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- М, </w:t>
      </w:r>
      <w:r w:rsidR="00563CC5" w:rsidRPr="008C2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2008.</w:t>
      </w:r>
      <w:r w:rsidR="00770B76" w:rsidRPr="00770B76">
        <w:rPr>
          <w:rFonts w:ascii="Times New Roman" w:hAnsi="Times New Roman" w:cs="Times New Roman"/>
          <w:sz w:val="28"/>
          <w:szCs w:val="28"/>
        </w:rPr>
        <w:t xml:space="preserve"> </w:t>
      </w:r>
      <w:r w:rsidR="00770B76" w:rsidRPr="00856AAC">
        <w:rPr>
          <w:rFonts w:ascii="Times New Roman" w:hAnsi="Times New Roman" w:cs="Times New Roman"/>
          <w:sz w:val="28"/>
          <w:szCs w:val="28"/>
        </w:rPr>
        <w:t>–</w:t>
      </w:r>
      <w:r w:rsidR="00770B76">
        <w:rPr>
          <w:rFonts w:ascii="Times New Roman" w:hAnsi="Times New Roman" w:cs="Times New Roman"/>
          <w:sz w:val="28"/>
          <w:szCs w:val="28"/>
        </w:rPr>
        <w:t xml:space="preserve"> </w:t>
      </w:r>
      <w:r w:rsidRPr="008C2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126 с.</w:t>
      </w:r>
    </w:p>
    <w:p w:rsidR="00A663AA" w:rsidRPr="008C2024" w:rsidRDefault="00A663AA" w:rsidP="008C2024">
      <w:pPr>
        <w:pStyle w:val="a5"/>
        <w:numPr>
          <w:ilvl w:val="0"/>
          <w:numId w:val="12"/>
        </w:numPr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Мурзина Н.П. Детский сад – семья – школа и образовательные стандарты (О проблемах преемственности во взаимодействии педагогов и родителей). // Начальная школа плюс: До и После. – 2012. - №3- с. 7-12.</w:t>
      </w:r>
    </w:p>
    <w:p w:rsidR="008C2024" w:rsidRPr="008C2024" w:rsidRDefault="008C2024" w:rsidP="008C2024">
      <w:pPr>
        <w:pStyle w:val="a5"/>
        <w:numPr>
          <w:ilvl w:val="0"/>
          <w:numId w:val="12"/>
        </w:numPr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C2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Нижегородцева</w:t>
      </w:r>
      <w:proofErr w:type="spellEnd"/>
      <w:r w:rsidRPr="008C2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Н.В., </w:t>
      </w:r>
      <w:proofErr w:type="spellStart"/>
      <w:r w:rsidRPr="008C2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Шадриков</w:t>
      </w:r>
      <w:proofErr w:type="spellEnd"/>
      <w:r w:rsidRPr="008C2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В.Д. Психолого-педагогическая готовность ребенка в школе. М., 2001. </w:t>
      </w:r>
      <w:r w:rsidR="00770B76" w:rsidRPr="00856AAC">
        <w:rPr>
          <w:rFonts w:ascii="Times New Roman" w:hAnsi="Times New Roman" w:cs="Times New Roman"/>
          <w:sz w:val="28"/>
          <w:szCs w:val="28"/>
        </w:rPr>
        <w:t>–</w:t>
      </w:r>
      <w:r w:rsidR="00770B76">
        <w:rPr>
          <w:rFonts w:ascii="Times New Roman" w:hAnsi="Times New Roman" w:cs="Times New Roman"/>
          <w:sz w:val="28"/>
          <w:szCs w:val="28"/>
        </w:rPr>
        <w:t xml:space="preserve"> </w:t>
      </w:r>
      <w:r w:rsidRPr="008C2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173 с.</w:t>
      </w:r>
    </w:p>
    <w:p w:rsidR="00A663AA" w:rsidRPr="00A663AA" w:rsidRDefault="00A663AA" w:rsidP="00A663AA">
      <w:pPr>
        <w:jc w:val="both"/>
        <w:rPr>
          <w:rFonts w:ascii="Times New Roman" w:hAnsi="Times New Roman" w:cs="Times New Roman"/>
          <w:b/>
          <w:lang w:eastAsia="ru-RU"/>
        </w:rPr>
      </w:pPr>
      <w:r w:rsidRPr="00A663AA">
        <w:rPr>
          <w:rFonts w:ascii="Times New Roman" w:hAnsi="Times New Roman" w:cs="Times New Roman"/>
          <w:b/>
          <w:lang w:eastAsia="ru-RU"/>
        </w:rPr>
        <w:t xml:space="preserve"> </w:t>
      </w:r>
    </w:p>
    <w:p w:rsidR="00005C6E" w:rsidRPr="00D6311C" w:rsidRDefault="00D6311C" w:rsidP="00D6311C">
      <w:pPr>
        <w:tabs>
          <w:tab w:val="left" w:pos="360"/>
          <w:tab w:val="center" w:pos="4677"/>
        </w:tabs>
        <w:jc w:val="left"/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</w:p>
    <w:sectPr w:rsidR="00005C6E" w:rsidRPr="00D6311C" w:rsidSect="008E6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1EF1"/>
    <w:multiLevelType w:val="hybridMultilevel"/>
    <w:tmpl w:val="58EAA1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7344B"/>
    <w:multiLevelType w:val="hybridMultilevel"/>
    <w:tmpl w:val="A19A2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761E"/>
    <w:multiLevelType w:val="hybridMultilevel"/>
    <w:tmpl w:val="673835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65A5B"/>
    <w:multiLevelType w:val="hybridMultilevel"/>
    <w:tmpl w:val="598A7B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1388C"/>
    <w:multiLevelType w:val="hybridMultilevel"/>
    <w:tmpl w:val="2D0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E4566"/>
    <w:multiLevelType w:val="multilevel"/>
    <w:tmpl w:val="28BAD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D36092"/>
    <w:multiLevelType w:val="hybridMultilevel"/>
    <w:tmpl w:val="F59CE2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C76E8"/>
    <w:multiLevelType w:val="hybridMultilevel"/>
    <w:tmpl w:val="C70A4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FC5679"/>
    <w:multiLevelType w:val="hybridMultilevel"/>
    <w:tmpl w:val="196A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D0EA3"/>
    <w:multiLevelType w:val="hybridMultilevel"/>
    <w:tmpl w:val="7FB26B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17A37"/>
    <w:multiLevelType w:val="hybridMultilevel"/>
    <w:tmpl w:val="D5DA9E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4658C"/>
    <w:multiLevelType w:val="hybridMultilevel"/>
    <w:tmpl w:val="F03854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66754"/>
    <w:multiLevelType w:val="hybridMultilevel"/>
    <w:tmpl w:val="970645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1"/>
  </w:num>
  <w:num w:numId="10">
    <w:abstractNumId w:val="12"/>
  </w:num>
  <w:num w:numId="11">
    <w:abstractNumId w:val="8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23F6"/>
    <w:rsid w:val="00005C6E"/>
    <w:rsid w:val="00012422"/>
    <w:rsid w:val="0002726B"/>
    <w:rsid w:val="001223F6"/>
    <w:rsid w:val="00160C96"/>
    <w:rsid w:val="00204FDA"/>
    <w:rsid w:val="002C214E"/>
    <w:rsid w:val="003321C8"/>
    <w:rsid w:val="00456AF4"/>
    <w:rsid w:val="004A4656"/>
    <w:rsid w:val="00510BBA"/>
    <w:rsid w:val="00547696"/>
    <w:rsid w:val="00563CC5"/>
    <w:rsid w:val="00566754"/>
    <w:rsid w:val="005F61DD"/>
    <w:rsid w:val="006965DC"/>
    <w:rsid w:val="00747EF2"/>
    <w:rsid w:val="00770B76"/>
    <w:rsid w:val="00856454"/>
    <w:rsid w:val="008C2024"/>
    <w:rsid w:val="008E626E"/>
    <w:rsid w:val="008F0DD1"/>
    <w:rsid w:val="00990654"/>
    <w:rsid w:val="009A0582"/>
    <w:rsid w:val="00A176EB"/>
    <w:rsid w:val="00A41FFB"/>
    <w:rsid w:val="00A663AA"/>
    <w:rsid w:val="00AC18AB"/>
    <w:rsid w:val="00B15388"/>
    <w:rsid w:val="00B806B6"/>
    <w:rsid w:val="00B8510A"/>
    <w:rsid w:val="00C0464C"/>
    <w:rsid w:val="00D6311C"/>
    <w:rsid w:val="00DB4643"/>
    <w:rsid w:val="00E93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F2BCE-7521-41AF-9F33-19DB5496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C214E"/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2C214E"/>
    <w:rPr>
      <w:rFonts w:ascii="Times New Roman" w:hAnsi="Times New Roman"/>
      <w:sz w:val="28"/>
    </w:rPr>
  </w:style>
  <w:style w:type="paragraph" w:styleId="a3">
    <w:name w:val="Normal (Web)"/>
    <w:basedOn w:val="a"/>
    <w:unhideWhenUsed/>
    <w:rsid w:val="001223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C0464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0464C"/>
    <w:pPr>
      <w:widowControl w:val="0"/>
      <w:shd w:val="clear" w:color="auto" w:fill="FFFFFF"/>
      <w:spacing w:before="30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4">
    <w:name w:val="Основной текст_"/>
    <w:basedOn w:val="a0"/>
    <w:link w:val="11"/>
    <w:rsid w:val="00A176E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A176EB"/>
    <w:pPr>
      <w:widowControl w:val="0"/>
      <w:shd w:val="clear" w:color="auto" w:fill="FFFFFF"/>
      <w:spacing w:after="30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A176EB"/>
    <w:pPr>
      <w:ind w:left="720"/>
      <w:contextualSpacing/>
    </w:pPr>
  </w:style>
  <w:style w:type="character" w:customStyle="1" w:styleId="12">
    <w:name w:val="Заголовок №1_"/>
    <w:basedOn w:val="a0"/>
    <w:rsid w:val="008564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"/>
    <w:basedOn w:val="12"/>
    <w:rsid w:val="008564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/>
    </w:rPr>
  </w:style>
  <w:style w:type="character" w:customStyle="1" w:styleId="2">
    <w:name w:val="Основной текст2"/>
    <w:basedOn w:val="a4"/>
    <w:rsid w:val="008564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4"/>
    <w:rsid w:val="008564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4"/>
    <w:rsid w:val="008564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andara">
    <w:name w:val="Основной текст + Candara;Не полужирный"/>
    <w:basedOn w:val="a4"/>
    <w:rsid w:val="0085645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5">
    <w:name w:val="Основной текст5"/>
    <w:basedOn w:val="a"/>
    <w:rsid w:val="00856454"/>
    <w:pPr>
      <w:widowControl w:val="0"/>
      <w:shd w:val="clear" w:color="auto" w:fill="FFFFFF"/>
      <w:spacing w:before="300" w:line="230" w:lineRule="exact"/>
      <w:jc w:val="both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63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2037B3F-7C2C-49B3-B34A-9E60124E8027}" type="doc">
      <dgm:prSet loTypeId="urn:microsoft.com/office/officeart/2005/8/layout/cycle4#1" loCatId="cycle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105CCD80-EEA2-4D11-A280-E64EE4086A89}">
      <dgm:prSet phldrT="[Текст]"/>
      <dgm:spPr/>
      <dgm:t>
        <a:bodyPr/>
        <a:lstStyle/>
        <a:p>
          <a:r>
            <a:rPr lang="ru-RU" b="1"/>
            <a:t>сильные стороны</a:t>
          </a:r>
        </a:p>
      </dgm:t>
    </dgm:pt>
    <dgm:pt modelId="{C1BC68B9-04D4-4BBC-B288-EB321B63EAE1}" type="parTrans" cxnId="{D7812A0C-107D-4D5D-B1DC-707B2A06E408}">
      <dgm:prSet/>
      <dgm:spPr/>
      <dgm:t>
        <a:bodyPr/>
        <a:lstStyle/>
        <a:p>
          <a:endParaRPr lang="ru-RU"/>
        </a:p>
      </dgm:t>
    </dgm:pt>
    <dgm:pt modelId="{F0312ECC-8FBA-42B0-A08F-0F62E4A14047}" type="sibTrans" cxnId="{D7812A0C-107D-4D5D-B1DC-707B2A06E408}">
      <dgm:prSet/>
      <dgm:spPr/>
      <dgm:t>
        <a:bodyPr/>
        <a:lstStyle/>
        <a:p>
          <a:endParaRPr lang="ru-RU"/>
        </a:p>
      </dgm:t>
    </dgm:pt>
    <dgm:pt modelId="{40EB1636-BDD3-4228-9C3B-42D8C04B12F7}">
      <dgm:prSet phldrT="[Текст]"/>
      <dgm:spPr/>
      <dgm:t>
        <a:bodyPr/>
        <a:lstStyle/>
        <a:p>
          <a:r>
            <a:rPr lang="ru-RU" b="1" i="1"/>
            <a:t>укреплять, развивать</a:t>
          </a:r>
          <a:endParaRPr lang="ru-RU" b="1"/>
        </a:p>
      </dgm:t>
    </dgm:pt>
    <dgm:pt modelId="{8532D24B-D477-4A07-9046-87B76C68812C}" type="parTrans" cxnId="{3CB87BFC-8B0C-47B6-A4CC-83D8B3A1C07C}">
      <dgm:prSet/>
      <dgm:spPr/>
      <dgm:t>
        <a:bodyPr/>
        <a:lstStyle/>
        <a:p>
          <a:endParaRPr lang="ru-RU"/>
        </a:p>
      </dgm:t>
    </dgm:pt>
    <dgm:pt modelId="{F76CF434-651E-4B3C-BFAF-78EA14F46B3A}" type="sibTrans" cxnId="{3CB87BFC-8B0C-47B6-A4CC-83D8B3A1C07C}">
      <dgm:prSet/>
      <dgm:spPr/>
      <dgm:t>
        <a:bodyPr/>
        <a:lstStyle/>
        <a:p>
          <a:endParaRPr lang="ru-RU"/>
        </a:p>
      </dgm:t>
    </dgm:pt>
    <dgm:pt modelId="{BAE680F8-6534-4BA0-8115-69FA50A42E67}">
      <dgm:prSet phldrT="[Текст]"/>
      <dgm:spPr/>
      <dgm:t>
        <a:bodyPr/>
        <a:lstStyle/>
        <a:p>
          <a:r>
            <a:rPr lang="ru-RU" b="1"/>
            <a:t>слабые стороны</a:t>
          </a:r>
        </a:p>
      </dgm:t>
    </dgm:pt>
    <dgm:pt modelId="{3DB74877-BE37-42C5-BF5E-96AEF31330F7}" type="parTrans" cxnId="{F24191AA-3CC2-4832-8C68-102CC34C7370}">
      <dgm:prSet/>
      <dgm:spPr/>
      <dgm:t>
        <a:bodyPr/>
        <a:lstStyle/>
        <a:p>
          <a:endParaRPr lang="ru-RU"/>
        </a:p>
      </dgm:t>
    </dgm:pt>
    <dgm:pt modelId="{EB28A192-4E41-4FB7-8FB4-3B3F0824133F}" type="sibTrans" cxnId="{F24191AA-3CC2-4832-8C68-102CC34C7370}">
      <dgm:prSet/>
      <dgm:spPr/>
      <dgm:t>
        <a:bodyPr/>
        <a:lstStyle/>
        <a:p>
          <a:endParaRPr lang="ru-RU"/>
        </a:p>
      </dgm:t>
    </dgm:pt>
    <dgm:pt modelId="{F38582FC-9D1F-4F94-A531-D761047AF26D}">
      <dgm:prSet phldrT="[Текст]"/>
      <dgm:spPr/>
      <dgm:t>
        <a:bodyPr/>
        <a:lstStyle/>
        <a:p>
          <a:r>
            <a:rPr lang="ru-RU" b="1" i="1"/>
            <a:t>компенсировать</a:t>
          </a:r>
          <a:endParaRPr lang="ru-RU" b="1"/>
        </a:p>
      </dgm:t>
    </dgm:pt>
    <dgm:pt modelId="{3CAFF631-B502-403D-A3EB-89F4E1DAC95B}" type="parTrans" cxnId="{BB107F7B-788B-4884-BBDB-1BD5367E1C63}">
      <dgm:prSet/>
      <dgm:spPr/>
      <dgm:t>
        <a:bodyPr/>
        <a:lstStyle/>
        <a:p>
          <a:endParaRPr lang="ru-RU"/>
        </a:p>
      </dgm:t>
    </dgm:pt>
    <dgm:pt modelId="{415C046F-58F5-46FD-91B7-150B1DEE267A}" type="sibTrans" cxnId="{BB107F7B-788B-4884-BBDB-1BD5367E1C63}">
      <dgm:prSet/>
      <dgm:spPr/>
      <dgm:t>
        <a:bodyPr/>
        <a:lstStyle/>
        <a:p>
          <a:endParaRPr lang="ru-RU"/>
        </a:p>
      </dgm:t>
    </dgm:pt>
    <dgm:pt modelId="{12CDD8A8-F35F-48AB-B0B8-EA1C8826A835}">
      <dgm:prSet phldrT="[Текст]"/>
      <dgm:spPr/>
      <dgm:t>
        <a:bodyPr/>
        <a:lstStyle/>
        <a:p>
          <a:r>
            <a:rPr lang="ru-RU" b="1"/>
            <a:t>угрозы (риски)</a:t>
          </a:r>
        </a:p>
      </dgm:t>
    </dgm:pt>
    <dgm:pt modelId="{8188B630-7FF8-409E-99F2-593722AFA9A6}" type="parTrans" cxnId="{D6404525-7C5C-4EB9-A4D5-EE761E06D782}">
      <dgm:prSet/>
      <dgm:spPr/>
      <dgm:t>
        <a:bodyPr/>
        <a:lstStyle/>
        <a:p>
          <a:endParaRPr lang="ru-RU"/>
        </a:p>
      </dgm:t>
    </dgm:pt>
    <dgm:pt modelId="{7734AA9C-5218-41AE-B509-CA6C570F8BBA}" type="sibTrans" cxnId="{D6404525-7C5C-4EB9-A4D5-EE761E06D782}">
      <dgm:prSet/>
      <dgm:spPr/>
      <dgm:t>
        <a:bodyPr/>
        <a:lstStyle/>
        <a:p>
          <a:endParaRPr lang="ru-RU"/>
        </a:p>
      </dgm:t>
    </dgm:pt>
    <dgm:pt modelId="{1ADC13E7-1354-491F-BF7B-7D25EE553588}">
      <dgm:prSet phldrT="[Текст]"/>
      <dgm:spPr/>
      <dgm:t>
        <a:bodyPr/>
        <a:lstStyle/>
        <a:p>
          <a:r>
            <a:rPr lang="ru-RU" b="1" i="1"/>
            <a:t>избегать, преодолевать</a:t>
          </a:r>
          <a:endParaRPr lang="ru-RU" b="1"/>
        </a:p>
      </dgm:t>
    </dgm:pt>
    <dgm:pt modelId="{A409608E-9B78-4FCD-B6C1-79F2FA4696E3}" type="parTrans" cxnId="{97D2A011-E655-4976-A24D-0988B4C16F84}">
      <dgm:prSet/>
      <dgm:spPr/>
      <dgm:t>
        <a:bodyPr/>
        <a:lstStyle/>
        <a:p>
          <a:endParaRPr lang="ru-RU"/>
        </a:p>
      </dgm:t>
    </dgm:pt>
    <dgm:pt modelId="{CD5E4CDD-FFBC-41DC-815E-36A4DF9A7EE3}" type="sibTrans" cxnId="{97D2A011-E655-4976-A24D-0988B4C16F84}">
      <dgm:prSet/>
      <dgm:spPr/>
      <dgm:t>
        <a:bodyPr/>
        <a:lstStyle/>
        <a:p>
          <a:endParaRPr lang="ru-RU"/>
        </a:p>
      </dgm:t>
    </dgm:pt>
    <dgm:pt modelId="{67BCFAEB-73BD-4ED3-A168-90E359D51F3C}">
      <dgm:prSet phldrT="[Текст]"/>
      <dgm:spPr/>
      <dgm:t>
        <a:bodyPr/>
        <a:lstStyle/>
        <a:p>
          <a:r>
            <a:rPr lang="ru-RU" b="1"/>
            <a:t>возможности</a:t>
          </a:r>
        </a:p>
      </dgm:t>
    </dgm:pt>
    <dgm:pt modelId="{4F28FD82-966B-40D6-8DE0-3FD3F1088E05}" type="parTrans" cxnId="{CC4A4706-B782-4B2A-BC86-B59A67519D00}">
      <dgm:prSet/>
      <dgm:spPr/>
      <dgm:t>
        <a:bodyPr/>
        <a:lstStyle/>
        <a:p>
          <a:endParaRPr lang="ru-RU"/>
        </a:p>
      </dgm:t>
    </dgm:pt>
    <dgm:pt modelId="{B8241DD9-FD32-4667-B61B-86CDA91B2AE6}" type="sibTrans" cxnId="{CC4A4706-B782-4B2A-BC86-B59A67519D00}">
      <dgm:prSet/>
      <dgm:spPr/>
      <dgm:t>
        <a:bodyPr/>
        <a:lstStyle/>
        <a:p>
          <a:endParaRPr lang="ru-RU"/>
        </a:p>
      </dgm:t>
    </dgm:pt>
    <dgm:pt modelId="{8616B0BF-32F1-4DD1-AFC7-07E4C8542AAA}">
      <dgm:prSet phldrT="[Текст]"/>
      <dgm:spPr/>
      <dgm:t>
        <a:bodyPr/>
        <a:lstStyle/>
        <a:p>
          <a:r>
            <a:rPr lang="ru-RU" b="1" i="1"/>
            <a:t>изучать, использовать</a:t>
          </a:r>
          <a:endParaRPr lang="ru-RU" b="1"/>
        </a:p>
      </dgm:t>
    </dgm:pt>
    <dgm:pt modelId="{24F107CB-DDDE-443E-83F6-F44F6A2D4516}" type="parTrans" cxnId="{C9DF65C3-214A-40E9-A0C9-5A506B0B38EA}">
      <dgm:prSet/>
      <dgm:spPr/>
      <dgm:t>
        <a:bodyPr/>
        <a:lstStyle/>
        <a:p>
          <a:endParaRPr lang="ru-RU"/>
        </a:p>
      </dgm:t>
    </dgm:pt>
    <dgm:pt modelId="{49382F6D-B101-4B44-9E6C-0F4054FB8CE0}" type="sibTrans" cxnId="{C9DF65C3-214A-40E9-A0C9-5A506B0B38EA}">
      <dgm:prSet/>
      <dgm:spPr/>
      <dgm:t>
        <a:bodyPr/>
        <a:lstStyle/>
        <a:p>
          <a:endParaRPr lang="ru-RU"/>
        </a:p>
      </dgm:t>
    </dgm:pt>
    <dgm:pt modelId="{9EF4EA27-8346-476E-B159-6136492E3720}" type="pres">
      <dgm:prSet presAssocID="{22037B3F-7C2C-49B3-B34A-9E60124E8027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C703FC6-4E46-48E7-9695-3E86161D808A}" type="pres">
      <dgm:prSet presAssocID="{22037B3F-7C2C-49B3-B34A-9E60124E8027}" presName="children" presStyleCnt="0"/>
      <dgm:spPr/>
    </dgm:pt>
    <dgm:pt modelId="{0E7C43F9-406F-455E-890C-D5A05459C037}" type="pres">
      <dgm:prSet presAssocID="{22037B3F-7C2C-49B3-B34A-9E60124E8027}" presName="child1group" presStyleCnt="0"/>
      <dgm:spPr/>
    </dgm:pt>
    <dgm:pt modelId="{DE87B388-9472-4D3B-B301-3C87AB245BE7}" type="pres">
      <dgm:prSet presAssocID="{22037B3F-7C2C-49B3-B34A-9E60124E8027}" presName="child1" presStyleLbl="bgAcc1" presStyleIdx="0" presStyleCnt="4"/>
      <dgm:spPr/>
      <dgm:t>
        <a:bodyPr/>
        <a:lstStyle/>
        <a:p>
          <a:endParaRPr lang="ru-RU"/>
        </a:p>
      </dgm:t>
    </dgm:pt>
    <dgm:pt modelId="{DFE4730E-D6AF-4170-AD8F-1074D81FF3E2}" type="pres">
      <dgm:prSet presAssocID="{22037B3F-7C2C-49B3-B34A-9E60124E8027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EB7739-81CC-44D2-AF67-A569EB91263F}" type="pres">
      <dgm:prSet presAssocID="{22037B3F-7C2C-49B3-B34A-9E60124E8027}" presName="child2group" presStyleCnt="0"/>
      <dgm:spPr/>
    </dgm:pt>
    <dgm:pt modelId="{9DBAC993-77A2-4918-B4AE-EB35FD1D6993}" type="pres">
      <dgm:prSet presAssocID="{22037B3F-7C2C-49B3-B34A-9E60124E8027}" presName="child2" presStyleLbl="bgAcc1" presStyleIdx="1" presStyleCnt="4"/>
      <dgm:spPr/>
      <dgm:t>
        <a:bodyPr/>
        <a:lstStyle/>
        <a:p>
          <a:endParaRPr lang="ru-RU"/>
        </a:p>
      </dgm:t>
    </dgm:pt>
    <dgm:pt modelId="{863AEFB6-1527-481C-B8F8-C80899ABF989}" type="pres">
      <dgm:prSet presAssocID="{22037B3F-7C2C-49B3-B34A-9E60124E8027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E4257E8-80DF-4CA4-B6C0-CB8A2846EB57}" type="pres">
      <dgm:prSet presAssocID="{22037B3F-7C2C-49B3-B34A-9E60124E8027}" presName="child3group" presStyleCnt="0"/>
      <dgm:spPr/>
    </dgm:pt>
    <dgm:pt modelId="{80D55772-0910-4134-AE1E-F2F548F531E3}" type="pres">
      <dgm:prSet presAssocID="{22037B3F-7C2C-49B3-B34A-9E60124E8027}" presName="child3" presStyleLbl="bgAcc1" presStyleIdx="2" presStyleCnt="4"/>
      <dgm:spPr/>
      <dgm:t>
        <a:bodyPr/>
        <a:lstStyle/>
        <a:p>
          <a:endParaRPr lang="ru-RU"/>
        </a:p>
      </dgm:t>
    </dgm:pt>
    <dgm:pt modelId="{0D981C04-8AC8-4DA3-BD02-E481BB5C389B}" type="pres">
      <dgm:prSet presAssocID="{22037B3F-7C2C-49B3-B34A-9E60124E8027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C5A26C-BDFE-4530-9400-2FF1926BD935}" type="pres">
      <dgm:prSet presAssocID="{22037B3F-7C2C-49B3-B34A-9E60124E8027}" presName="child4group" presStyleCnt="0"/>
      <dgm:spPr/>
    </dgm:pt>
    <dgm:pt modelId="{15F71090-D5DC-42A8-9AD7-6D181D10999C}" type="pres">
      <dgm:prSet presAssocID="{22037B3F-7C2C-49B3-B34A-9E60124E8027}" presName="child4" presStyleLbl="bgAcc1" presStyleIdx="3" presStyleCnt="4"/>
      <dgm:spPr/>
      <dgm:t>
        <a:bodyPr/>
        <a:lstStyle/>
        <a:p>
          <a:endParaRPr lang="ru-RU"/>
        </a:p>
      </dgm:t>
    </dgm:pt>
    <dgm:pt modelId="{151DAD9B-469B-4F91-AE05-40E859B0B76F}" type="pres">
      <dgm:prSet presAssocID="{22037B3F-7C2C-49B3-B34A-9E60124E8027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820D29B-F7B2-40C9-801D-6F7B11BD679D}" type="pres">
      <dgm:prSet presAssocID="{22037B3F-7C2C-49B3-B34A-9E60124E8027}" presName="childPlaceholder" presStyleCnt="0"/>
      <dgm:spPr/>
    </dgm:pt>
    <dgm:pt modelId="{A42FB4A5-CB56-40F8-ABD7-BB6D113E0765}" type="pres">
      <dgm:prSet presAssocID="{22037B3F-7C2C-49B3-B34A-9E60124E8027}" presName="circle" presStyleCnt="0"/>
      <dgm:spPr/>
    </dgm:pt>
    <dgm:pt modelId="{82190C3A-ED2A-4846-A825-FE6C34C622DC}" type="pres">
      <dgm:prSet presAssocID="{22037B3F-7C2C-49B3-B34A-9E60124E8027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EDC064-9D9A-4322-AD59-B956F3C4AD81}" type="pres">
      <dgm:prSet presAssocID="{22037B3F-7C2C-49B3-B34A-9E60124E8027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A17EC50-B9BA-47C8-A6DF-A5261301AD9C}" type="pres">
      <dgm:prSet presAssocID="{22037B3F-7C2C-49B3-B34A-9E60124E8027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0F02974-7D9C-4F19-B8B1-5B2E524C31C0}" type="pres">
      <dgm:prSet presAssocID="{22037B3F-7C2C-49B3-B34A-9E60124E8027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EF793A-EE5A-4279-A710-1C00CC6DCB44}" type="pres">
      <dgm:prSet presAssocID="{22037B3F-7C2C-49B3-B34A-9E60124E8027}" presName="quadrantPlaceholder" presStyleCnt="0"/>
      <dgm:spPr/>
    </dgm:pt>
    <dgm:pt modelId="{01D5ACB8-B717-4560-9E5A-D3AF603D8E4B}" type="pres">
      <dgm:prSet presAssocID="{22037B3F-7C2C-49B3-B34A-9E60124E8027}" presName="center1" presStyleLbl="fgShp" presStyleIdx="0" presStyleCnt="2"/>
      <dgm:spPr/>
    </dgm:pt>
    <dgm:pt modelId="{D86E63BC-C0D2-4A0D-B0E8-5546C4A720FF}" type="pres">
      <dgm:prSet presAssocID="{22037B3F-7C2C-49B3-B34A-9E60124E8027}" presName="center2" presStyleLbl="fgShp" presStyleIdx="1" presStyleCnt="2"/>
      <dgm:spPr/>
    </dgm:pt>
  </dgm:ptLst>
  <dgm:cxnLst>
    <dgm:cxn modelId="{9BE811A5-328A-4EBE-BC73-6DF19990084E}" type="presOf" srcId="{12CDD8A8-F35F-48AB-B0B8-EA1C8826A835}" destId="{AA17EC50-B9BA-47C8-A6DF-A5261301AD9C}" srcOrd="0" destOrd="0" presId="urn:microsoft.com/office/officeart/2005/8/layout/cycle4#1"/>
    <dgm:cxn modelId="{BB107F7B-788B-4884-BBDB-1BD5367E1C63}" srcId="{BAE680F8-6534-4BA0-8115-69FA50A42E67}" destId="{F38582FC-9D1F-4F94-A531-D761047AF26D}" srcOrd="0" destOrd="0" parTransId="{3CAFF631-B502-403D-A3EB-89F4E1DAC95B}" sibTransId="{415C046F-58F5-46FD-91B7-150B1DEE267A}"/>
    <dgm:cxn modelId="{711CEA88-1594-44FF-B51F-013779601469}" type="presOf" srcId="{F38582FC-9D1F-4F94-A531-D761047AF26D}" destId="{9DBAC993-77A2-4918-B4AE-EB35FD1D6993}" srcOrd="0" destOrd="0" presId="urn:microsoft.com/office/officeart/2005/8/layout/cycle4#1"/>
    <dgm:cxn modelId="{E6AAAB27-45DB-430D-B049-306176C187A7}" type="presOf" srcId="{1ADC13E7-1354-491F-BF7B-7D25EE553588}" destId="{80D55772-0910-4134-AE1E-F2F548F531E3}" srcOrd="0" destOrd="0" presId="urn:microsoft.com/office/officeart/2005/8/layout/cycle4#1"/>
    <dgm:cxn modelId="{0043ECAF-5BD6-455E-9AD4-408A532DB6DA}" type="presOf" srcId="{40EB1636-BDD3-4228-9C3B-42D8C04B12F7}" destId="{DFE4730E-D6AF-4170-AD8F-1074D81FF3E2}" srcOrd="1" destOrd="0" presId="urn:microsoft.com/office/officeart/2005/8/layout/cycle4#1"/>
    <dgm:cxn modelId="{A6E1207D-20D5-4489-9DCF-57956D7B11A5}" type="presOf" srcId="{22037B3F-7C2C-49B3-B34A-9E60124E8027}" destId="{9EF4EA27-8346-476E-B159-6136492E3720}" srcOrd="0" destOrd="0" presId="urn:microsoft.com/office/officeart/2005/8/layout/cycle4#1"/>
    <dgm:cxn modelId="{005B0BC8-05FA-4109-A340-ADC06EC3506E}" type="presOf" srcId="{67BCFAEB-73BD-4ED3-A168-90E359D51F3C}" destId="{10F02974-7D9C-4F19-B8B1-5B2E524C31C0}" srcOrd="0" destOrd="0" presId="urn:microsoft.com/office/officeart/2005/8/layout/cycle4#1"/>
    <dgm:cxn modelId="{97D2A011-E655-4976-A24D-0988B4C16F84}" srcId="{12CDD8A8-F35F-48AB-B0B8-EA1C8826A835}" destId="{1ADC13E7-1354-491F-BF7B-7D25EE553588}" srcOrd="0" destOrd="0" parTransId="{A409608E-9B78-4FCD-B6C1-79F2FA4696E3}" sibTransId="{CD5E4CDD-FFBC-41DC-815E-36A4DF9A7EE3}"/>
    <dgm:cxn modelId="{85C55F3E-59C2-4198-8F7C-B985913DD585}" type="presOf" srcId="{8616B0BF-32F1-4DD1-AFC7-07E4C8542AAA}" destId="{151DAD9B-469B-4F91-AE05-40E859B0B76F}" srcOrd="1" destOrd="0" presId="urn:microsoft.com/office/officeart/2005/8/layout/cycle4#1"/>
    <dgm:cxn modelId="{15381866-9D4F-4ACF-A32E-10D0B0C6C078}" type="presOf" srcId="{BAE680F8-6534-4BA0-8115-69FA50A42E67}" destId="{47EDC064-9D9A-4322-AD59-B956F3C4AD81}" srcOrd="0" destOrd="0" presId="urn:microsoft.com/office/officeart/2005/8/layout/cycle4#1"/>
    <dgm:cxn modelId="{257AE990-2618-474E-AA69-BAC32E50C919}" type="presOf" srcId="{F38582FC-9D1F-4F94-A531-D761047AF26D}" destId="{863AEFB6-1527-481C-B8F8-C80899ABF989}" srcOrd="1" destOrd="0" presId="urn:microsoft.com/office/officeart/2005/8/layout/cycle4#1"/>
    <dgm:cxn modelId="{C9DF65C3-214A-40E9-A0C9-5A506B0B38EA}" srcId="{67BCFAEB-73BD-4ED3-A168-90E359D51F3C}" destId="{8616B0BF-32F1-4DD1-AFC7-07E4C8542AAA}" srcOrd="0" destOrd="0" parTransId="{24F107CB-DDDE-443E-83F6-F44F6A2D4516}" sibTransId="{49382F6D-B101-4B44-9E6C-0F4054FB8CE0}"/>
    <dgm:cxn modelId="{475FF1FE-6029-4A49-AA7F-3FA5A896ABF0}" type="presOf" srcId="{40EB1636-BDD3-4228-9C3B-42D8C04B12F7}" destId="{DE87B388-9472-4D3B-B301-3C87AB245BE7}" srcOrd="0" destOrd="0" presId="urn:microsoft.com/office/officeart/2005/8/layout/cycle4#1"/>
    <dgm:cxn modelId="{0811A755-4733-4574-A384-92C457E8E935}" type="presOf" srcId="{105CCD80-EEA2-4D11-A280-E64EE4086A89}" destId="{82190C3A-ED2A-4846-A825-FE6C34C622DC}" srcOrd="0" destOrd="0" presId="urn:microsoft.com/office/officeart/2005/8/layout/cycle4#1"/>
    <dgm:cxn modelId="{F24191AA-3CC2-4832-8C68-102CC34C7370}" srcId="{22037B3F-7C2C-49B3-B34A-9E60124E8027}" destId="{BAE680F8-6534-4BA0-8115-69FA50A42E67}" srcOrd="1" destOrd="0" parTransId="{3DB74877-BE37-42C5-BF5E-96AEF31330F7}" sibTransId="{EB28A192-4E41-4FB7-8FB4-3B3F0824133F}"/>
    <dgm:cxn modelId="{EF78B727-63C5-45BA-A286-57A14A4EB813}" type="presOf" srcId="{1ADC13E7-1354-491F-BF7B-7D25EE553588}" destId="{0D981C04-8AC8-4DA3-BD02-E481BB5C389B}" srcOrd="1" destOrd="0" presId="urn:microsoft.com/office/officeart/2005/8/layout/cycle4#1"/>
    <dgm:cxn modelId="{D7812A0C-107D-4D5D-B1DC-707B2A06E408}" srcId="{22037B3F-7C2C-49B3-B34A-9E60124E8027}" destId="{105CCD80-EEA2-4D11-A280-E64EE4086A89}" srcOrd="0" destOrd="0" parTransId="{C1BC68B9-04D4-4BBC-B288-EB321B63EAE1}" sibTransId="{F0312ECC-8FBA-42B0-A08F-0F62E4A14047}"/>
    <dgm:cxn modelId="{C95CEE24-AB68-4E7E-8E92-0AB03AC696DB}" type="presOf" srcId="{8616B0BF-32F1-4DD1-AFC7-07E4C8542AAA}" destId="{15F71090-D5DC-42A8-9AD7-6D181D10999C}" srcOrd="0" destOrd="0" presId="urn:microsoft.com/office/officeart/2005/8/layout/cycle4#1"/>
    <dgm:cxn modelId="{3CB87BFC-8B0C-47B6-A4CC-83D8B3A1C07C}" srcId="{105CCD80-EEA2-4D11-A280-E64EE4086A89}" destId="{40EB1636-BDD3-4228-9C3B-42D8C04B12F7}" srcOrd="0" destOrd="0" parTransId="{8532D24B-D477-4A07-9046-87B76C68812C}" sibTransId="{F76CF434-651E-4B3C-BFAF-78EA14F46B3A}"/>
    <dgm:cxn modelId="{D6404525-7C5C-4EB9-A4D5-EE761E06D782}" srcId="{22037B3F-7C2C-49B3-B34A-9E60124E8027}" destId="{12CDD8A8-F35F-48AB-B0B8-EA1C8826A835}" srcOrd="2" destOrd="0" parTransId="{8188B630-7FF8-409E-99F2-593722AFA9A6}" sibTransId="{7734AA9C-5218-41AE-B509-CA6C570F8BBA}"/>
    <dgm:cxn modelId="{CC4A4706-B782-4B2A-BC86-B59A67519D00}" srcId="{22037B3F-7C2C-49B3-B34A-9E60124E8027}" destId="{67BCFAEB-73BD-4ED3-A168-90E359D51F3C}" srcOrd="3" destOrd="0" parTransId="{4F28FD82-966B-40D6-8DE0-3FD3F1088E05}" sibTransId="{B8241DD9-FD32-4667-B61B-86CDA91B2AE6}"/>
    <dgm:cxn modelId="{AB4C580F-FEE9-4D35-8185-0D3F1ABA1891}" type="presParOf" srcId="{9EF4EA27-8346-476E-B159-6136492E3720}" destId="{6C703FC6-4E46-48E7-9695-3E86161D808A}" srcOrd="0" destOrd="0" presId="urn:microsoft.com/office/officeart/2005/8/layout/cycle4#1"/>
    <dgm:cxn modelId="{D1D7FCDE-8152-4B14-A53D-97FE2BDBA855}" type="presParOf" srcId="{6C703FC6-4E46-48E7-9695-3E86161D808A}" destId="{0E7C43F9-406F-455E-890C-D5A05459C037}" srcOrd="0" destOrd="0" presId="urn:microsoft.com/office/officeart/2005/8/layout/cycle4#1"/>
    <dgm:cxn modelId="{B95CA0A6-59B1-480A-AFDB-693811CDB1ED}" type="presParOf" srcId="{0E7C43F9-406F-455E-890C-D5A05459C037}" destId="{DE87B388-9472-4D3B-B301-3C87AB245BE7}" srcOrd="0" destOrd="0" presId="urn:microsoft.com/office/officeart/2005/8/layout/cycle4#1"/>
    <dgm:cxn modelId="{A21179D6-49FD-418B-A427-77878E1C0A88}" type="presParOf" srcId="{0E7C43F9-406F-455E-890C-D5A05459C037}" destId="{DFE4730E-D6AF-4170-AD8F-1074D81FF3E2}" srcOrd="1" destOrd="0" presId="urn:microsoft.com/office/officeart/2005/8/layout/cycle4#1"/>
    <dgm:cxn modelId="{C7CA7D0C-1479-4F37-A240-87C1CF3F142F}" type="presParOf" srcId="{6C703FC6-4E46-48E7-9695-3E86161D808A}" destId="{56EB7739-81CC-44D2-AF67-A569EB91263F}" srcOrd="1" destOrd="0" presId="urn:microsoft.com/office/officeart/2005/8/layout/cycle4#1"/>
    <dgm:cxn modelId="{056B9457-D5C1-450D-ADC1-C6F708F5C6C3}" type="presParOf" srcId="{56EB7739-81CC-44D2-AF67-A569EB91263F}" destId="{9DBAC993-77A2-4918-B4AE-EB35FD1D6993}" srcOrd="0" destOrd="0" presId="urn:microsoft.com/office/officeart/2005/8/layout/cycle4#1"/>
    <dgm:cxn modelId="{57D67656-6211-4FC7-869E-E299A796CB31}" type="presParOf" srcId="{56EB7739-81CC-44D2-AF67-A569EB91263F}" destId="{863AEFB6-1527-481C-B8F8-C80899ABF989}" srcOrd="1" destOrd="0" presId="urn:microsoft.com/office/officeart/2005/8/layout/cycle4#1"/>
    <dgm:cxn modelId="{D2C8D2D1-E008-429D-BBD3-F88F30BB6F01}" type="presParOf" srcId="{6C703FC6-4E46-48E7-9695-3E86161D808A}" destId="{2E4257E8-80DF-4CA4-B6C0-CB8A2846EB57}" srcOrd="2" destOrd="0" presId="urn:microsoft.com/office/officeart/2005/8/layout/cycle4#1"/>
    <dgm:cxn modelId="{55D77E66-F7AA-4D56-BE53-00A0705761D1}" type="presParOf" srcId="{2E4257E8-80DF-4CA4-B6C0-CB8A2846EB57}" destId="{80D55772-0910-4134-AE1E-F2F548F531E3}" srcOrd="0" destOrd="0" presId="urn:microsoft.com/office/officeart/2005/8/layout/cycle4#1"/>
    <dgm:cxn modelId="{AE77C8BD-44ED-4414-B33C-1312CE3A49C0}" type="presParOf" srcId="{2E4257E8-80DF-4CA4-B6C0-CB8A2846EB57}" destId="{0D981C04-8AC8-4DA3-BD02-E481BB5C389B}" srcOrd="1" destOrd="0" presId="urn:microsoft.com/office/officeart/2005/8/layout/cycle4#1"/>
    <dgm:cxn modelId="{B71A016D-517C-49E5-A2A8-BB1C2E4E6DB7}" type="presParOf" srcId="{6C703FC6-4E46-48E7-9695-3E86161D808A}" destId="{70C5A26C-BDFE-4530-9400-2FF1926BD935}" srcOrd="3" destOrd="0" presId="urn:microsoft.com/office/officeart/2005/8/layout/cycle4#1"/>
    <dgm:cxn modelId="{9E655E4F-2707-4A19-858D-512EF2C9EFAE}" type="presParOf" srcId="{70C5A26C-BDFE-4530-9400-2FF1926BD935}" destId="{15F71090-D5DC-42A8-9AD7-6D181D10999C}" srcOrd="0" destOrd="0" presId="urn:microsoft.com/office/officeart/2005/8/layout/cycle4#1"/>
    <dgm:cxn modelId="{458EF9C9-8348-4237-9BEF-A08C1A9EE67F}" type="presParOf" srcId="{70C5A26C-BDFE-4530-9400-2FF1926BD935}" destId="{151DAD9B-469B-4F91-AE05-40E859B0B76F}" srcOrd="1" destOrd="0" presId="urn:microsoft.com/office/officeart/2005/8/layout/cycle4#1"/>
    <dgm:cxn modelId="{4B5DE1BF-FB06-4DF0-91F1-A2C019F93800}" type="presParOf" srcId="{6C703FC6-4E46-48E7-9695-3E86161D808A}" destId="{0820D29B-F7B2-40C9-801D-6F7B11BD679D}" srcOrd="4" destOrd="0" presId="urn:microsoft.com/office/officeart/2005/8/layout/cycle4#1"/>
    <dgm:cxn modelId="{2BE815C6-50B5-4A6D-9CA2-8884397C913E}" type="presParOf" srcId="{9EF4EA27-8346-476E-B159-6136492E3720}" destId="{A42FB4A5-CB56-40F8-ABD7-BB6D113E0765}" srcOrd="1" destOrd="0" presId="urn:microsoft.com/office/officeart/2005/8/layout/cycle4#1"/>
    <dgm:cxn modelId="{C7AE1FA3-5494-487A-BFE1-DACBC52A95B8}" type="presParOf" srcId="{A42FB4A5-CB56-40F8-ABD7-BB6D113E0765}" destId="{82190C3A-ED2A-4846-A825-FE6C34C622DC}" srcOrd="0" destOrd="0" presId="urn:microsoft.com/office/officeart/2005/8/layout/cycle4#1"/>
    <dgm:cxn modelId="{3C126EFD-DFB5-49A4-9D97-5C38DF910225}" type="presParOf" srcId="{A42FB4A5-CB56-40F8-ABD7-BB6D113E0765}" destId="{47EDC064-9D9A-4322-AD59-B956F3C4AD81}" srcOrd="1" destOrd="0" presId="urn:microsoft.com/office/officeart/2005/8/layout/cycle4#1"/>
    <dgm:cxn modelId="{4175C697-BE65-4179-A800-FDA036B7DAA4}" type="presParOf" srcId="{A42FB4A5-CB56-40F8-ABD7-BB6D113E0765}" destId="{AA17EC50-B9BA-47C8-A6DF-A5261301AD9C}" srcOrd="2" destOrd="0" presId="urn:microsoft.com/office/officeart/2005/8/layout/cycle4#1"/>
    <dgm:cxn modelId="{7ED5330C-3C03-46CB-A01C-A9C3776B8D5F}" type="presParOf" srcId="{A42FB4A5-CB56-40F8-ABD7-BB6D113E0765}" destId="{10F02974-7D9C-4F19-B8B1-5B2E524C31C0}" srcOrd="3" destOrd="0" presId="urn:microsoft.com/office/officeart/2005/8/layout/cycle4#1"/>
    <dgm:cxn modelId="{4DAC6C3A-0BD7-471A-B207-DF697AF78B6B}" type="presParOf" srcId="{A42FB4A5-CB56-40F8-ABD7-BB6D113E0765}" destId="{50EF793A-EE5A-4279-A710-1C00CC6DCB44}" srcOrd="4" destOrd="0" presId="urn:microsoft.com/office/officeart/2005/8/layout/cycle4#1"/>
    <dgm:cxn modelId="{CF4A03E5-C7F4-4625-8BDB-59A8E99B8E19}" type="presParOf" srcId="{9EF4EA27-8346-476E-B159-6136492E3720}" destId="{01D5ACB8-B717-4560-9E5A-D3AF603D8E4B}" srcOrd="2" destOrd="0" presId="urn:microsoft.com/office/officeart/2005/8/layout/cycle4#1"/>
    <dgm:cxn modelId="{937A074D-8CB3-4CC6-B767-1297056545DF}" type="presParOf" srcId="{9EF4EA27-8346-476E-B159-6136492E3720}" destId="{D86E63BC-C0D2-4A0D-B0E8-5546C4A720FF}" srcOrd="3" destOrd="0" presId="urn:microsoft.com/office/officeart/2005/8/layout/cycle4#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D55772-0910-4134-AE1E-F2F548F531E3}">
      <dsp:nvSpPr>
        <dsp:cNvPr id="0" name=""/>
        <dsp:cNvSpPr/>
      </dsp:nvSpPr>
      <dsp:spPr>
        <a:xfrm>
          <a:off x="3242462" y="2176272"/>
          <a:ext cx="1580997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i="1" kern="1200"/>
            <a:t>избегать, преодолевать</a:t>
          </a:r>
          <a:endParaRPr lang="ru-RU" sz="900" b="1" kern="1200"/>
        </a:p>
      </dsp:txBody>
      <dsp:txXfrm>
        <a:off x="3739258" y="2454800"/>
        <a:ext cx="1061704" cy="723102"/>
      </dsp:txXfrm>
    </dsp:sp>
    <dsp:sp modelId="{15F71090-D5DC-42A8-9AD7-6D181D10999C}">
      <dsp:nvSpPr>
        <dsp:cNvPr id="0" name=""/>
        <dsp:cNvSpPr/>
      </dsp:nvSpPr>
      <dsp:spPr>
        <a:xfrm>
          <a:off x="662939" y="2176272"/>
          <a:ext cx="1580997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i="1" kern="1200"/>
            <a:t>изучать, использовать</a:t>
          </a:r>
          <a:endParaRPr lang="ru-RU" sz="900" b="1" kern="1200"/>
        </a:p>
      </dsp:txBody>
      <dsp:txXfrm>
        <a:off x="685436" y="2454800"/>
        <a:ext cx="1061704" cy="723102"/>
      </dsp:txXfrm>
    </dsp:sp>
    <dsp:sp modelId="{9DBAC993-77A2-4918-B4AE-EB35FD1D6993}">
      <dsp:nvSpPr>
        <dsp:cNvPr id="0" name=""/>
        <dsp:cNvSpPr/>
      </dsp:nvSpPr>
      <dsp:spPr>
        <a:xfrm>
          <a:off x="3242462" y="0"/>
          <a:ext cx="1580997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i="1" kern="1200"/>
            <a:t>компенсировать</a:t>
          </a:r>
          <a:endParaRPr lang="ru-RU" sz="900" b="1" kern="1200"/>
        </a:p>
      </dsp:txBody>
      <dsp:txXfrm>
        <a:off x="3739258" y="22497"/>
        <a:ext cx="1061704" cy="723102"/>
      </dsp:txXfrm>
    </dsp:sp>
    <dsp:sp modelId="{DE87B388-9472-4D3B-B301-3C87AB245BE7}">
      <dsp:nvSpPr>
        <dsp:cNvPr id="0" name=""/>
        <dsp:cNvSpPr/>
      </dsp:nvSpPr>
      <dsp:spPr>
        <a:xfrm>
          <a:off x="662939" y="0"/>
          <a:ext cx="1580997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i="1" kern="1200"/>
            <a:t>укреплять, развивать</a:t>
          </a:r>
          <a:endParaRPr lang="ru-RU" sz="900" b="1" kern="1200"/>
        </a:p>
      </dsp:txBody>
      <dsp:txXfrm>
        <a:off x="685436" y="22497"/>
        <a:ext cx="1061704" cy="723102"/>
      </dsp:txXfrm>
    </dsp:sp>
    <dsp:sp modelId="{82190C3A-ED2A-4846-A825-FE6C34C622DC}">
      <dsp:nvSpPr>
        <dsp:cNvPr id="0" name=""/>
        <dsp:cNvSpPr/>
      </dsp:nvSpPr>
      <dsp:spPr>
        <a:xfrm>
          <a:off x="1325422" y="182422"/>
          <a:ext cx="1385773" cy="1385773"/>
        </a:xfrm>
        <a:prstGeom prst="pieWedg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сильные стороны</a:t>
          </a:r>
        </a:p>
      </dsp:txBody>
      <dsp:txXfrm>
        <a:off x="1731306" y="588306"/>
        <a:ext cx="979889" cy="979889"/>
      </dsp:txXfrm>
    </dsp:sp>
    <dsp:sp modelId="{47EDC064-9D9A-4322-AD59-B956F3C4AD81}">
      <dsp:nvSpPr>
        <dsp:cNvPr id="0" name=""/>
        <dsp:cNvSpPr/>
      </dsp:nvSpPr>
      <dsp:spPr>
        <a:xfrm rot="5400000">
          <a:off x="2775204" y="182422"/>
          <a:ext cx="1385773" cy="1385773"/>
        </a:xfrm>
        <a:prstGeom prst="pieWedg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слабые стороны</a:t>
          </a:r>
        </a:p>
      </dsp:txBody>
      <dsp:txXfrm rot="-5400000">
        <a:off x="2775204" y="588306"/>
        <a:ext cx="979889" cy="979889"/>
      </dsp:txXfrm>
    </dsp:sp>
    <dsp:sp modelId="{AA17EC50-B9BA-47C8-A6DF-A5261301AD9C}">
      <dsp:nvSpPr>
        <dsp:cNvPr id="0" name=""/>
        <dsp:cNvSpPr/>
      </dsp:nvSpPr>
      <dsp:spPr>
        <a:xfrm rot="10800000">
          <a:off x="2775204" y="1632204"/>
          <a:ext cx="1385773" cy="1385773"/>
        </a:xfrm>
        <a:prstGeom prst="pieWedg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угрозы (риски)</a:t>
          </a:r>
        </a:p>
      </dsp:txBody>
      <dsp:txXfrm rot="10800000">
        <a:off x="2775204" y="1632204"/>
        <a:ext cx="979889" cy="979889"/>
      </dsp:txXfrm>
    </dsp:sp>
    <dsp:sp modelId="{10F02974-7D9C-4F19-B8B1-5B2E524C31C0}">
      <dsp:nvSpPr>
        <dsp:cNvPr id="0" name=""/>
        <dsp:cNvSpPr/>
      </dsp:nvSpPr>
      <dsp:spPr>
        <a:xfrm rot="16200000">
          <a:off x="1325422" y="1632204"/>
          <a:ext cx="1385773" cy="1385773"/>
        </a:xfrm>
        <a:prstGeom prst="pieWedg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возможности</a:t>
          </a:r>
        </a:p>
      </dsp:txBody>
      <dsp:txXfrm rot="5400000">
        <a:off x="1731306" y="1632204"/>
        <a:ext cx="979889" cy="979889"/>
      </dsp:txXfrm>
    </dsp:sp>
    <dsp:sp modelId="{01D5ACB8-B717-4560-9E5A-D3AF603D8E4B}">
      <dsp:nvSpPr>
        <dsp:cNvPr id="0" name=""/>
        <dsp:cNvSpPr/>
      </dsp:nvSpPr>
      <dsp:spPr>
        <a:xfrm>
          <a:off x="2503970" y="1312164"/>
          <a:ext cx="478459" cy="416052"/>
        </a:xfrm>
        <a:prstGeom prst="circular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6E63BC-C0D2-4A0D-B0E8-5546C4A720FF}">
      <dsp:nvSpPr>
        <dsp:cNvPr id="0" name=""/>
        <dsp:cNvSpPr/>
      </dsp:nvSpPr>
      <dsp:spPr>
        <a:xfrm rot="10800000">
          <a:off x="2503970" y="1472184"/>
          <a:ext cx="478459" cy="416052"/>
        </a:xfrm>
        <a:prstGeom prst="circular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#1">
  <dgm:title val=""/>
  <dgm:desc val=""/>
  <dgm:catLst>
    <dgm:cat type="relationship" pri="26000"/>
    <dgm:cat type="cycle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2022-01-17T04:39:00Z</dcterms:created>
  <dcterms:modified xsi:type="dcterms:W3CDTF">2022-02-26T07:44:00Z</dcterms:modified>
</cp:coreProperties>
</file>