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B2" w:rsidRDefault="00A763B1" w:rsidP="00946423">
      <w:pPr>
        <w:spacing w:after="0" w:line="276" w:lineRule="auto"/>
        <w:jc w:val="center"/>
        <w:outlineLvl w:val="0"/>
        <w:rPr>
          <w:rFonts w:eastAsia="Times New Roman" w:cs="Times New Roman"/>
          <w:b/>
          <w:bCs/>
          <w:noProof/>
          <w:kern w:val="36"/>
          <w:sz w:val="32"/>
          <w:szCs w:val="28"/>
          <w:lang w:val="kk-KZ" w:eastAsia="ru-RU"/>
        </w:rPr>
      </w:pPr>
      <w:r w:rsidRPr="00A763B1">
        <w:rPr>
          <w:rFonts w:eastAsia="Times New Roman" w:cs="Times New Roman"/>
          <w:b/>
          <w:bCs/>
          <w:noProof/>
          <w:kern w:val="36"/>
          <w:sz w:val="32"/>
          <w:szCs w:val="28"/>
          <w:lang w:val="kk-KZ" w:eastAsia="ru-RU"/>
        </w:rPr>
        <w:t>«Қазақ фольклорын оқыту әдістемесі және ұлттық құндылықтарды насихаттау»</w:t>
      </w:r>
    </w:p>
    <w:p w:rsidR="00A763B1" w:rsidRPr="00A763B1" w:rsidRDefault="00A763B1" w:rsidP="00946423">
      <w:pPr>
        <w:spacing w:after="0" w:line="276" w:lineRule="auto"/>
        <w:jc w:val="center"/>
        <w:outlineLvl w:val="0"/>
        <w:rPr>
          <w:rFonts w:eastAsia="Times New Roman" w:cs="Times New Roman"/>
          <w:b/>
          <w:bCs/>
          <w:noProof/>
          <w:kern w:val="36"/>
          <w:sz w:val="32"/>
          <w:szCs w:val="28"/>
          <w:lang w:val="kk-KZ" w:eastAsia="ru-RU"/>
        </w:rPr>
      </w:pPr>
    </w:p>
    <w:p w:rsidR="00A763B1" w:rsidRPr="00A763B1" w:rsidRDefault="00A763B1" w:rsidP="00946423">
      <w:pPr>
        <w:spacing w:after="0" w:line="276" w:lineRule="auto"/>
        <w:jc w:val="right"/>
        <w:rPr>
          <w:rFonts w:eastAsia="Times New Roman" w:cs="Times New Roman"/>
          <w:b/>
          <w:bCs/>
          <w:i/>
          <w:noProof/>
          <w:szCs w:val="28"/>
          <w:lang w:val="kk-KZ" w:eastAsia="ru-RU"/>
        </w:rPr>
      </w:pPr>
      <w:r w:rsidRPr="00A763B1">
        <w:rPr>
          <w:rFonts w:eastAsia="Times New Roman" w:cs="Times New Roman"/>
          <w:b/>
          <w:bCs/>
          <w:i/>
          <w:noProof/>
          <w:szCs w:val="28"/>
          <w:lang w:val="kk-KZ" w:eastAsia="ru-RU"/>
        </w:rPr>
        <w:t>Жақсылықов Қанат Әбішбайұлы,</w:t>
      </w:r>
    </w:p>
    <w:p w:rsidR="00A763B1" w:rsidRPr="00A763B1" w:rsidRDefault="00A763B1" w:rsidP="00946423">
      <w:pPr>
        <w:spacing w:after="0" w:line="276" w:lineRule="auto"/>
        <w:jc w:val="right"/>
        <w:rPr>
          <w:rFonts w:eastAsia="Times New Roman" w:cs="Times New Roman"/>
          <w:i/>
          <w:noProof/>
          <w:szCs w:val="28"/>
          <w:lang w:val="kk-KZ" w:eastAsia="ru-RU"/>
        </w:rPr>
      </w:pPr>
      <w:r w:rsidRPr="00A763B1">
        <w:rPr>
          <w:rFonts w:eastAsia="Times New Roman" w:cs="Times New Roman"/>
          <w:b/>
          <w:bCs/>
          <w:i/>
          <w:noProof/>
          <w:szCs w:val="28"/>
          <w:lang w:val="kk-KZ" w:eastAsia="ru-RU"/>
        </w:rPr>
        <w:t>Демеубаева Лаззат Жуматаевна</w:t>
      </w:r>
    </w:p>
    <w:p w:rsidR="008B0E76" w:rsidRDefault="00A763B1" w:rsidP="00A763B1">
      <w:pPr>
        <w:spacing w:after="0" w:line="276" w:lineRule="auto"/>
        <w:jc w:val="right"/>
        <w:rPr>
          <w:rFonts w:eastAsia="Times New Roman" w:cs="Times New Roman"/>
          <w:i/>
          <w:noProof/>
          <w:szCs w:val="28"/>
          <w:lang w:val="kk-KZ" w:eastAsia="ru-RU"/>
        </w:rPr>
      </w:pPr>
      <w:r w:rsidRPr="00A763B1">
        <w:rPr>
          <w:rFonts w:eastAsia="Times New Roman" w:cs="Times New Roman"/>
          <w:i/>
          <w:noProof/>
          <w:szCs w:val="28"/>
          <w:lang w:val="kk-KZ" w:eastAsia="ru-RU"/>
        </w:rPr>
        <w:t xml:space="preserve">Қазақ тілі мен әдебиеті </w:t>
      </w:r>
      <w:r w:rsidR="008B0E76" w:rsidRPr="00A763B1">
        <w:rPr>
          <w:rFonts w:eastAsia="Times New Roman" w:cs="Times New Roman"/>
          <w:i/>
          <w:noProof/>
          <w:szCs w:val="28"/>
          <w:lang w:val="kk-KZ" w:eastAsia="ru-RU"/>
        </w:rPr>
        <w:t>пәні мұғалімі</w:t>
      </w:r>
      <w:r w:rsidR="008B0E76" w:rsidRPr="00A763B1">
        <w:rPr>
          <w:rFonts w:eastAsia="Times New Roman" w:cs="Times New Roman"/>
          <w:i/>
          <w:noProof/>
          <w:szCs w:val="28"/>
          <w:lang w:val="kk-KZ" w:eastAsia="ru-RU"/>
        </w:rPr>
        <w:br/>
      </w:r>
      <w:r w:rsidRPr="00A763B1">
        <w:rPr>
          <w:rFonts w:eastAsia="Times New Roman" w:cs="Times New Roman"/>
          <w:i/>
          <w:noProof/>
          <w:szCs w:val="28"/>
          <w:lang w:val="kk-KZ" w:eastAsia="ru-RU"/>
        </w:rPr>
        <w:t>Алматы облысы, Қонаев</w:t>
      </w:r>
      <w:r w:rsidR="008B0E76" w:rsidRPr="00A763B1">
        <w:rPr>
          <w:rFonts w:eastAsia="Times New Roman" w:cs="Times New Roman"/>
          <w:i/>
          <w:noProof/>
          <w:szCs w:val="28"/>
          <w:lang w:val="kk-KZ" w:eastAsia="ru-RU"/>
        </w:rPr>
        <w:t xml:space="preserve"> қаласы</w:t>
      </w:r>
    </w:p>
    <w:p w:rsidR="00A763B1" w:rsidRPr="00A763B1" w:rsidRDefault="00A763B1" w:rsidP="00A763B1">
      <w:pPr>
        <w:spacing w:after="0" w:line="276" w:lineRule="auto"/>
        <w:jc w:val="right"/>
        <w:rPr>
          <w:rFonts w:eastAsia="Times New Roman" w:cs="Times New Roman"/>
          <w:i/>
          <w:noProof/>
          <w:szCs w:val="28"/>
          <w:lang w:val="kk-KZ" w:eastAsia="ru-RU"/>
        </w:rPr>
      </w:pPr>
      <w:r w:rsidRPr="00A763B1">
        <w:rPr>
          <w:rFonts w:eastAsia="Times New Roman" w:cs="Times New Roman"/>
          <w:i/>
          <w:noProof/>
          <w:szCs w:val="28"/>
          <w:lang w:val="kk-KZ" w:eastAsia="ru-RU"/>
        </w:rPr>
        <w:t>«№2 орта мекте</w:t>
      </w:r>
      <w:bookmarkStart w:id="0" w:name="_GoBack"/>
      <w:bookmarkEnd w:id="0"/>
      <w:r w:rsidRPr="00A763B1">
        <w:rPr>
          <w:rFonts w:eastAsia="Times New Roman" w:cs="Times New Roman"/>
          <w:i/>
          <w:noProof/>
          <w:szCs w:val="28"/>
          <w:lang w:val="kk-KZ" w:eastAsia="ru-RU"/>
        </w:rPr>
        <w:t>п» МКМ</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Ұлттың рухани дамуы мен болашағы – оның тарихы мен мәдениетіне, тілі мен әдебиетіне, салт-дәстүріне және ұлттық құндылықтарына тікелей байланысты. Осыған орай, қазіргі білім беру жүйесінде жас ұрпақтың бойына ұлттық дүниетанымды, рухани-адамгершілік қасиеттерді сіңіру – басты міндеттердің бірі болып отыр. Бұл міндетті жүзеге асыруда қазақ халқының фольклорлық мұрасын мектепте оқытудың орны ерекше.</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ab/>
        <w:t>Қазақ фольклоры – ғасырлар қойнауынан жеткен ата-бабалар даналығының, көркем ойлау жүйесінің, ұлттық тәрбие дәстүрінің көрінісі. Ол тек көркем туындылар жинағы ғана емес, ұлттың дүниетанымын, рухани болмысын, адамгершілік құндылықтарын, тарихи жадын жеткізетін ұлы мұра. Фольклордағы әрбір ертегі мен аңыз, жыр мен мақал-мәтел, жұмбақ пен жаңылтпаш – баланың ой-санасын дамытуға, өмірлік ұстанымдарын қалыптастыруға ықпал ететін тәрбиелік құрал.</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ab/>
        <w:t>Бүгінде білім беру мазмұнының жаңаруына байланысты тек пәндік білім беру емес, оқушының тұлғалық дамуына, ұлттық құндылықтар арқылы рухани жетілуіне баса мән берілуде. Осы тұрғыда қазақ фольклорын мектепте оқыту тек әдеби шығарманы талдаумен шектеліп қалмай, оқушыны ұлттық мәдениетпен, әдет-ғұрыппен, халық даналығымен таныстыру құралына айналуы тиіс.</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Дегенмен қазіргі мектеп тәжірибесінде фольклорды оқытуда бірқатар мәселелер кездеседі:</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фольклор жанрларының мазмұны мен тәрбиелік әлеуеті толық ашылмайды;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оқыту барысында заманауи әдіс-тәсілдер мен технологиялар жеткілікті қолданылмайды;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фольклор мен ұлттық құндылықтардың байланысы нақты көрсетілмейді;</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сабақтарда оқушының қызығушылығы мен шығармашылық белсенділігі төмен деңгейде қалады.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ab/>
        <w:t>Осы</w:t>
      </w:r>
      <w:r w:rsidRPr="006264C0">
        <w:rPr>
          <w:rFonts w:eastAsia="Times New Roman" w:cs="Times New Roman"/>
          <w:bCs/>
          <w:noProof/>
          <w:sz w:val="24"/>
          <w:szCs w:val="28"/>
          <w:lang w:val="kk-KZ" w:eastAsia="ru-RU"/>
        </w:rPr>
        <w:t xml:space="preserve"> мәселелерді шешу мақсатында өзіміздің әдістемелік құралымызды ұсынып отырмыз. Ә</w:t>
      </w:r>
      <w:r w:rsidRPr="006264C0">
        <w:rPr>
          <w:rFonts w:eastAsia="Times New Roman" w:cs="Times New Roman"/>
          <w:bCs/>
          <w:noProof/>
          <w:sz w:val="24"/>
          <w:szCs w:val="28"/>
          <w:lang w:val="kk-KZ" w:eastAsia="ru-RU"/>
        </w:rPr>
        <w:t>дістемелік құрал аталған мәселелерді шешуге бағытталған. Құралда қазақ фольклорын оқытудың тиімді әдіс-тәсілдері мен технологиялары, жанрлық ерекшеліктерін ескере отырып ұйымдастырылатын оқу әрекеттері, оқушының жас ерекшеліктеріне сәйкес қолдануға болатын практикалық жұмыстар мен тапсырмалар жүйеленіп берілген.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ab/>
        <w:t>Сонымен қатар, бұл құралда ұлттық құндылықтарды – отансүйгіштік, ерлік пен батырлық, адалдық пен әділеттілік, еңбекқорлық, үлкенге құрмет, кішіге ізет, имандылық пен инабаттылық – фольклорлық туындылар арқылы оқушы бойына дарыту жолдары нақты мысалдар арқылы көрсетіледі. Фольклор мен тәрбие жұмысы арасындағы тығыз байланысқа мән беріліп, мектепішілік іс-шараларда қолдануға болатын қосымша материалдар мен сыныптан тыс жұмыс үлгілері де ұсынылған.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ab/>
      </w:r>
      <w:r w:rsidRPr="006264C0">
        <w:rPr>
          <w:rFonts w:eastAsia="Times New Roman" w:cs="Times New Roman"/>
          <w:bCs/>
          <w:noProof/>
          <w:sz w:val="24"/>
          <w:szCs w:val="28"/>
          <w:lang w:val="kk-KZ" w:eastAsia="ru-RU"/>
        </w:rPr>
        <w:tab/>
        <w:t>Мақсаты: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lastRenderedPageBreak/>
        <w:tab/>
        <w:t>Оқушыларға қазақ фольклорының көркемдік, тарихи және тәрбиелік құндылықтарын меңгерте отырып, ұлттық сана мен рухани-адамгершілік қасиеттерді қалыптастыру, мұғалімдерге фольклорды оқытуда заманауи әдіс-тәсілдерді ұтымды қолдану жолдарын ұсыну.</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Бұл әдістеме</w:t>
      </w:r>
      <w:r>
        <w:rPr>
          <w:rFonts w:eastAsia="Times New Roman" w:cs="Times New Roman"/>
          <w:bCs/>
          <w:noProof/>
          <w:sz w:val="24"/>
          <w:szCs w:val="28"/>
          <w:lang w:val="kk-KZ" w:eastAsia="ru-RU"/>
        </w:rPr>
        <w:t>лік құралды қолдану нәтижесінде к</w:t>
      </w:r>
      <w:r w:rsidRPr="006264C0">
        <w:rPr>
          <w:rFonts w:eastAsia="Times New Roman" w:cs="Times New Roman"/>
          <w:bCs/>
          <w:noProof/>
          <w:sz w:val="24"/>
          <w:szCs w:val="28"/>
          <w:lang w:val="kk-KZ" w:eastAsia="ru-RU"/>
        </w:rPr>
        <w:t>үтілетін нәтижелер:</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Оқушылар қазақ фольклорының мазмұны мен тәрбиелік мәнін терең түсінеді;</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Ұлттық болмысқа тән құндылықтарды өмірмен байланыстыра отырып меңгереді;</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Шығармашылық, сын тұрғысынан ойлау, салыстыру, талдау дағдылары дамиды;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Мұғалімдер фольклорлық материалдарды қолдана отырып, тәрбиелік бағыттағы сабақтарды тиімді жоспарлай алады;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Фольклор сабақтары оқушы үшін қызықты, интерактивті, мәнді формада өтеді;</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Рухани-адамгершілік тәрбие жүйесінде фольклордың маңызы артады.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Pr>
          <w:rFonts w:eastAsia="Times New Roman" w:cs="Times New Roman"/>
          <w:bCs/>
          <w:noProof/>
          <w:sz w:val="24"/>
          <w:szCs w:val="28"/>
          <w:lang w:val="kk-KZ" w:eastAsia="ru-RU"/>
        </w:rPr>
        <w:t>Ә</w:t>
      </w:r>
      <w:r w:rsidRPr="006264C0">
        <w:rPr>
          <w:rFonts w:eastAsia="Times New Roman" w:cs="Times New Roman"/>
          <w:bCs/>
          <w:noProof/>
          <w:sz w:val="24"/>
          <w:szCs w:val="28"/>
          <w:lang w:val="kk-KZ" w:eastAsia="ru-RU"/>
        </w:rPr>
        <w:t>дістемелік құрал</w:t>
      </w:r>
      <w:r>
        <w:rPr>
          <w:rFonts w:eastAsia="Times New Roman" w:cs="Times New Roman"/>
          <w:bCs/>
          <w:noProof/>
          <w:sz w:val="24"/>
          <w:szCs w:val="28"/>
          <w:lang w:val="kk-KZ" w:eastAsia="ru-RU"/>
        </w:rPr>
        <w:t>дың қ</w:t>
      </w:r>
      <w:r w:rsidRPr="006264C0">
        <w:rPr>
          <w:rFonts w:eastAsia="Times New Roman" w:cs="Times New Roman"/>
          <w:bCs/>
          <w:noProof/>
          <w:sz w:val="24"/>
          <w:szCs w:val="28"/>
          <w:lang w:val="kk-KZ" w:eastAsia="ru-RU"/>
        </w:rPr>
        <w:t>олданылу аясы</w:t>
      </w:r>
      <w:r w:rsidRPr="006264C0">
        <w:rPr>
          <w:rFonts w:eastAsia="Times New Roman" w:cs="Times New Roman"/>
          <w:bCs/>
          <w:noProof/>
          <w:sz w:val="24"/>
          <w:szCs w:val="28"/>
          <w:lang w:val="kk-KZ" w:eastAsia="ru-RU"/>
        </w:rPr>
        <w:t>:</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Жалпы орта білім беретін мектептердің қазақ тілі мен әдебиеті пәні сабақтарында;</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Фольклорға арналған факультатив сабақтарда, үйірмелерде;</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Сыныптан тыс тәрбиелік шаралар мен әдеби кештерде;</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Педагогтердің кәсіби даму курстарында;</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Бастауыш, орта және жоғары буын сыныптарына бейімделіп пайдалануға жарамды.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Құралды педагогтар, тәрбие ісі жөніндегі орынбасарлар, әдіскерлер және қосымша білім беру ұйымдары қолдана алады.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Жаңашылдық деңгейі:</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Құндылыққа негізделген оқытуды жүзеге асыруға бағытталған;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Фольклор мен тәрбиені кіріктіре отырып, пәнаралық байланыс жасау ұсынылған;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Оқу мазмұнына заманауи педагогикалық технологиялар енгізілген: дебат, кейс-стади, жобалау әдісі, сахналық тәсіл, креатив жазба жұмыстары;</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Интерактивті және рефлексивті әдістерге негізделген сабақ үлгілері қамтылған;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Сандық технология элементтерімен (QR-кодтар, онлайн ресурстар, бейнематериалдар) жаңа форматтағы ресурстар ұсынылған;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Құрал оқушының жас ерекшелігіне бейімделіп, тұлғалық дамуына ықпал ететін жан-жақты әдістемелік кешен ретінде жасалған.</w:t>
      </w:r>
    </w:p>
    <w:p w:rsidR="006264C0" w:rsidRPr="006264C0" w:rsidRDefault="006264C0" w:rsidP="006264C0">
      <w:pPr>
        <w:spacing w:after="0" w:line="276" w:lineRule="auto"/>
        <w:jc w:val="both"/>
        <w:outlineLvl w:val="1"/>
        <w:rPr>
          <w:rFonts w:eastAsia="Times New Roman" w:cs="Times New Roman"/>
          <w:bCs/>
          <w:noProof/>
          <w:sz w:val="24"/>
          <w:szCs w:val="28"/>
          <w:lang w:val="kk-KZ" w:eastAsia="ru-RU"/>
        </w:rPr>
      </w:pPr>
      <w:r w:rsidRPr="006264C0">
        <w:rPr>
          <w:rFonts w:eastAsia="Times New Roman" w:cs="Times New Roman"/>
          <w:bCs/>
          <w:noProof/>
          <w:sz w:val="24"/>
          <w:szCs w:val="28"/>
          <w:lang w:val="kk-KZ" w:eastAsia="ru-RU"/>
        </w:rPr>
        <w:tab/>
        <w:t>Қорытындылай келе, бұл әдістемелік құрал жалпы орта білім беретін мектептердің қазақ тілі мен әдебиеті пәні мұғалімдеріне, тәрбие жұмысын үйлестірушілерге, қосымша білім беру педагогтеріне, фольклор мен ұлттық құндылықтар негізінде оқушылардың тұлғалық дамуын мақсат еткен барлық педагог мамандарға арналған көмекші-тәжірибелік құрал болып табылады.</w:t>
      </w:r>
    </w:p>
    <w:p w:rsidR="006264C0" w:rsidRPr="006264C0" w:rsidRDefault="006264C0" w:rsidP="006264C0">
      <w:pPr>
        <w:spacing w:after="0" w:line="276" w:lineRule="auto"/>
        <w:outlineLvl w:val="1"/>
        <w:rPr>
          <w:rFonts w:eastAsia="Times New Roman" w:cs="Times New Roman"/>
          <w:b/>
          <w:bCs/>
          <w:noProof/>
          <w:sz w:val="24"/>
          <w:szCs w:val="28"/>
          <w:lang w:val="kk-KZ" w:eastAsia="ru-RU"/>
        </w:rPr>
      </w:pPr>
    </w:p>
    <w:p w:rsidR="00F12C76" w:rsidRPr="006264C0" w:rsidRDefault="00F12C76" w:rsidP="006264C0">
      <w:pPr>
        <w:spacing w:after="0" w:line="276" w:lineRule="auto"/>
        <w:outlineLvl w:val="1"/>
        <w:rPr>
          <w:rFonts w:cs="Times New Roman"/>
          <w:noProof/>
          <w:sz w:val="24"/>
          <w:szCs w:val="28"/>
          <w:lang w:val="kk-KZ"/>
        </w:rPr>
      </w:pPr>
    </w:p>
    <w:sectPr w:rsidR="00F12C76" w:rsidRPr="006264C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CA"/>
    <w:multiLevelType w:val="multilevel"/>
    <w:tmpl w:val="DB0CE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05583"/>
    <w:multiLevelType w:val="multilevel"/>
    <w:tmpl w:val="8300F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54047"/>
    <w:multiLevelType w:val="multilevel"/>
    <w:tmpl w:val="32FA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32B46"/>
    <w:multiLevelType w:val="multilevel"/>
    <w:tmpl w:val="B5E6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17991"/>
    <w:multiLevelType w:val="hybridMultilevel"/>
    <w:tmpl w:val="C1EE4E5E"/>
    <w:lvl w:ilvl="0" w:tplc="D2B64E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520F8"/>
    <w:multiLevelType w:val="multilevel"/>
    <w:tmpl w:val="E7040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76"/>
    <w:rsid w:val="0006658B"/>
    <w:rsid w:val="004F003D"/>
    <w:rsid w:val="006264C0"/>
    <w:rsid w:val="006C0B77"/>
    <w:rsid w:val="008242FF"/>
    <w:rsid w:val="00870751"/>
    <w:rsid w:val="008B0E76"/>
    <w:rsid w:val="00922C48"/>
    <w:rsid w:val="00946423"/>
    <w:rsid w:val="00A763B1"/>
    <w:rsid w:val="00B915B7"/>
    <w:rsid w:val="00DF00B2"/>
    <w:rsid w:val="00E802C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B0E76"/>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B0E76"/>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8B0E76"/>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8B0E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E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0E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0E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0E7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B0E76"/>
    <w:rPr>
      <w:b/>
      <w:bCs/>
    </w:rPr>
  </w:style>
  <w:style w:type="character" w:customStyle="1" w:styleId="40">
    <w:name w:val="Заголовок 4 Знак"/>
    <w:basedOn w:val="a0"/>
    <w:link w:val="4"/>
    <w:uiPriority w:val="9"/>
    <w:semiHidden/>
    <w:rsid w:val="008B0E76"/>
    <w:rPr>
      <w:rFonts w:asciiTheme="majorHAnsi" w:eastAsiaTheme="majorEastAsia" w:hAnsiTheme="majorHAnsi" w:cstheme="majorBidi"/>
      <w:i/>
      <w:iCs/>
      <w:color w:val="2E74B5" w:themeColor="accent1" w:themeShade="BF"/>
      <w:sz w:val="28"/>
    </w:rPr>
  </w:style>
  <w:style w:type="paragraph" w:styleId="a5">
    <w:name w:val="List Paragraph"/>
    <w:basedOn w:val="a"/>
    <w:uiPriority w:val="34"/>
    <w:qFormat/>
    <w:rsid w:val="008B0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B0E76"/>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8B0E76"/>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8B0E76"/>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8B0E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E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0E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0E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0E7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B0E76"/>
    <w:rPr>
      <w:b/>
      <w:bCs/>
    </w:rPr>
  </w:style>
  <w:style w:type="character" w:customStyle="1" w:styleId="40">
    <w:name w:val="Заголовок 4 Знак"/>
    <w:basedOn w:val="a0"/>
    <w:link w:val="4"/>
    <w:uiPriority w:val="9"/>
    <w:semiHidden/>
    <w:rsid w:val="008B0E76"/>
    <w:rPr>
      <w:rFonts w:asciiTheme="majorHAnsi" w:eastAsiaTheme="majorEastAsia" w:hAnsiTheme="majorHAnsi" w:cstheme="majorBidi"/>
      <w:i/>
      <w:iCs/>
      <w:color w:val="2E74B5" w:themeColor="accent1" w:themeShade="BF"/>
      <w:sz w:val="28"/>
    </w:rPr>
  </w:style>
  <w:style w:type="paragraph" w:styleId="a5">
    <w:name w:val="List Paragraph"/>
    <w:basedOn w:val="a"/>
    <w:uiPriority w:val="34"/>
    <w:qFormat/>
    <w:rsid w:val="008B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6743">
      <w:bodyDiv w:val="1"/>
      <w:marLeft w:val="0"/>
      <w:marRight w:val="0"/>
      <w:marTop w:val="0"/>
      <w:marBottom w:val="0"/>
      <w:divBdr>
        <w:top w:val="none" w:sz="0" w:space="0" w:color="auto"/>
        <w:left w:val="none" w:sz="0" w:space="0" w:color="auto"/>
        <w:bottom w:val="none" w:sz="0" w:space="0" w:color="auto"/>
        <w:right w:val="none" w:sz="0" w:space="0" w:color="auto"/>
      </w:divBdr>
    </w:div>
    <w:div w:id="433674927">
      <w:bodyDiv w:val="1"/>
      <w:marLeft w:val="0"/>
      <w:marRight w:val="0"/>
      <w:marTop w:val="0"/>
      <w:marBottom w:val="0"/>
      <w:divBdr>
        <w:top w:val="none" w:sz="0" w:space="0" w:color="auto"/>
        <w:left w:val="none" w:sz="0" w:space="0" w:color="auto"/>
        <w:bottom w:val="none" w:sz="0" w:space="0" w:color="auto"/>
        <w:right w:val="none" w:sz="0" w:space="0" w:color="auto"/>
      </w:divBdr>
    </w:div>
    <w:div w:id="10720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Бексултан</dc:creator>
  <cp:lastModifiedBy>123456</cp:lastModifiedBy>
  <cp:revision>2</cp:revision>
  <dcterms:created xsi:type="dcterms:W3CDTF">2025-09-21T06:52:00Z</dcterms:created>
  <dcterms:modified xsi:type="dcterms:W3CDTF">2025-09-21T06:52:00Z</dcterms:modified>
</cp:coreProperties>
</file>