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510"/>
        <w:gridCol w:w="4030"/>
        <w:gridCol w:w="1543"/>
      </w:tblGrid>
      <w:tr w:rsidR="006C3F49" w:rsidRPr="00D45D7C" w:rsidTr="006C3F49">
        <w:trPr>
          <w:trHeight w:val="90"/>
        </w:trPr>
        <w:tc>
          <w:tcPr>
            <w:tcW w:w="5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Раздел долгосрочного планирования: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9.1. Электролитическая диссоциация</w:t>
            </w:r>
          </w:p>
        </w:tc>
        <w:tc>
          <w:tcPr>
            <w:tcW w:w="5331" w:type="dxa"/>
            <w:gridSpan w:val="2"/>
            <w:vMerge w:val="restart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учителя: </w:t>
            </w:r>
          </w:p>
        </w:tc>
      </w:tr>
      <w:tr w:rsidR="006C3F49" w:rsidRPr="00D45D7C" w:rsidTr="006C3F49">
        <w:trPr>
          <w:trHeight w:val="455"/>
        </w:trPr>
        <w:tc>
          <w:tcPr>
            <w:tcW w:w="5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53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49" w:rsidRPr="00D45D7C" w:rsidTr="006C3F49">
        <w:trPr>
          <w:trHeight w:val="90"/>
        </w:trPr>
        <w:tc>
          <w:tcPr>
            <w:tcW w:w="56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  <w:r w:rsidRPr="00D4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2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Участвовал: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Не участвовали:</w:t>
            </w:r>
          </w:p>
        </w:tc>
      </w:tr>
      <w:tr w:rsidR="006C3F49" w:rsidRPr="00D45D7C" w:rsidTr="006C3F49">
        <w:tc>
          <w:tcPr>
            <w:tcW w:w="3008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015" w:type="dxa"/>
            <w:gridSpan w:val="3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. Диссоциация кислот, щелочей и солей  </w:t>
            </w:r>
            <w:r w:rsidRPr="00D45D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Лабораторный опыт №1 </w:t>
            </w:r>
            <w:r w:rsidRPr="00D4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«Определение рН растворов кислот, щелочей»</w:t>
            </w:r>
          </w:p>
        </w:tc>
      </w:tr>
      <w:tr w:rsidR="006C3F49" w:rsidRPr="00D45D7C" w:rsidTr="006C3F49">
        <w:tc>
          <w:tcPr>
            <w:tcW w:w="3008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Цели обучения (ЦО) Цели обучения, достигаемые на этом уроке (Ссылка на учебный план)</w:t>
            </w:r>
          </w:p>
        </w:tc>
        <w:tc>
          <w:tcPr>
            <w:tcW w:w="8015" w:type="dxa"/>
            <w:gridSpan w:val="3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D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9.4.1.8</w:t>
            </w:r>
            <w:r w:rsidRPr="00D45D7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понимать </w:t>
            </w:r>
            <w:r w:rsidRPr="00D4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кислотность, как присутствие в водном растворе ионов H</w:t>
            </w:r>
            <w:r w:rsidRPr="00D45D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+</w:t>
            </w:r>
          </w:p>
          <w:p w:rsidR="006C3F49" w:rsidRPr="00D45D7C" w:rsidRDefault="006C3F49" w:rsidP="009D7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9.4.1.9 </w:t>
            </w:r>
            <w:r w:rsidRPr="00D45D7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понимать</w:t>
            </w:r>
            <w:r w:rsidRPr="00D4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щёлочность, как присутствие в водном растворе ионов OH</w:t>
            </w:r>
            <w:r w:rsidRPr="00D45D7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–</w:t>
            </w:r>
          </w:p>
          <w:p w:rsidR="006C3F49" w:rsidRPr="00D45D7C" w:rsidRDefault="006C3F49" w:rsidP="009D7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b/>
                <w:sz w:val="24"/>
                <w:szCs w:val="24"/>
              </w:rPr>
              <w:t>9.4.1.10</w:t>
            </w: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знать определение кислоты, основания, средней и кислой соли с точки зрения теории электролитической диссоциации</w:t>
            </w:r>
          </w:p>
          <w:p w:rsidR="006C3F49" w:rsidRPr="00D45D7C" w:rsidRDefault="006C3F49" w:rsidP="009D7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b/>
                <w:sz w:val="24"/>
                <w:szCs w:val="24"/>
              </w:rPr>
              <w:t>9.4.1.11</w:t>
            </w: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уравнения электролитической диссоциации кислот, щелочей, средних и кислых солей</w:t>
            </w:r>
          </w:p>
          <w:p w:rsidR="006C3F49" w:rsidRPr="00D45D7C" w:rsidRDefault="006C3F49" w:rsidP="009D76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9.4.1.12</w:t>
            </w:r>
            <w:r w:rsidRPr="00D45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понимать различие между щелочью и основанием</w:t>
            </w: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теории электролитической диссоциации</w:t>
            </w:r>
          </w:p>
        </w:tc>
      </w:tr>
      <w:tr w:rsidR="006C3F49" w:rsidRPr="00D45D7C" w:rsidTr="006C3F49">
        <w:tc>
          <w:tcPr>
            <w:tcW w:w="3008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8015" w:type="dxa"/>
            <w:gridSpan w:val="3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Все ученики: составляют уравнения электролитической диссоциации, кислот, щелочей и  солей по образцу;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могут определять с помощью индикатора рН растворов кислот и щелочей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Большинство учеников: составляют уравнение ступенчатой диссоциации кислот, щелочей и кислых солей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Некоторые ученики: объясняют, почему индикатор меняет цвет в кислой и щелочной среде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49" w:rsidRPr="00D45D7C" w:rsidTr="006C3F49">
        <w:tc>
          <w:tcPr>
            <w:tcW w:w="3008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5" w:type="dxa"/>
            <w:gridSpan w:val="3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Обучающийся: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- умеет записывать уравнения ЭД кислот, щелочей и солей;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 - составляет уравнения диссоциации многоосновных кислот, кислых солей и оснований; 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- знает характер среды растворов;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- объясняет, как различить кислоты и щелочи;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- экспериментально определяет растворы кислот, щелочей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83B" w:rsidRDefault="0099783B"/>
    <w:p w:rsidR="006C3F49" w:rsidRDefault="006C3F49"/>
    <w:p w:rsidR="006C3F49" w:rsidRDefault="006C3F49"/>
    <w:p w:rsidR="006C3F49" w:rsidRDefault="006C3F49"/>
    <w:p w:rsidR="006C3F49" w:rsidRDefault="006C3F49"/>
    <w:p w:rsidR="006C3F49" w:rsidRDefault="006C3F49"/>
    <w:p w:rsidR="006C3F49" w:rsidRDefault="006C3F49"/>
    <w:p w:rsidR="006C3F49" w:rsidRDefault="006C3F49"/>
    <w:p w:rsidR="006C3F49" w:rsidRDefault="006C3F49"/>
    <w:p w:rsidR="006C3F49" w:rsidRDefault="006C3F49"/>
    <w:p w:rsidR="006C3F49" w:rsidRDefault="006C3F49"/>
    <w:p w:rsidR="006C3F49" w:rsidRDefault="006C3F49"/>
    <w:p w:rsidR="006C3F49" w:rsidRPr="00D45D7C" w:rsidRDefault="006C3F49" w:rsidP="006C3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D7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Сабақ барысы/ </w:t>
      </w:r>
      <w:r w:rsidRPr="00D45D7C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tblpY="1"/>
        <w:tblOverlap w:val="never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765"/>
        <w:gridCol w:w="1984"/>
        <w:gridCol w:w="1763"/>
        <w:gridCol w:w="2330"/>
      </w:tblGrid>
      <w:tr w:rsidR="006C3F49" w:rsidRPr="00D45D7C" w:rsidTr="006C3F49">
        <w:trPr>
          <w:trHeight w:val="132"/>
        </w:trPr>
        <w:tc>
          <w:tcPr>
            <w:tcW w:w="1101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b/>
                <w:sz w:val="24"/>
                <w:szCs w:val="24"/>
              </w:rPr>
              <w:t>Время / этапы урока</w:t>
            </w:r>
          </w:p>
        </w:tc>
        <w:tc>
          <w:tcPr>
            <w:tcW w:w="3765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28783F" wp14:editId="6599C055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829945</wp:posOffset>
                      </wp:positionV>
                      <wp:extent cx="85725" cy="9525"/>
                      <wp:effectExtent l="5715" t="13335" r="13335" b="571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34.75pt;margin-top:65.35pt;width:6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+OSgIAAFUEAAAOAAAAZHJzL2Uyb0RvYy54bWysVM2O0zAQviPxDlbubZrS7rZR0xVKWi4L&#10;VNrlAVzbaSwS27LdphVCWvYF9hF4BS4c+NE+Q/pGjN20ULggRA7OOOP55puZz5lcbasSbZg2XIok&#10;iLq9ADFBJOVilQRvbuedUYCMxYLiUgqWBDtmgqvp0yeTWsWsLwtZUqYRgAgT1yoJCmtVHIaGFKzC&#10;pisVE+DMpa6wha1ehVTjGtCrMuz3ehdhLTVVWhJmDHzNDs5g6vHznBH7Os8Ns6hMAuBm/ar9unRr&#10;OJ3geKWxKjhpaeB/YFFhLiDpCSrDFqO15n9AVZxoaWRuu0RWocxzTpivAaqJer9Vc1NgxXwt0Byj&#10;Tm0y/w+WvNosNOIUZhcggSsYUfNxf7d/aL43n/YPaP+heYRlf7+/az4335qvzWPzBUWub7UyMYSn&#10;YqFd5WQrbtS1JG8NEjItsFgxz/92pwDUR4RnIW5jFGRf1i8lhTN4baVv4jbXlYOE9qCtn9XuNCu2&#10;tYjAx9Hwsj8MEAHPeAgWEApxfIxU2tgXTFbIGUlgrMZ8VdhUCgGSkDryefDm2thD4DHApRVyzsvS&#10;K6MUqG4TOI+RJafO6Td6tUxLjTbYacs/LYuzY1quBfVgBcN01toW8/JgA+tSODyoDOi01kE878a9&#10;8Ww0Gw06g/7FrDPoZVnn+TwddC7m0eUwe5alaRa9d7VEg7jglDLh2B2FHA3+TijtlTpI8CTlUxvC&#10;c3TfaCB7fHvSfrRumgddLCXdLbRrrZsyaNcfbu+Zuxy/7v2pn3+D6Q8AAAD//wMAUEsDBBQABgAI&#10;AAAAIQAOgvF/3wAAAAsBAAAPAAAAZHJzL2Rvd25yZXYueG1sTI/BTsMwEETvSPyDtUhcELXrqqUN&#10;caoKiQNH2kpc3XhJAvE6ip0m9OvZnuC4M0+zM/l28q04Yx+bQAbmMwUCqQyuocrA8fD6uAYRkyVn&#10;20Bo4AcjbIvbm9xmLoz0jud9qgSHUMysgTqlLpMyljV6G2ehQ2LvM/TeJj77SrrejhzuW6mVWklv&#10;G+IPte3wpcbyez94AxiH5VztNr46vl3Ghw99+Rq7gzH3d9PuGUTCKf3BcK3P1aHgTqcwkIuiNaBX&#10;myWjbCzUEwgm9HrB605XRWuQRS7/byh+AQAA//8DAFBLAQItABQABgAIAAAAIQC2gziS/gAAAOEB&#10;AAATAAAAAAAAAAAAAAAAAAAAAABbQ29udGVudF9UeXBlc10ueG1sUEsBAi0AFAAGAAgAAAAhADj9&#10;If/WAAAAlAEAAAsAAAAAAAAAAAAAAAAALwEAAF9yZWxzLy5yZWxzUEsBAi0AFAAGAAgAAAAhAO6F&#10;z45KAgAAVQQAAA4AAAAAAAAAAAAAAAAALgIAAGRycy9lMm9Eb2MueG1sUEsBAi0AFAAGAAgAAAAh&#10;AA6C8X/fAAAACwEAAA8AAAAAAAAAAAAAAAAApAQAAGRycy9kb3ducmV2LnhtbFBLBQYAAAAABAAE&#10;APMAAACwBQAAAAA=&#10;"/>
                  </w:pict>
                </mc:Fallback>
              </mc:AlternateContent>
            </w: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Каким образом я достигну целей обучения?   </w:t>
            </w:r>
          </w:p>
        </w:tc>
        <w:tc>
          <w:tcPr>
            <w:tcW w:w="1984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63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(метод/ прием/ техника/ стратегия)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</w:tr>
      <w:tr w:rsidR="006C3F49" w:rsidRPr="00D45D7C" w:rsidTr="006C3F49">
        <w:trPr>
          <w:trHeight w:val="1065"/>
        </w:trPr>
        <w:tc>
          <w:tcPr>
            <w:tcW w:w="1101" w:type="dxa"/>
            <w:vMerge w:val="restart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3765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приветствует учащихся и предлагает для создания </w:t>
            </w: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среды стратегию «Ладошки»</w:t>
            </w:r>
          </w:p>
        </w:tc>
        <w:tc>
          <w:tcPr>
            <w:tcW w:w="1984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Ученики встают в круг </w:t>
            </w:r>
            <w:proofErr w:type="gram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касаясь друг друга ладошками, по очереди говорят своему соседу пожелания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49" w:rsidRPr="00D45D7C" w:rsidTr="006C3F49">
        <w:trPr>
          <w:trHeight w:val="1695"/>
        </w:trPr>
        <w:tc>
          <w:tcPr>
            <w:tcW w:w="1101" w:type="dxa"/>
            <w:vMerge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Для дальнейшей работы учитель делит учеников на группы гомогенного состава.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Деление на группы происходит с помощью  карточек с формулами кислот, солей, щелочей, которые учитель раздает в произвольном порядке</w:t>
            </w:r>
            <w:proofErr w:type="gram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акое деление позволяет вспомнить основные классы неорганических веществ, развивает чувство сплоченности, ответственности за общий результат). Название класса веществ и будет названием группы.</w:t>
            </w:r>
          </w:p>
        </w:tc>
        <w:tc>
          <w:tcPr>
            <w:tcW w:w="1984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Создают три группы:  «Кислоты», «Щелочи», «Соли»;  объясняют свой выбор, дают определение своего класса.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ответы других групп, оценивают их.</w:t>
            </w:r>
          </w:p>
        </w:tc>
        <w:tc>
          <w:tcPr>
            <w:tcW w:w="1763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групп в диалоге, предоставление обратной связи учителем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49" w:rsidRPr="00D45D7C" w:rsidTr="006C3F49">
        <w:trPr>
          <w:trHeight w:val="6945"/>
        </w:trPr>
        <w:tc>
          <w:tcPr>
            <w:tcW w:w="1101" w:type="dxa"/>
            <w:vMerge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Для актуализации знаний по предыдущей теме учитель использует ФО «Бросание мяча».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задает вопрос и бросает мяч ученику. Тот  отвечает на вопрос и задает свой вопрос.  Если же учащийся не может ответить на вопрос, он передает мяч другому ученику. Этот метод помогает в оценивании знаний теоретических вопросов, а также для достижений языковых целей. 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6C3F49" w:rsidRPr="00D45D7C" w:rsidRDefault="006C3F49" w:rsidP="006C3F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Дайте определение электрической диссоциации</w:t>
            </w:r>
          </w:p>
          <w:p w:rsidR="006C3F49" w:rsidRPr="00D45D7C" w:rsidRDefault="006C3F49" w:rsidP="006C3F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Что такое ион, как называется положительный/отрицательный  ион?</w:t>
            </w:r>
          </w:p>
          <w:p w:rsidR="006C3F49" w:rsidRPr="00D45D7C" w:rsidRDefault="006C3F49" w:rsidP="006C3F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Как называются вещества, проводящие электрический ток?</w:t>
            </w:r>
          </w:p>
          <w:p w:rsidR="006C3F49" w:rsidRPr="00D45D7C" w:rsidRDefault="006C3F49" w:rsidP="006C3F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почему электролиты проводят электрический ток,  а не </w:t>
            </w:r>
            <w:r w:rsidRPr="00D4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электролиты не проводят?</w:t>
            </w:r>
          </w:p>
          <w:p w:rsidR="006C3F49" w:rsidRPr="00D45D7C" w:rsidRDefault="006C3F49" w:rsidP="006C3F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Благодаря чему в растворах электролитов образуются заряженные частицы?</w:t>
            </w:r>
          </w:p>
        </w:tc>
        <w:tc>
          <w:tcPr>
            <w:tcW w:w="1984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вопросы, формулируют свои, задают их одноклассникам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задания и заключения: одни отвечают на открытые вопросы и формулируют «тонкие» вопросы, другие справляются с закрытыми вопросами и могут сформулировать «толстые» вопросы,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49" w:rsidRPr="00D45D7C" w:rsidTr="006C3F49">
        <w:trPr>
          <w:trHeight w:val="702"/>
        </w:trPr>
        <w:tc>
          <w:tcPr>
            <w:tcW w:w="1101" w:type="dxa"/>
            <w:vMerge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подводит детей к определению темы и целей урока, спрашивая учащихся: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есть ли связь между вопросами, на которые вы сейчас отвечали и  названиями ваших команд? Какая тема нашего урока? Какие цели мы поставим?  </w:t>
            </w:r>
          </w:p>
          <w:p w:rsidR="006C3F49" w:rsidRPr="00D45D7C" w:rsidRDefault="006C3F49" w:rsidP="009D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Оказывает учащимся помощь при разработке критериев успеха</w:t>
            </w:r>
          </w:p>
        </w:tc>
        <w:tc>
          <w:tcPr>
            <w:tcW w:w="1984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Ученики высказывают предположения, формулируют цели урока и при поддержке учителя разрабатывают </w:t>
            </w:r>
            <w:r w:rsidRPr="00D45D7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 концу урока учащиеся смогут</w:t>
            </w: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записывать уравнения ЭД кислот, щелочей и солей;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 - составлять уравнения диссоциации многоосновных кислот, кислых солей и оснований; 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- знать характер среды растворов;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- объяснить, как различить кислоты и щелочи;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экспериментально определять растворы кислот, щелочей</w:t>
            </w:r>
          </w:p>
        </w:tc>
        <w:tc>
          <w:tcPr>
            <w:tcW w:w="1763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Похвала учителя,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Самооцениваниепо</w:t>
            </w:r>
            <w:proofErr w:type="spell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слайде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через поддержку: При определении целей обучения и критериев оценивания по необходимости предоставлять помощь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ученикам в виде наводящих вопросов</w:t>
            </w:r>
          </w:p>
        </w:tc>
      </w:tr>
      <w:tr w:rsidR="006C3F49" w:rsidRPr="00D45D7C" w:rsidTr="006C3F49">
        <w:trPr>
          <w:trHeight w:val="3679"/>
        </w:trPr>
        <w:tc>
          <w:tcPr>
            <w:tcW w:w="1101" w:type="dxa"/>
            <w:vMerge w:val="restart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Для изучения новой темы учитель использует индивидуальную и групповую работу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рганизует групповую работу  по стратегии «Мозговой штурм». Группы получают одинаковые вопросы в задании, но отвечают на разные темы согласно названиям своих групп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А) Предположите, на какие ионы будут </w:t>
            </w: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диссоциировать</w:t>
            </w:r>
            <w:proofErr w:type="spell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ваши вещества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В) Что общего </w:t>
            </w:r>
            <w:proofErr w:type="gram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ЭД ваших веществ?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С) Дайте определение вашему классу веществ по образцу: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……   электролиты, которые </w:t>
            </w: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диссоциируютна</w:t>
            </w:r>
            <w:proofErr w:type="spell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….. и …..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  2. Предлагает работу с текстом учебника для получения новой информации по теме урока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3. Использует метод «Карусель» для проверки усвоения темы. Метод формирует навыки совместной работы, развивает критическое мышление и способствует готовности принятия решения.</w:t>
            </w:r>
          </w:p>
        </w:tc>
        <w:tc>
          <w:tcPr>
            <w:tcW w:w="1984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работа. Используя мозговой </w:t>
            </w:r>
            <w:proofErr w:type="gram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штурм</w:t>
            </w:r>
            <w:proofErr w:type="gram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формулируют и изображают на </w:t>
            </w: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флипчарте</w:t>
            </w:r>
            <w:proofErr w:type="spell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учебника и дополняют </w:t>
            </w: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своифлипчарты</w:t>
            </w:r>
            <w:proofErr w:type="spell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новой информацией.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 ответы на </w:t>
            </w: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флипчартах</w:t>
            </w:r>
            <w:proofErr w:type="spell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из текста учебника,  обсуждают свои ответы и дополнения других групп.</w:t>
            </w:r>
          </w:p>
        </w:tc>
        <w:tc>
          <w:tcPr>
            <w:tcW w:w="1763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 при обсуждении итогов групповой работы</w:t>
            </w:r>
          </w:p>
        </w:tc>
        <w:tc>
          <w:tcPr>
            <w:tcW w:w="2330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Дифференциация заключения: учащиеся выполняют одинаковые задания, но достигают разных результатов в зависимости от своих умений и навыков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49" w:rsidRPr="00D45D7C" w:rsidTr="006C3F49">
        <w:trPr>
          <w:trHeight w:val="70"/>
        </w:trPr>
        <w:tc>
          <w:tcPr>
            <w:tcW w:w="1101" w:type="dxa"/>
            <w:vMerge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45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по </w:t>
            </w:r>
            <w:proofErr w:type="spellStart"/>
            <w:r w:rsidRPr="00D45D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карточкам</w:t>
            </w:r>
            <w:proofErr w:type="gramStart"/>
            <w:r w:rsidRPr="00D45D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умений составлять уравнения  ЭД  и знаний характерных свойств кислот, щелочей и солей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gram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самостоятельную</w:t>
            </w:r>
            <w:proofErr w:type="gram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работупо</w:t>
            </w:r>
            <w:proofErr w:type="spell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 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1. напишите уравнения ЭД следующих веществ: 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proofErr w:type="gramStart"/>
            <w:r w:rsidRPr="00D4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H2SO4</w:t>
            </w:r>
            <w:proofErr w:type="gramEnd"/>
            <w:r w:rsidRPr="00D4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KOHBa</w:t>
            </w:r>
            <w:proofErr w:type="spellEnd"/>
            <w:r w:rsidRPr="00D4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(OH)2,  </w:t>
            </w: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 w:rsidRPr="00D4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r w:rsidRPr="00D4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Al2(SO4)3,  KHSO4.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2. в какой цвет будет окрашиваться универсальный индикатор в этих растворах?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Дескрипторы:1. Составляют уравнения диссоциации веществ (</w:t>
            </w:r>
            <w:proofErr w:type="gram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суммарное</w:t>
            </w:r>
            <w:proofErr w:type="gram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2, составляют уравнения ступенчатой диссоциации для многоатомных кислот, </w:t>
            </w: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многокислотных</w:t>
            </w:r>
            <w:proofErr w:type="spell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щелочей и кислых солей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3, указывают цвет индикатора и объясняют, почему (в зависимости от среды раствора)</w:t>
            </w:r>
          </w:p>
        </w:tc>
        <w:tc>
          <w:tcPr>
            <w:tcW w:w="1984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 с предложенным заданием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Проверяют в парах, а затем в группе, комментируют ответы</w:t>
            </w:r>
          </w:p>
        </w:tc>
        <w:tc>
          <w:tcPr>
            <w:tcW w:w="1763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по дескрипторам, обратная связь ученик - учащиес</w:t>
            </w:r>
            <w:bookmarkStart w:id="0" w:name="_GoBack"/>
            <w:bookmarkEnd w:id="0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30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Дифференциация заключения: учащиеся выполняют одинаковые задания, но достигают разных результатов в зависимости от своих умений и навыков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49" w:rsidRPr="00D45D7C" w:rsidTr="006C3F49">
        <w:trPr>
          <w:trHeight w:val="2961"/>
        </w:trPr>
        <w:tc>
          <w:tcPr>
            <w:tcW w:w="1101" w:type="dxa"/>
            <w:vMerge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45D7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лабораторного опыта №1 «Определение рН растворов кислот, щелочей».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 для подготовки проведения эксперимента:  как мы можем на практике отличить растворы кислот от растворов щелочей?  Что такое индикаторы? В   какой цвет окрашивается лакмус в кислой и щелочной среде? Какие правила ТБ надо помнить при работе с кислотами и щелочами?</w:t>
            </w:r>
          </w:p>
        </w:tc>
        <w:tc>
          <w:tcPr>
            <w:tcW w:w="1984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 и проводят опыт по инструкции. Делают вывод. Знакомят со своими выводами весь класс</w:t>
            </w:r>
          </w:p>
          <w:p w:rsidR="006C3F49" w:rsidRPr="00D45D7C" w:rsidRDefault="006C3F49" w:rsidP="009D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6C3F49" w:rsidRPr="00D45D7C" w:rsidRDefault="006C3F49" w:rsidP="009D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6C3F49" w:rsidRPr="00D45D7C" w:rsidRDefault="006C3F49" w:rsidP="009D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</w:tc>
        <w:tc>
          <w:tcPr>
            <w:tcW w:w="2330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49" w:rsidRPr="00D45D7C" w:rsidTr="006C3F49">
        <w:trPr>
          <w:trHeight w:val="1362"/>
        </w:trPr>
        <w:tc>
          <w:tcPr>
            <w:tcW w:w="1101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Обобщение. Для обобщения основных моментов темы учитель дает тест, используя метод «Элективный тест»: показывает вопросы на слайдах презентации и дает 10 секунд на обдумывание.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Вопросы: 1.Электролит, который </w:t>
            </w: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диссоциирует</w:t>
            </w:r>
            <w:proofErr w:type="spell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на катионы металла и гидроксид-анионы: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А) кислота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В) щелочь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С) соль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2. Какой цвет приобретает универсальный индикатор в кислой среде: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А) красный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В) синий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С) желтый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3. Какие одинаковые ионы содержат растворы кислот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А) катион водорода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В) гидроксид-анион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С) катион металла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4. Какой заряд у катиона в растворе соли </w:t>
            </w: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D45D7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proofErr w:type="gram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А) +1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В) +2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С) +3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5, какой анион образуется при диссоциации серной кислоты: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4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45D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4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D45D7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45D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С) соль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задание.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Предлагает провести вторую часть опыта дома, оформляя результаты эксперимента в виде таблицы в тетради или слайдовой презентации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eastAsia="TimesNewRomanPSMT" w:hAnsi="Times New Roman" w:cs="Times New Roman"/>
                <w:sz w:val="24"/>
                <w:szCs w:val="24"/>
              </w:rPr>
              <w:t>(эксперимент прививает интерес к предмету, делает учение более разнообразным)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по методу «Пирамида» (приложение 1) дает возможность самостоятельно осмыслить свое продвижение вперед. 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Для определения достижения критериев урока учитель просит высказаться нескольким учащимся, какие цели были ими достигнуты, над какими надо поработать.</w:t>
            </w:r>
          </w:p>
        </w:tc>
        <w:tc>
          <w:tcPr>
            <w:tcW w:w="1984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отвечают на вопросы теста, поднимают карточки определенного цвета, которые обозначены соответственно буквами</w:t>
            </w:r>
            <w:proofErr w:type="gram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, В, С, затем оценивают себя по ответам на слайде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Дифференциация по темпу: некоторым ученикам может не хватить времени на выполнение задания, некоторые справляются с заданием раньше остальных.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D7C">
              <w:rPr>
                <w:rFonts w:ascii="Times New Roman" w:hAnsi="Times New Roman" w:cs="Times New Roman"/>
                <w:sz w:val="24"/>
                <w:szCs w:val="24"/>
              </w:rPr>
              <w:t>Дифференциация по заданию: ученик выбирает способ оформления лабораторной работы по своему желанию</w:t>
            </w: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49" w:rsidRPr="00D45D7C" w:rsidRDefault="006C3F49" w:rsidP="009D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F49" w:rsidRPr="00D45D7C" w:rsidRDefault="006C3F49" w:rsidP="006C3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F49" w:rsidRPr="00D45D7C" w:rsidRDefault="006C3F49" w:rsidP="006C3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F49" w:rsidRPr="00D45D7C" w:rsidRDefault="006C3F49" w:rsidP="006C3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F49" w:rsidRPr="00D45D7C" w:rsidRDefault="006C3F49" w:rsidP="006C3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F49" w:rsidRPr="00D45D7C" w:rsidRDefault="006C3F49" w:rsidP="006C3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F49" w:rsidRPr="00D45D7C" w:rsidRDefault="006C3F49" w:rsidP="006C3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F49" w:rsidRPr="00D45D7C" w:rsidRDefault="006C3F49" w:rsidP="006C3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F49" w:rsidRPr="00D45D7C" w:rsidRDefault="006C3F49" w:rsidP="006C3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F49" w:rsidRPr="00D45D7C" w:rsidRDefault="006C3F49" w:rsidP="006C3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F49" w:rsidRPr="00D45D7C" w:rsidRDefault="006C3F49" w:rsidP="006C3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F49" w:rsidRPr="00D45D7C" w:rsidRDefault="006C3F49" w:rsidP="006C3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F49" w:rsidRPr="00D45D7C" w:rsidRDefault="006C3F49" w:rsidP="006C3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F49" w:rsidRPr="00D45D7C" w:rsidRDefault="006C3F49" w:rsidP="006C3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F49" w:rsidRDefault="006C3F49"/>
    <w:sectPr w:rsidR="006C3F49" w:rsidSect="006C3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83D2D"/>
    <w:multiLevelType w:val="hybridMultilevel"/>
    <w:tmpl w:val="96E8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22"/>
    <w:rsid w:val="00387822"/>
    <w:rsid w:val="006C3F49"/>
    <w:rsid w:val="009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C3F49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C3F4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C3F49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C3F4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1325</Words>
  <Characters>7557</Characters>
  <Application>Microsoft Office Word</Application>
  <DocSecurity>0</DocSecurity>
  <Lines>62</Lines>
  <Paragraphs>17</Paragraphs>
  <ScaleCrop>false</ScaleCrop>
  <Company>Home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2023-06-09T05:46:00Z</dcterms:created>
  <dcterms:modified xsi:type="dcterms:W3CDTF">2023-06-09T05:48:00Z</dcterms:modified>
</cp:coreProperties>
</file>