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3C1" w:rsidRPr="003513C1" w:rsidRDefault="003513C1" w:rsidP="003513C1">
      <w:pPr>
        <w:spacing w:after="0"/>
        <w:jc w:val="right"/>
        <w:rPr>
          <w:rFonts w:ascii="Times New Roman" w:hAnsi="Times New Roman" w:cs="Times New Roman"/>
          <w:b/>
          <w:sz w:val="28"/>
          <w:szCs w:val="28"/>
          <w:lang w:val="kk-KZ"/>
        </w:rPr>
      </w:pPr>
      <w:proofErr w:type="spellStart"/>
      <w:r w:rsidRPr="003513C1">
        <w:rPr>
          <w:rFonts w:ascii="Times New Roman" w:hAnsi="Times New Roman" w:cs="Times New Roman"/>
          <w:b/>
          <w:sz w:val="28"/>
          <w:szCs w:val="28"/>
        </w:rPr>
        <w:t>Қостанай</w:t>
      </w:r>
      <w:proofErr w:type="spellEnd"/>
      <w:r w:rsidRPr="003513C1">
        <w:rPr>
          <w:rFonts w:ascii="Times New Roman" w:hAnsi="Times New Roman" w:cs="Times New Roman"/>
          <w:b/>
          <w:sz w:val="28"/>
          <w:szCs w:val="28"/>
        </w:rPr>
        <w:t xml:space="preserve"> </w:t>
      </w:r>
      <w:proofErr w:type="spellStart"/>
      <w:r w:rsidRPr="003513C1">
        <w:rPr>
          <w:rFonts w:ascii="Times New Roman" w:hAnsi="Times New Roman" w:cs="Times New Roman"/>
          <w:b/>
          <w:sz w:val="28"/>
          <w:szCs w:val="28"/>
        </w:rPr>
        <w:t>облысы</w:t>
      </w:r>
      <w:proofErr w:type="spellEnd"/>
      <w:r w:rsidRPr="003513C1">
        <w:rPr>
          <w:rFonts w:ascii="Times New Roman" w:hAnsi="Times New Roman" w:cs="Times New Roman"/>
          <w:b/>
          <w:sz w:val="28"/>
          <w:szCs w:val="28"/>
        </w:rPr>
        <w:t xml:space="preserve"> </w:t>
      </w:r>
      <w:proofErr w:type="spellStart"/>
      <w:r w:rsidRPr="003513C1">
        <w:rPr>
          <w:rFonts w:ascii="Times New Roman" w:hAnsi="Times New Roman" w:cs="Times New Roman"/>
          <w:b/>
          <w:sz w:val="28"/>
          <w:szCs w:val="28"/>
        </w:rPr>
        <w:t>әкімдігі</w:t>
      </w:r>
      <w:proofErr w:type="gramStart"/>
      <w:r w:rsidRPr="003513C1">
        <w:rPr>
          <w:rFonts w:ascii="Times New Roman" w:hAnsi="Times New Roman" w:cs="Times New Roman"/>
          <w:b/>
          <w:sz w:val="28"/>
          <w:szCs w:val="28"/>
        </w:rPr>
        <w:t>нің</w:t>
      </w:r>
      <w:proofErr w:type="spellEnd"/>
      <w:r w:rsidRPr="003513C1">
        <w:rPr>
          <w:rFonts w:ascii="Times New Roman" w:hAnsi="Times New Roman" w:cs="Times New Roman"/>
          <w:b/>
          <w:sz w:val="28"/>
          <w:szCs w:val="28"/>
        </w:rPr>
        <w:t xml:space="preserve"> </w:t>
      </w:r>
      <w:proofErr w:type="spellStart"/>
      <w:r w:rsidRPr="003513C1">
        <w:rPr>
          <w:rFonts w:ascii="Times New Roman" w:hAnsi="Times New Roman" w:cs="Times New Roman"/>
          <w:b/>
          <w:sz w:val="28"/>
          <w:szCs w:val="28"/>
        </w:rPr>
        <w:t>б</w:t>
      </w:r>
      <w:proofErr w:type="gramEnd"/>
      <w:r w:rsidRPr="003513C1">
        <w:rPr>
          <w:rFonts w:ascii="Times New Roman" w:hAnsi="Times New Roman" w:cs="Times New Roman"/>
          <w:b/>
          <w:sz w:val="28"/>
          <w:szCs w:val="28"/>
        </w:rPr>
        <w:t>ілім</w:t>
      </w:r>
      <w:proofErr w:type="spellEnd"/>
      <w:r w:rsidRPr="003513C1">
        <w:rPr>
          <w:rFonts w:ascii="Times New Roman" w:hAnsi="Times New Roman" w:cs="Times New Roman"/>
          <w:b/>
          <w:sz w:val="28"/>
          <w:szCs w:val="28"/>
        </w:rPr>
        <w:t xml:space="preserve"> </w:t>
      </w:r>
      <w:proofErr w:type="spellStart"/>
      <w:r w:rsidRPr="003513C1">
        <w:rPr>
          <w:rFonts w:ascii="Times New Roman" w:hAnsi="Times New Roman" w:cs="Times New Roman"/>
          <w:b/>
          <w:sz w:val="28"/>
          <w:szCs w:val="28"/>
        </w:rPr>
        <w:t>басқармасы</w:t>
      </w:r>
      <w:proofErr w:type="spellEnd"/>
    </w:p>
    <w:p w:rsidR="003513C1" w:rsidRPr="003513C1" w:rsidRDefault="003513C1" w:rsidP="003513C1">
      <w:pPr>
        <w:spacing w:after="0"/>
        <w:jc w:val="right"/>
        <w:rPr>
          <w:rFonts w:ascii="Times New Roman" w:hAnsi="Times New Roman" w:cs="Times New Roman"/>
          <w:b/>
          <w:sz w:val="28"/>
          <w:szCs w:val="28"/>
        </w:rPr>
      </w:pPr>
      <w:r w:rsidRPr="003513C1">
        <w:rPr>
          <w:rFonts w:ascii="Times New Roman" w:hAnsi="Times New Roman" w:cs="Times New Roman"/>
          <w:b/>
          <w:sz w:val="28"/>
          <w:szCs w:val="28"/>
          <w:lang w:val="kk-KZ"/>
        </w:rPr>
        <w:t>«</w:t>
      </w:r>
      <w:proofErr w:type="spellStart"/>
      <w:r w:rsidRPr="003513C1">
        <w:rPr>
          <w:rFonts w:ascii="Times New Roman" w:hAnsi="Times New Roman" w:cs="Times New Roman"/>
          <w:b/>
          <w:sz w:val="28"/>
          <w:szCs w:val="28"/>
        </w:rPr>
        <w:t>Жітіқара</w:t>
      </w:r>
      <w:proofErr w:type="spellEnd"/>
      <w:r w:rsidRPr="003513C1">
        <w:rPr>
          <w:rFonts w:ascii="Times New Roman" w:hAnsi="Times New Roman" w:cs="Times New Roman"/>
          <w:b/>
          <w:sz w:val="28"/>
          <w:szCs w:val="28"/>
        </w:rPr>
        <w:t xml:space="preserve"> </w:t>
      </w:r>
      <w:proofErr w:type="spellStart"/>
      <w:r w:rsidRPr="003513C1">
        <w:rPr>
          <w:rFonts w:ascii="Times New Roman" w:hAnsi="Times New Roman" w:cs="Times New Roman"/>
          <w:b/>
          <w:sz w:val="28"/>
          <w:szCs w:val="28"/>
        </w:rPr>
        <w:t>ауданының</w:t>
      </w:r>
      <w:proofErr w:type="spellEnd"/>
      <w:r w:rsidRPr="003513C1">
        <w:rPr>
          <w:rFonts w:ascii="Times New Roman" w:hAnsi="Times New Roman" w:cs="Times New Roman"/>
          <w:b/>
          <w:sz w:val="28"/>
          <w:szCs w:val="28"/>
        </w:rPr>
        <w:t xml:space="preserve"> </w:t>
      </w:r>
      <w:proofErr w:type="spellStart"/>
      <w:r w:rsidRPr="003513C1">
        <w:rPr>
          <w:rFonts w:ascii="Times New Roman" w:hAnsi="Times New Roman" w:cs="Times New Roman"/>
          <w:b/>
          <w:sz w:val="28"/>
          <w:szCs w:val="28"/>
        </w:rPr>
        <w:t>білім</w:t>
      </w:r>
      <w:proofErr w:type="spellEnd"/>
      <w:r w:rsidRPr="003513C1">
        <w:rPr>
          <w:rFonts w:ascii="Times New Roman" w:hAnsi="Times New Roman" w:cs="Times New Roman"/>
          <w:b/>
          <w:sz w:val="28"/>
          <w:szCs w:val="28"/>
        </w:rPr>
        <w:t xml:space="preserve"> </w:t>
      </w:r>
      <w:proofErr w:type="spellStart"/>
      <w:r w:rsidRPr="003513C1">
        <w:rPr>
          <w:rFonts w:ascii="Times New Roman" w:hAnsi="Times New Roman" w:cs="Times New Roman"/>
          <w:b/>
          <w:sz w:val="28"/>
          <w:szCs w:val="28"/>
        </w:rPr>
        <w:t>бөлімі</w:t>
      </w:r>
      <w:proofErr w:type="spellEnd"/>
    </w:p>
    <w:p w:rsidR="003513C1" w:rsidRPr="003513C1" w:rsidRDefault="003513C1" w:rsidP="003513C1">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12 </w:t>
      </w:r>
      <w:proofErr w:type="spellStart"/>
      <w:r>
        <w:rPr>
          <w:rFonts w:ascii="Times New Roman" w:hAnsi="Times New Roman" w:cs="Times New Roman"/>
          <w:b/>
          <w:sz w:val="28"/>
          <w:szCs w:val="28"/>
        </w:rPr>
        <w:t>жалпы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бі</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ім</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беретін</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мекте</w:t>
      </w:r>
      <w:proofErr w:type="spellEnd"/>
      <w:r>
        <w:rPr>
          <w:rFonts w:ascii="Times New Roman" w:hAnsi="Times New Roman" w:cs="Times New Roman"/>
          <w:b/>
          <w:sz w:val="28"/>
          <w:szCs w:val="28"/>
          <w:lang w:val="kk-KZ"/>
        </w:rPr>
        <w:t>бі</w:t>
      </w:r>
      <w:r w:rsidRPr="003513C1">
        <w:rPr>
          <w:rFonts w:ascii="Times New Roman" w:hAnsi="Times New Roman" w:cs="Times New Roman"/>
          <w:b/>
          <w:sz w:val="28"/>
          <w:szCs w:val="28"/>
        </w:rPr>
        <w:t>»</w:t>
      </w:r>
      <w:r w:rsidRPr="003513C1">
        <w:rPr>
          <w:rFonts w:ascii="Times New Roman" w:hAnsi="Times New Roman" w:cs="Times New Roman"/>
          <w:b/>
          <w:sz w:val="28"/>
          <w:szCs w:val="28"/>
        </w:rPr>
        <w:t xml:space="preserve"> КММ</w:t>
      </w:r>
    </w:p>
    <w:p w:rsidR="003513C1" w:rsidRPr="003513C1" w:rsidRDefault="003513C1" w:rsidP="003513C1">
      <w:pPr>
        <w:spacing w:after="0"/>
        <w:jc w:val="right"/>
        <w:rPr>
          <w:rFonts w:ascii="Times New Roman" w:hAnsi="Times New Roman" w:cs="Times New Roman"/>
          <w:b/>
          <w:sz w:val="28"/>
          <w:szCs w:val="28"/>
        </w:rPr>
      </w:pPr>
      <w:proofErr w:type="spellStart"/>
      <w:r w:rsidRPr="003513C1">
        <w:rPr>
          <w:rFonts w:ascii="Times New Roman" w:hAnsi="Times New Roman" w:cs="Times New Roman"/>
          <w:b/>
          <w:sz w:val="28"/>
          <w:szCs w:val="28"/>
        </w:rPr>
        <w:t>қазақ</w:t>
      </w:r>
      <w:proofErr w:type="spellEnd"/>
      <w:r w:rsidRPr="003513C1">
        <w:rPr>
          <w:rFonts w:ascii="Times New Roman" w:hAnsi="Times New Roman" w:cs="Times New Roman"/>
          <w:b/>
          <w:sz w:val="28"/>
          <w:szCs w:val="28"/>
        </w:rPr>
        <w:t xml:space="preserve"> </w:t>
      </w:r>
      <w:proofErr w:type="spellStart"/>
      <w:r w:rsidRPr="003513C1">
        <w:rPr>
          <w:rFonts w:ascii="Times New Roman" w:hAnsi="Times New Roman" w:cs="Times New Roman"/>
          <w:b/>
          <w:sz w:val="28"/>
          <w:szCs w:val="28"/>
        </w:rPr>
        <w:t>тілі</w:t>
      </w:r>
      <w:proofErr w:type="spellEnd"/>
      <w:r w:rsidRPr="003513C1">
        <w:rPr>
          <w:rFonts w:ascii="Times New Roman" w:hAnsi="Times New Roman" w:cs="Times New Roman"/>
          <w:b/>
          <w:sz w:val="28"/>
          <w:szCs w:val="28"/>
        </w:rPr>
        <w:t xml:space="preserve"> мен </w:t>
      </w:r>
      <w:proofErr w:type="spellStart"/>
      <w:r w:rsidRPr="003513C1">
        <w:rPr>
          <w:rFonts w:ascii="Times New Roman" w:hAnsi="Times New Roman" w:cs="Times New Roman"/>
          <w:b/>
          <w:sz w:val="28"/>
          <w:szCs w:val="28"/>
        </w:rPr>
        <w:t>әдебиеті</w:t>
      </w:r>
      <w:proofErr w:type="spellEnd"/>
      <w:r w:rsidRPr="003513C1">
        <w:rPr>
          <w:rFonts w:ascii="Times New Roman" w:hAnsi="Times New Roman" w:cs="Times New Roman"/>
          <w:b/>
          <w:sz w:val="28"/>
          <w:szCs w:val="28"/>
        </w:rPr>
        <w:t xml:space="preserve"> </w:t>
      </w:r>
      <w:proofErr w:type="spellStart"/>
      <w:r w:rsidRPr="003513C1">
        <w:rPr>
          <w:rFonts w:ascii="Times New Roman" w:hAnsi="Times New Roman" w:cs="Times New Roman"/>
          <w:b/>
          <w:sz w:val="28"/>
          <w:szCs w:val="28"/>
        </w:rPr>
        <w:t>пәні</w:t>
      </w:r>
      <w:proofErr w:type="gramStart"/>
      <w:r w:rsidRPr="003513C1">
        <w:rPr>
          <w:rFonts w:ascii="Times New Roman" w:hAnsi="Times New Roman" w:cs="Times New Roman"/>
          <w:b/>
          <w:sz w:val="28"/>
          <w:szCs w:val="28"/>
        </w:rPr>
        <w:t>н</w:t>
      </w:r>
      <w:proofErr w:type="gramEnd"/>
      <w:r w:rsidRPr="003513C1">
        <w:rPr>
          <w:rFonts w:ascii="Times New Roman" w:hAnsi="Times New Roman" w:cs="Times New Roman"/>
          <w:b/>
          <w:sz w:val="28"/>
          <w:szCs w:val="28"/>
        </w:rPr>
        <w:t>ің</w:t>
      </w:r>
      <w:proofErr w:type="spellEnd"/>
      <w:r w:rsidRPr="003513C1">
        <w:rPr>
          <w:rFonts w:ascii="Times New Roman" w:hAnsi="Times New Roman" w:cs="Times New Roman"/>
          <w:b/>
          <w:sz w:val="28"/>
          <w:szCs w:val="28"/>
        </w:rPr>
        <w:t xml:space="preserve"> </w:t>
      </w:r>
      <w:proofErr w:type="spellStart"/>
      <w:r w:rsidRPr="003513C1">
        <w:rPr>
          <w:rFonts w:ascii="Times New Roman" w:hAnsi="Times New Roman" w:cs="Times New Roman"/>
          <w:b/>
          <w:sz w:val="28"/>
          <w:szCs w:val="28"/>
        </w:rPr>
        <w:t>мұғалімі</w:t>
      </w:r>
      <w:proofErr w:type="spellEnd"/>
    </w:p>
    <w:p w:rsidR="00123B0D" w:rsidRPr="003513C1" w:rsidRDefault="003513C1" w:rsidP="003513C1">
      <w:pPr>
        <w:spacing w:after="0"/>
        <w:jc w:val="right"/>
        <w:rPr>
          <w:rFonts w:ascii="Times New Roman" w:hAnsi="Times New Roman" w:cs="Times New Roman"/>
          <w:b/>
          <w:sz w:val="28"/>
          <w:szCs w:val="28"/>
          <w:lang w:val="kk-KZ"/>
        </w:rPr>
      </w:pPr>
      <w:r w:rsidRPr="003513C1">
        <w:rPr>
          <w:rFonts w:ascii="Times New Roman" w:hAnsi="Times New Roman" w:cs="Times New Roman"/>
          <w:b/>
          <w:sz w:val="28"/>
          <w:szCs w:val="28"/>
          <w:lang w:val="kk-KZ"/>
        </w:rPr>
        <w:t>Узбеков Архат Серикбаевич</w:t>
      </w:r>
      <w:bookmarkStart w:id="0" w:name="_GoBack"/>
      <w:bookmarkEnd w:id="0"/>
    </w:p>
    <w:p w:rsidR="00123B0D" w:rsidRDefault="00123B0D" w:rsidP="00351B6F">
      <w:pPr>
        <w:spacing w:after="0"/>
        <w:rPr>
          <w:rFonts w:ascii="Times New Roman" w:hAnsi="Times New Roman" w:cs="Times New Roman"/>
          <w:sz w:val="28"/>
          <w:szCs w:val="28"/>
          <w:lang w:val="kk-KZ"/>
        </w:rPr>
      </w:pPr>
    </w:p>
    <w:p w:rsidR="00123B0D" w:rsidRDefault="00123B0D" w:rsidP="00351B6F">
      <w:pPr>
        <w:spacing w:after="0"/>
        <w:rPr>
          <w:rFonts w:ascii="Times New Roman" w:hAnsi="Times New Roman" w:cs="Times New Roman"/>
          <w:sz w:val="28"/>
          <w:szCs w:val="28"/>
          <w:lang w:val="kk-KZ"/>
        </w:rPr>
      </w:pPr>
    </w:p>
    <w:p w:rsidR="00123B0D" w:rsidRPr="00123B0D" w:rsidRDefault="00123B0D" w:rsidP="00123B0D">
      <w:pPr>
        <w:spacing w:after="0"/>
        <w:jc w:val="center"/>
        <w:rPr>
          <w:rFonts w:ascii="Times New Roman" w:hAnsi="Times New Roman" w:cs="Times New Roman"/>
          <w:b/>
          <w:sz w:val="28"/>
          <w:szCs w:val="28"/>
          <w:lang w:val="kk-KZ"/>
        </w:rPr>
      </w:pPr>
      <w:r w:rsidRPr="00123B0D">
        <w:rPr>
          <w:rFonts w:ascii="Times New Roman" w:hAnsi="Times New Roman" w:cs="Times New Roman"/>
          <w:b/>
          <w:sz w:val="28"/>
          <w:szCs w:val="28"/>
          <w:lang w:val="kk-KZ"/>
        </w:rPr>
        <w:t>ҚАЗАҚ ТІЛІ МЕН ӘДЕБИЕТІ САБАҚТАРЫНДА</w:t>
      </w:r>
    </w:p>
    <w:p w:rsidR="00123B0D" w:rsidRPr="00123B0D" w:rsidRDefault="00123B0D" w:rsidP="00123B0D">
      <w:pPr>
        <w:spacing w:after="0"/>
        <w:jc w:val="center"/>
        <w:rPr>
          <w:rFonts w:ascii="Times New Roman" w:hAnsi="Times New Roman" w:cs="Times New Roman"/>
          <w:b/>
          <w:sz w:val="28"/>
          <w:szCs w:val="28"/>
          <w:lang w:val="kk-KZ"/>
        </w:rPr>
      </w:pPr>
      <w:r w:rsidRPr="00123B0D">
        <w:rPr>
          <w:rFonts w:ascii="Times New Roman" w:hAnsi="Times New Roman" w:cs="Times New Roman"/>
          <w:b/>
          <w:sz w:val="28"/>
          <w:szCs w:val="28"/>
          <w:lang w:val="kk-KZ"/>
        </w:rPr>
        <w:t>ОҚУ САУАТТЫЛЫҒЫН ҚАЛЫПТАСТЫРУ</w:t>
      </w:r>
    </w:p>
    <w:p w:rsidR="00123B0D" w:rsidRPr="00123B0D" w:rsidRDefault="00123B0D" w:rsidP="00123B0D">
      <w:pPr>
        <w:spacing w:after="0"/>
        <w:ind w:firstLine="708"/>
        <w:jc w:val="both"/>
        <w:rPr>
          <w:rFonts w:ascii="Times New Roman" w:hAnsi="Times New Roman" w:cs="Times New Roman"/>
          <w:sz w:val="28"/>
          <w:szCs w:val="28"/>
          <w:lang w:val="kk-KZ"/>
        </w:rPr>
      </w:pPr>
      <w:r w:rsidRPr="00123B0D">
        <w:rPr>
          <w:rFonts w:ascii="Times New Roman" w:hAnsi="Times New Roman" w:cs="Times New Roman"/>
          <w:sz w:val="28"/>
          <w:szCs w:val="28"/>
          <w:lang w:val="kk-KZ"/>
        </w:rPr>
        <w:t xml:space="preserve">Қазіргі мектептегі білім берудің негізгі мақсаты-өз Отанының патриотын тәрбиелеу, қоршаған әлеммен өзара әрекеттесуге, өзгермелі әлем жағдайында өзін-өзі тәрбиелеуге және өзін-өзі дамытуға дайын адамгершілік тұлғаны дамыту. Өскелең ұрпақтың рухани-адамгершілік тәрбиесі де тұлғаның табысты дамуының негізгі факторы болып табылады. Қоғамның даму қарқыны мен сипаты адамның азаматтық ұстанымына, өмірлік басымдықтарына, моральдық сенімдеріне, моральдық нормалары мен рухани құндылықтарына байланысты. Оқушының жеке басының мұндай дамуы оқытуға ерекше көзқарасты ұсынады. Оларға сәйкес оқушылардың мазмұнына және игерудің жоспарланған нәтижелеріне сәйкес білім алушыларда әмбебап оқу іс-әрекеттерін қалыптастыру нәтиже ретінде қарастырылады.  ХХІ ғасырдың қабілеттер тізімінде оқу сауаттылығы </w:t>
      </w:r>
      <w:r>
        <w:rPr>
          <w:rFonts w:ascii="Times New Roman" w:hAnsi="Times New Roman" w:cs="Times New Roman"/>
          <w:sz w:val="28"/>
          <w:szCs w:val="28"/>
          <w:lang w:val="kk-KZ"/>
        </w:rPr>
        <w:t>болып табылады</w:t>
      </w:r>
      <w:r w:rsidRPr="00123B0D">
        <w:rPr>
          <w:rFonts w:ascii="Times New Roman" w:hAnsi="Times New Roman" w:cs="Times New Roman"/>
          <w:sz w:val="28"/>
          <w:szCs w:val="28"/>
          <w:lang w:val="kk-KZ"/>
        </w:rPr>
        <w:t xml:space="preserve">, ол оқытудың маңызды нәтижелерінің бірі </w:t>
      </w:r>
      <w:r>
        <w:rPr>
          <w:rFonts w:ascii="Times New Roman" w:hAnsi="Times New Roman" w:cs="Times New Roman"/>
          <w:sz w:val="28"/>
          <w:szCs w:val="28"/>
          <w:lang w:val="kk-KZ"/>
        </w:rPr>
        <w:t>болады</w:t>
      </w:r>
      <w:r w:rsidRPr="00123B0D">
        <w:rPr>
          <w:rFonts w:ascii="Times New Roman" w:hAnsi="Times New Roman" w:cs="Times New Roman"/>
          <w:sz w:val="28"/>
          <w:szCs w:val="28"/>
          <w:lang w:val="kk-KZ"/>
        </w:rPr>
        <w:t>. Оқушылардың оқу сауаттылығын қалыптастыру үшін оқушылардың оқуға деген көзқарасын және бүкіл оқу процесін өзгерту қажет. Таңдалған тақыры</w:t>
      </w:r>
      <w:r>
        <w:rPr>
          <w:rFonts w:ascii="Times New Roman" w:hAnsi="Times New Roman" w:cs="Times New Roman"/>
          <w:sz w:val="28"/>
          <w:szCs w:val="28"/>
          <w:lang w:val="kk-KZ"/>
        </w:rPr>
        <w:t>птың өзектілігі қ</w:t>
      </w:r>
      <w:r w:rsidRPr="00123B0D">
        <w:rPr>
          <w:rFonts w:ascii="Times New Roman" w:hAnsi="Times New Roman" w:cs="Times New Roman"/>
          <w:sz w:val="28"/>
          <w:szCs w:val="28"/>
          <w:lang w:val="kk-KZ"/>
        </w:rPr>
        <w:t>азақ тілі мен әдебиеті сабақтарында оқушылар арасында оқу сауаттылығын дамыту мәселесін шешу қажеттілігіне байланысты.</w:t>
      </w:r>
    </w:p>
    <w:p w:rsidR="00123B0D" w:rsidRPr="00123B0D" w:rsidRDefault="00123B0D" w:rsidP="00123B0D">
      <w:pPr>
        <w:spacing w:after="0"/>
        <w:ind w:firstLine="708"/>
        <w:jc w:val="both"/>
        <w:rPr>
          <w:rFonts w:ascii="Times New Roman" w:hAnsi="Times New Roman" w:cs="Times New Roman"/>
          <w:sz w:val="28"/>
          <w:szCs w:val="28"/>
          <w:lang w:val="kk-KZ"/>
        </w:rPr>
      </w:pPr>
      <w:r w:rsidRPr="00123B0D">
        <w:rPr>
          <w:rFonts w:ascii="Times New Roman" w:hAnsi="Times New Roman" w:cs="Times New Roman"/>
          <w:sz w:val="28"/>
          <w:szCs w:val="28"/>
          <w:lang w:val="kk-KZ"/>
        </w:rPr>
        <w:t>Оқу сауаттылығы қарым-қатынас, оқу және жеке өсу үшін жазбаша тілді оқу, түсіну және тиімді пайдалану қабілетін білдіреді. Оқу сауаттылығын қалыптастыру көптеген когнитивті және лингвистикалық процестерді, сондай-ақ экологиялық және әлеуметтік факторларды қамтиды. Міне, оқу сауаттылығын қалыптастыруға ықпал ете</w:t>
      </w:r>
      <w:r w:rsidR="00256644">
        <w:rPr>
          <w:rFonts w:ascii="Times New Roman" w:hAnsi="Times New Roman" w:cs="Times New Roman"/>
          <w:sz w:val="28"/>
          <w:szCs w:val="28"/>
          <w:lang w:val="kk-KZ"/>
        </w:rPr>
        <w:t>тін негізгі факторлар</w:t>
      </w:r>
      <w:r w:rsidRPr="00123B0D">
        <w:rPr>
          <w:rFonts w:ascii="Times New Roman" w:hAnsi="Times New Roman" w:cs="Times New Roman"/>
          <w:sz w:val="28"/>
          <w:szCs w:val="28"/>
          <w:lang w:val="kk-KZ"/>
        </w:rPr>
        <w:t>:</w:t>
      </w:r>
    </w:p>
    <w:p w:rsidR="00123B0D" w:rsidRPr="00123B0D" w:rsidRDefault="00123B0D" w:rsidP="00123B0D">
      <w:pPr>
        <w:spacing w:after="0"/>
        <w:ind w:firstLine="708"/>
        <w:jc w:val="both"/>
        <w:rPr>
          <w:rFonts w:ascii="Times New Roman" w:hAnsi="Times New Roman" w:cs="Times New Roman"/>
          <w:sz w:val="28"/>
          <w:szCs w:val="28"/>
          <w:lang w:val="kk-KZ"/>
        </w:rPr>
      </w:pPr>
      <w:r w:rsidRPr="00123B0D">
        <w:rPr>
          <w:rFonts w:ascii="Times New Roman" w:hAnsi="Times New Roman" w:cs="Times New Roman"/>
          <w:sz w:val="28"/>
          <w:szCs w:val="28"/>
          <w:lang w:val="kk-KZ"/>
        </w:rPr>
        <w:t>Тілді дамыту: оқу сауаттылығын дамыту ауызша сөйлеу дағдыларын дамытудан басталады. Ауызша сөйлеудің берік негіздері бар балалар жазбаша сөйлеуді оқуға және түсінуге жақсы дайындалған.</w:t>
      </w:r>
    </w:p>
    <w:p w:rsidR="00123B0D" w:rsidRPr="00123B0D" w:rsidRDefault="00123B0D" w:rsidP="00123B0D">
      <w:pPr>
        <w:spacing w:after="0"/>
        <w:ind w:firstLine="708"/>
        <w:jc w:val="both"/>
        <w:rPr>
          <w:rFonts w:ascii="Times New Roman" w:hAnsi="Times New Roman" w:cs="Times New Roman"/>
          <w:sz w:val="28"/>
          <w:szCs w:val="28"/>
          <w:lang w:val="kk-KZ"/>
        </w:rPr>
      </w:pPr>
      <w:r w:rsidRPr="00123B0D">
        <w:rPr>
          <w:rFonts w:ascii="Times New Roman" w:hAnsi="Times New Roman" w:cs="Times New Roman"/>
          <w:sz w:val="28"/>
          <w:szCs w:val="28"/>
          <w:lang w:val="kk-KZ"/>
        </w:rPr>
        <w:t>Фонематикалық хабардарлық: фонематикалық хабардарлық айтылған сөздердегі жеке дыбыстарды анықтау және манипуляциялау қабілетін білдіреді. Бұл дағды оқуды үйренудің маңызды құрамдас бөлігі болып табылады, өйткені ол балаларға жазбаша сөздерді тануға және шешуге көмектеседі.</w:t>
      </w:r>
    </w:p>
    <w:p w:rsidR="00123B0D" w:rsidRPr="00123B0D" w:rsidRDefault="00123B0D" w:rsidP="00123B0D">
      <w:pPr>
        <w:spacing w:after="0"/>
        <w:ind w:firstLine="708"/>
        <w:jc w:val="both"/>
        <w:rPr>
          <w:rFonts w:ascii="Times New Roman" w:hAnsi="Times New Roman" w:cs="Times New Roman"/>
          <w:sz w:val="28"/>
          <w:szCs w:val="28"/>
          <w:lang w:val="kk-KZ"/>
        </w:rPr>
      </w:pPr>
      <w:r w:rsidRPr="00123B0D">
        <w:rPr>
          <w:rFonts w:ascii="Times New Roman" w:hAnsi="Times New Roman" w:cs="Times New Roman"/>
          <w:sz w:val="28"/>
          <w:szCs w:val="28"/>
          <w:lang w:val="kk-KZ"/>
        </w:rPr>
        <w:lastRenderedPageBreak/>
        <w:t>Фонетика бойынша нұсқаулық: фонетика бойынша нұсқаулық балаларға әріптерді тиісті дыбыстармен байланыстыруға үйретеді, бұл оқу және емле үшін қажет.</w:t>
      </w:r>
    </w:p>
    <w:p w:rsidR="00123B0D" w:rsidRPr="00123B0D" w:rsidRDefault="00123B0D" w:rsidP="00123B0D">
      <w:pPr>
        <w:spacing w:after="0"/>
        <w:ind w:firstLine="708"/>
        <w:jc w:val="both"/>
        <w:rPr>
          <w:rFonts w:ascii="Times New Roman" w:hAnsi="Times New Roman" w:cs="Times New Roman"/>
          <w:sz w:val="28"/>
          <w:szCs w:val="28"/>
          <w:lang w:val="kk-KZ"/>
        </w:rPr>
      </w:pPr>
      <w:r w:rsidRPr="00123B0D">
        <w:rPr>
          <w:rFonts w:ascii="Times New Roman" w:hAnsi="Times New Roman" w:cs="Times New Roman"/>
          <w:sz w:val="28"/>
          <w:szCs w:val="28"/>
          <w:lang w:val="kk-KZ"/>
        </w:rPr>
        <w:t>Сөздік қорын дамыту: сөздік қорын қалыптастыру</w:t>
      </w:r>
      <w:r w:rsidR="00256644">
        <w:rPr>
          <w:rFonts w:ascii="Times New Roman" w:hAnsi="Times New Roman" w:cs="Times New Roman"/>
          <w:sz w:val="28"/>
          <w:szCs w:val="28"/>
          <w:lang w:val="kk-KZ"/>
        </w:rPr>
        <w:t>ға</w:t>
      </w:r>
      <w:r w:rsidRPr="00123B0D">
        <w:rPr>
          <w:rFonts w:ascii="Times New Roman" w:hAnsi="Times New Roman" w:cs="Times New Roman"/>
          <w:sz w:val="28"/>
          <w:szCs w:val="28"/>
          <w:lang w:val="kk-KZ"/>
        </w:rPr>
        <w:t xml:space="preserve"> оқуды түсіну үшін маңызды. </w:t>
      </w:r>
      <w:r w:rsidR="00592252" w:rsidRPr="00592252">
        <w:rPr>
          <w:rFonts w:ascii="Times New Roman" w:hAnsi="Times New Roman" w:cs="Times New Roman"/>
          <w:sz w:val="28"/>
          <w:szCs w:val="28"/>
          <w:lang w:val="kk-KZ"/>
        </w:rPr>
        <w:t>Балалар әр түрлі сөздермен және тілдік құрылымдармен танысатындар жазбаша тілді түсінуге және қолдануға жақсы дайындалған.</w:t>
      </w:r>
      <w:r w:rsidR="00592252">
        <w:rPr>
          <w:rFonts w:ascii="Times New Roman" w:hAnsi="Times New Roman" w:cs="Times New Roman"/>
          <w:sz w:val="28"/>
          <w:szCs w:val="28"/>
          <w:lang w:val="kk-KZ"/>
        </w:rPr>
        <w:t xml:space="preserve"> </w:t>
      </w:r>
      <w:r w:rsidRPr="00123B0D">
        <w:rPr>
          <w:rFonts w:ascii="Times New Roman" w:hAnsi="Times New Roman" w:cs="Times New Roman"/>
          <w:sz w:val="28"/>
          <w:szCs w:val="28"/>
          <w:lang w:val="kk-KZ"/>
        </w:rPr>
        <w:t>Оқу тәжірибесі: тұрақты оқу тәжірибесі б</w:t>
      </w:r>
      <w:r w:rsidR="00592252">
        <w:rPr>
          <w:rFonts w:ascii="Times New Roman" w:hAnsi="Times New Roman" w:cs="Times New Roman"/>
          <w:sz w:val="28"/>
          <w:szCs w:val="28"/>
          <w:lang w:val="kk-KZ"/>
        </w:rPr>
        <w:t>алаларға оқу дағдыларын дамытып,</w:t>
      </w:r>
      <w:r w:rsidRPr="00123B0D">
        <w:rPr>
          <w:rFonts w:ascii="Times New Roman" w:hAnsi="Times New Roman" w:cs="Times New Roman"/>
          <w:sz w:val="28"/>
          <w:szCs w:val="28"/>
          <w:lang w:val="kk-KZ"/>
        </w:rPr>
        <w:t xml:space="preserve"> еркін оқуды дамытуға көмектеседі. </w:t>
      </w:r>
      <w:r w:rsidR="00592252">
        <w:rPr>
          <w:rFonts w:ascii="Times New Roman" w:hAnsi="Times New Roman" w:cs="Times New Roman"/>
          <w:sz w:val="28"/>
          <w:szCs w:val="28"/>
          <w:lang w:val="kk-KZ"/>
        </w:rPr>
        <w:t>Балаларды</w:t>
      </w:r>
      <w:r w:rsidRPr="00123B0D">
        <w:rPr>
          <w:rFonts w:ascii="Times New Roman" w:hAnsi="Times New Roman" w:cs="Times New Roman"/>
          <w:sz w:val="28"/>
          <w:szCs w:val="28"/>
          <w:lang w:val="kk-KZ"/>
        </w:rPr>
        <w:t xml:space="preserve"> </w:t>
      </w:r>
      <w:r w:rsidR="00592252">
        <w:rPr>
          <w:rFonts w:ascii="Times New Roman" w:hAnsi="Times New Roman" w:cs="Times New Roman"/>
          <w:sz w:val="28"/>
          <w:szCs w:val="28"/>
          <w:lang w:val="kk-KZ"/>
        </w:rPr>
        <w:t>жақсы оқуға шақырылған кезде</w:t>
      </w:r>
      <w:r w:rsidRPr="00123B0D">
        <w:rPr>
          <w:rFonts w:ascii="Times New Roman" w:hAnsi="Times New Roman" w:cs="Times New Roman"/>
          <w:sz w:val="28"/>
          <w:szCs w:val="28"/>
          <w:lang w:val="kk-KZ"/>
        </w:rPr>
        <w:t xml:space="preserve"> өмір бойы сақталуы мүмкін</w:t>
      </w:r>
      <w:r w:rsidR="00592252">
        <w:rPr>
          <w:rFonts w:ascii="Times New Roman" w:hAnsi="Times New Roman" w:cs="Times New Roman"/>
          <w:sz w:val="28"/>
          <w:szCs w:val="28"/>
          <w:lang w:val="kk-KZ"/>
        </w:rPr>
        <w:t xml:space="preserve"> және</w:t>
      </w:r>
      <w:r w:rsidRPr="00123B0D">
        <w:rPr>
          <w:rFonts w:ascii="Times New Roman" w:hAnsi="Times New Roman" w:cs="Times New Roman"/>
          <w:sz w:val="28"/>
          <w:szCs w:val="28"/>
          <w:lang w:val="kk-KZ"/>
        </w:rPr>
        <w:t xml:space="preserve"> оқуға деген сүйіспеншілікті дамытады.</w:t>
      </w:r>
    </w:p>
    <w:p w:rsidR="00123B0D" w:rsidRPr="00123B0D" w:rsidRDefault="00123B0D" w:rsidP="00123B0D">
      <w:pPr>
        <w:spacing w:after="0"/>
        <w:ind w:firstLine="708"/>
        <w:jc w:val="both"/>
        <w:rPr>
          <w:rFonts w:ascii="Times New Roman" w:hAnsi="Times New Roman" w:cs="Times New Roman"/>
          <w:sz w:val="28"/>
          <w:szCs w:val="28"/>
          <w:lang w:val="kk-KZ"/>
        </w:rPr>
      </w:pPr>
      <w:r w:rsidRPr="00123B0D">
        <w:rPr>
          <w:rFonts w:ascii="Times New Roman" w:hAnsi="Times New Roman" w:cs="Times New Roman"/>
          <w:sz w:val="28"/>
          <w:szCs w:val="28"/>
          <w:lang w:val="kk-KZ"/>
        </w:rPr>
        <w:t>Қолайлы орта: оқу сауаттылығын қалыптастыруда қолайлы үй және мектеп ортасы да шешуші рөл атқара алады. Кітаптармен қоршалған және оқуға шақырылған балалар күшті оқу дағдыларын дамытады.</w:t>
      </w:r>
    </w:p>
    <w:p w:rsidR="00123B0D" w:rsidRPr="00123B0D" w:rsidRDefault="00123B0D" w:rsidP="00123B0D">
      <w:pPr>
        <w:spacing w:after="0"/>
        <w:ind w:firstLine="708"/>
        <w:jc w:val="both"/>
        <w:rPr>
          <w:rFonts w:ascii="Times New Roman" w:hAnsi="Times New Roman" w:cs="Times New Roman"/>
          <w:sz w:val="28"/>
          <w:szCs w:val="28"/>
          <w:lang w:val="kk-KZ"/>
        </w:rPr>
      </w:pPr>
      <w:r w:rsidRPr="00123B0D">
        <w:rPr>
          <w:rFonts w:ascii="Times New Roman" w:hAnsi="Times New Roman" w:cs="Times New Roman"/>
          <w:sz w:val="28"/>
          <w:szCs w:val="28"/>
          <w:lang w:val="kk-KZ"/>
        </w:rPr>
        <w:t>Жалпы, оқу сауаттылығын қалыптастыру</w:t>
      </w:r>
      <w:r w:rsidR="00256644">
        <w:rPr>
          <w:rFonts w:ascii="Times New Roman" w:hAnsi="Times New Roman" w:cs="Times New Roman"/>
          <w:sz w:val="28"/>
          <w:szCs w:val="28"/>
          <w:lang w:val="kk-KZ"/>
        </w:rPr>
        <w:t xml:space="preserve"> - </w:t>
      </w:r>
      <w:r w:rsidRPr="00123B0D">
        <w:rPr>
          <w:rFonts w:ascii="Times New Roman" w:hAnsi="Times New Roman" w:cs="Times New Roman"/>
          <w:sz w:val="28"/>
          <w:szCs w:val="28"/>
          <w:lang w:val="kk-KZ"/>
        </w:rPr>
        <w:t>бұл көптеген факторларды қамтитын күрделі процесс. Балаларға тиісті қолдау мен мүмкіндіктер беру арқылы біз оларға табысты оқырман болу үшін қажетті дағдылар мен әдеттерді дамытуға көмектесе аламыз.</w:t>
      </w:r>
    </w:p>
    <w:sectPr w:rsidR="00123B0D" w:rsidRPr="00123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E270E"/>
    <w:multiLevelType w:val="multilevel"/>
    <w:tmpl w:val="2194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FA"/>
    <w:rsid w:val="00123B0D"/>
    <w:rsid w:val="00256644"/>
    <w:rsid w:val="003513C1"/>
    <w:rsid w:val="00351B6F"/>
    <w:rsid w:val="00592252"/>
    <w:rsid w:val="00675FC9"/>
    <w:rsid w:val="00A03160"/>
    <w:rsid w:val="00ED1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ED18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ED18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0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2023-04-19T11:37:00Z</dcterms:created>
  <dcterms:modified xsi:type="dcterms:W3CDTF">2023-04-20T11:26:00Z</dcterms:modified>
</cp:coreProperties>
</file>