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627" w:rsidRPr="00165627" w:rsidRDefault="00165627" w:rsidP="00165627">
      <w:pPr>
        <w:jc w:val="center"/>
        <w:rPr>
          <w:b/>
          <w:sz w:val="24"/>
          <w:szCs w:val="24"/>
          <w:lang w:val="kk-KZ"/>
        </w:rPr>
      </w:pPr>
      <w:r w:rsidRPr="00165627">
        <w:rPr>
          <w:b/>
          <w:sz w:val="24"/>
          <w:szCs w:val="24"/>
          <w:lang w:val="kk-KZ"/>
        </w:rPr>
        <w:t>Айналмалы қозғалыс құбылыстарын оқытуда зертханалық және модельдік эксперименттердің оқушылардың ғылыми дүниетанымын қалыптастырудағы рөлі</w:t>
      </w:r>
    </w:p>
    <w:p w:rsidR="00165627" w:rsidRPr="005C21F1" w:rsidRDefault="00165627" w:rsidP="00165627">
      <w:pPr>
        <w:tabs>
          <w:tab w:val="left" w:pos="993"/>
        </w:tabs>
        <w:spacing w:after="0" w:line="240" w:lineRule="auto"/>
        <w:ind w:firstLine="567"/>
        <w:jc w:val="center"/>
        <w:rPr>
          <w:b/>
          <w:bCs/>
          <w:sz w:val="24"/>
          <w:szCs w:val="24"/>
          <w:lang w:val="kk-KZ"/>
        </w:rPr>
      </w:pPr>
      <w:r w:rsidRPr="005C21F1">
        <w:rPr>
          <w:b/>
          <w:bCs/>
          <w:sz w:val="24"/>
          <w:szCs w:val="24"/>
          <w:lang w:val="kk-KZ"/>
        </w:rPr>
        <w:t>Серікбаева Нұрила Қалдыбайқызы</w:t>
      </w:r>
    </w:p>
    <w:p w:rsidR="00165627" w:rsidRPr="005C21F1" w:rsidRDefault="00165627" w:rsidP="00165627">
      <w:pPr>
        <w:tabs>
          <w:tab w:val="left" w:pos="993"/>
        </w:tabs>
        <w:spacing w:after="0" w:line="240" w:lineRule="auto"/>
        <w:ind w:firstLine="567"/>
        <w:jc w:val="center"/>
        <w:rPr>
          <w:rFonts w:eastAsia="Times New Roman"/>
          <w:color w:val="000000"/>
          <w:sz w:val="24"/>
          <w:szCs w:val="24"/>
          <w:lang w:val="kk-KZ"/>
        </w:rPr>
      </w:pPr>
      <w:r w:rsidRPr="005C21F1">
        <w:rPr>
          <w:rFonts w:eastAsia="Times New Roman"/>
          <w:color w:val="000000"/>
          <w:sz w:val="24"/>
          <w:szCs w:val="24"/>
          <w:lang w:val="kk-KZ"/>
        </w:rPr>
        <w:t>«7М01502 – Физика педагогін даярлау» білім беру бағдарламасының магистранты</w:t>
      </w:r>
      <w:r w:rsidRPr="005C21F1">
        <w:rPr>
          <w:sz w:val="24"/>
          <w:szCs w:val="24"/>
          <w:lang w:val="kk-KZ"/>
        </w:rPr>
        <w:t>,</w:t>
      </w:r>
    </w:p>
    <w:p w:rsidR="00165627" w:rsidRPr="005C21F1" w:rsidRDefault="00165627" w:rsidP="00165627">
      <w:pPr>
        <w:tabs>
          <w:tab w:val="left" w:pos="993"/>
        </w:tabs>
        <w:spacing w:after="0" w:line="240" w:lineRule="auto"/>
        <w:ind w:firstLine="567"/>
        <w:jc w:val="center"/>
        <w:rPr>
          <w:sz w:val="24"/>
          <w:szCs w:val="24"/>
          <w:lang w:val="kk-KZ"/>
        </w:rPr>
      </w:pPr>
      <w:r w:rsidRPr="005C21F1">
        <w:rPr>
          <w:sz w:val="24"/>
          <w:szCs w:val="24"/>
          <w:lang w:val="kk-KZ"/>
        </w:rPr>
        <w:t xml:space="preserve">Ө. Жәнібеков атындағы </w:t>
      </w:r>
      <w:r w:rsidRPr="005C21F1">
        <w:rPr>
          <w:bCs/>
          <w:sz w:val="24"/>
          <w:szCs w:val="24"/>
          <w:lang w:val="kk-KZ"/>
        </w:rPr>
        <w:t>Оңтүстік Қазақстан  педагогикалық университеті</w:t>
      </w:r>
    </w:p>
    <w:p w:rsidR="00165627" w:rsidRPr="005C21F1" w:rsidRDefault="00165627" w:rsidP="00165627">
      <w:pPr>
        <w:tabs>
          <w:tab w:val="left" w:pos="993"/>
        </w:tabs>
        <w:spacing w:after="0" w:line="240" w:lineRule="auto"/>
        <w:ind w:firstLine="567"/>
        <w:jc w:val="center"/>
        <w:rPr>
          <w:sz w:val="24"/>
          <w:szCs w:val="24"/>
          <w:lang w:val="kk-KZ"/>
        </w:rPr>
      </w:pPr>
      <w:r w:rsidRPr="005C21F1">
        <w:rPr>
          <w:sz w:val="24"/>
          <w:szCs w:val="24"/>
          <w:lang w:val="kk-KZ"/>
        </w:rPr>
        <w:t>Шымкент, Қазақстан</w:t>
      </w:r>
    </w:p>
    <w:p w:rsidR="00165627" w:rsidRPr="005C21F1" w:rsidRDefault="00165627" w:rsidP="00165627">
      <w:pPr>
        <w:tabs>
          <w:tab w:val="left" w:pos="993"/>
        </w:tabs>
        <w:spacing w:after="0" w:line="240" w:lineRule="auto"/>
        <w:ind w:firstLine="567"/>
        <w:jc w:val="center"/>
        <w:rPr>
          <w:b/>
          <w:bCs/>
          <w:sz w:val="24"/>
          <w:szCs w:val="24"/>
          <w:lang w:val="kk-KZ"/>
        </w:rPr>
      </w:pPr>
      <w:r w:rsidRPr="005C21F1">
        <w:rPr>
          <w:b/>
          <w:bCs/>
          <w:sz w:val="24"/>
          <w:szCs w:val="24"/>
          <w:lang w:val="kk-KZ"/>
        </w:rPr>
        <w:t>Турмамбеков Торебай Абдрахманович</w:t>
      </w:r>
    </w:p>
    <w:p w:rsidR="00165627" w:rsidRPr="005C21F1" w:rsidRDefault="00165627" w:rsidP="00165627">
      <w:pPr>
        <w:tabs>
          <w:tab w:val="left" w:pos="993"/>
        </w:tabs>
        <w:spacing w:after="0" w:line="240" w:lineRule="auto"/>
        <w:ind w:firstLine="567"/>
        <w:jc w:val="center"/>
        <w:rPr>
          <w:sz w:val="24"/>
          <w:szCs w:val="24"/>
          <w:lang w:val="kk-KZ"/>
        </w:rPr>
      </w:pPr>
      <w:r w:rsidRPr="005C21F1">
        <w:rPr>
          <w:rFonts w:eastAsia="Times New Roman"/>
          <w:color w:val="000000"/>
          <w:sz w:val="24"/>
          <w:szCs w:val="24"/>
          <w:lang w:val="kk-KZ"/>
        </w:rPr>
        <w:t>ф-м.ғ.д.</w:t>
      </w:r>
      <w:r>
        <w:rPr>
          <w:rFonts w:eastAsia="Times New Roman"/>
          <w:color w:val="000000"/>
          <w:sz w:val="24"/>
          <w:szCs w:val="24"/>
          <w:lang w:val="kk-KZ"/>
        </w:rPr>
        <w:t xml:space="preserve">, </w:t>
      </w:r>
      <w:r w:rsidRPr="005C21F1">
        <w:rPr>
          <w:rFonts w:eastAsia="Times New Roman"/>
          <w:color w:val="000000"/>
          <w:sz w:val="24"/>
          <w:szCs w:val="24"/>
          <w:lang w:val="kk-KZ"/>
        </w:rPr>
        <w:t>доцент</w:t>
      </w:r>
    </w:p>
    <w:p w:rsidR="00165627" w:rsidRPr="005C21F1" w:rsidRDefault="00165627" w:rsidP="00165627">
      <w:pPr>
        <w:tabs>
          <w:tab w:val="left" w:pos="993"/>
        </w:tabs>
        <w:spacing w:after="0" w:line="240" w:lineRule="auto"/>
        <w:ind w:firstLine="567"/>
        <w:jc w:val="center"/>
        <w:rPr>
          <w:sz w:val="24"/>
          <w:szCs w:val="24"/>
          <w:lang w:val="kk-KZ"/>
        </w:rPr>
      </w:pPr>
      <w:r w:rsidRPr="005C21F1">
        <w:rPr>
          <w:sz w:val="24"/>
          <w:szCs w:val="24"/>
          <w:lang w:val="kk-KZ"/>
        </w:rPr>
        <w:t xml:space="preserve">Ө. Жәнібеков атындағы </w:t>
      </w:r>
      <w:r w:rsidRPr="005C21F1">
        <w:rPr>
          <w:bCs/>
          <w:sz w:val="24"/>
          <w:szCs w:val="24"/>
          <w:lang w:val="kk-KZ"/>
        </w:rPr>
        <w:t>Оңтүстік Қазақстан  педагогикалық университеті</w:t>
      </w:r>
    </w:p>
    <w:p w:rsidR="00165627" w:rsidRPr="005C21F1" w:rsidRDefault="00165627" w:rsidP="00165627">
      <w:pPr>
        <w:tabs>
          <w:tab w:val="left" w:pos="993"/>
        </w:tabs>
        <w:spacing w:after="0" w:line="240" w:lineRule="auto"/>
        <w:ind w:firstLine="567"/>
        <w:jc w:val="center"/>
        <w:rPr>
          <w:sz w:val="24"/>
          <w:szCs w:val="24"/>
          <w:lang w:val="kk-KZ"/>
        </w:rPr>
      </w:pPr>
      <w:r w:rsidRPr="005C21F1">
        <w:rPr>
          <w:sz w:val="24"/>
          <w:szCs w:val="24"/>
          <w:lang w:val="kk-KZ"/>
        </w:rPr>
        <w:t>Шымкент, Қазақстан</w:t>
      </w:r>
    </w:p>
    <w:p w:rsidR="00165627" w:rsidRPr="005C21F1" w:rsidRDefault="00165627" w:rsidP="00165627">
      <w:pPr>
        <w:tabs>
          <w:tab w:val="left" w:pos="993"/>
        </w:tabs>
        <w:spacing w:after="0" w:line="240" w:lineRule="auto"/>
        <w:ind w:firstLine="567"/>
        <w:jc w:val="center"/>
        <w:rPr>
          <w:sz w:val="24"/>
          <w:szCs w:val="24"/>
          <w:lang w:val="kk-KZ"/>
        </w:rPr>
      </w:pPr>
    </w:p>
    <w:p w:rsidR="00165627" w:rsidRPr="00165627" w:rsidRDefault="00165627" w:rsidP="00165627">
      <w:pPr>
        <w:spacing w:after="0" w:line="240" w:lineRule="auto"/>
        <w:ind w:firstLine="567"/>
        <w:jc w:val="both"/>
        <w:rPr>
          <w:rFonts w:eastAsia="Times New Roman"/>
          <w:sz w:val="24"/>
          <w:szCs w:val="24"/>
          <w:lang w:val="kk-KZ"/>
        </w:rPr>
      </w:pPr>
      <w:r w:rsidRPr="00165627">
        <w:rPr>
          <w:rFonts w:eastAsia="Times New Roman"/>
          <w:b/>
          <w:bCs/>
          <w:sz w:val="24"/>
          <w:szCs w:val="24"/>
          <w:lang w:val="kk-KZ"/>
        </w:rPr>
        <w:t xml:space="preserve">Аңдатпа. </w:t>
      </w:r>
      <w:r w:rsidRPr="00165627">
        <w:rPr>
          <w:rFonts w:eastAsia="Times New Roman"/>
          <w:sz w:val="24"/>
          <w:szCs w:val="24"/>
          <w:lang w:val="kk-KZ"/>
        </w:rPr>
        <w:t>Бұл мақалада бейіндік сыныптарда айналмалы қозғалыс құбылыстарын оқытуда зертханалық және модельдік эксперименттердің оқушылардың ғылыми дүниетанымын қалыптастырудағы рөлі қарастырылады. Зерттеудің өзектілігі физика пәнін оқытуда теориялық білімді тәжірибемен ұштастырудың маңыздылығымен айқындалады. Зерттеу барысында теориялық талдау, педагогикалық эксперимент, бақылау және сауалнама әдістері қолданылды. Эксперимент нәтижелері көрсеткендей, зертханалық және модельдік тәсілдерді жүйелі пайдалану оқушылардың оқу мотивациясын арттырып, физикалық құбылыстарды терең түсінуіне, сондай-ақ олардың зерттеушілік дағдыларының қалыптасуына оң әсер етеді.</w:t>
      </w:r>
      <w:r>
        <w:rPr>
          <w:rFonts w:eastAsia="Times New Roman"/>
          <w:sz w:val="24"/>
          <w:szCs w:val="24"/>
          <w:lang w:val="kk-KZ"/>
        </w:rPr>
        <w:tab/>
        <w:t xml:space="preserve"> А</w:t>
      </w:r>
      <w:r w:rsidRPr="00165627">
        <w:rPr>
          <w:rFonts w:eastAsia="Times New Roman"/>
          <w:sz w:val="24"/>
          <w:szCs w:val="24"/>
          <w:lang w:val="kk-KZ"/>
        </w:rPr>
        <w:t>йналмалы қозғалыс тақырыбын оқытуда эксперименттік әдістерді қолдану білім сапасын арттырудың және оқушылардың ғылыми дүниетанымын қалыптастырудың тиімді құралы екендігі дәлелденді.</w:t>
      </w:r>
    </w:p>
    <w:p w:rsidR="007A08BB" w:rsidRDefault="00165627" w:rsidP="007A08BB">
      <w:pPr>
        <w:spacing w:after="0" w:line="240" w:lineRule="auto"/>
        <w:ind w:firstLine="720"/>
        <w:jc w:val="both"/>
        <w:rPr>
          <w:rFonts w:eastAsia="Times New Roman"/>
          <w:sz w:val="24"/>
          <w:szCs w:val="24"/>
          <w:lang w:val="kk-KZ"/>
        </w:rPr>
      </w:pPr>
      <w:r w:rsidRPr="00165627">
        <w:rPr>
          <w:rFonts w:eastAsia="Times New Roman"/>
          <w:b/>
          <w:bCs/>
          <w:sz w:val="24"/>
          <w:szCs w:val="24"/>
          <w:lang w:val="kk-KZ"/>
        </w:rPr>
        <w:t>Кілт сөздер:</w:t>
      </w:r>
      <w:r w:rsidRPr="00165627">
        <w:rPr>
          <w:rFonts w:eastAsia="Times New Roman"/>
          <w:sz w:val="24"/>
          <w:szCs w:val="24"/>
          <w:lang w:val="kk-KZ"/>
        </w:rPr>
        <w:t xml:space="preserve"> айналмалы қозғалыс, зертханалық эксперимент, модельдік эксперимент, ғылыми дүниетаным, бейіндік оқыту, физика әдістемесі, оқыту тиімділігі.</w:t>
      </w:r>
    </w:p>
    <w:p w:rsidR="007A08BB" w:rsidRPr="007A08BB" w:rsidRDefault="00165627" w:rsidP="007A08BB">
      <w:pPr>
        <w:spacing w:after="0" w:line="240" w:lineRule="auto"/>
        <w:ind w:firstLine="720"/>
        <w:jc w:val="both"/>
        <w:rPr>
          <w:rFonts w:eastAsia="Times New Roman"/>
          <w:sz w:val="24"/>
          <w:szCs w:val="24"/>
          <w:lang w:val="kk-KZ"/>
        </w:rPr>
      </w:pPr>
      <w:r w:rsidRPr="007A08BB">
        <w:rPr>
          <w:rFonts w:eastAsia="Times New Roman"/>
          <w:b/>
          <w:bCs/>
          <w:sz w:val="24"/>
          <w:szCs w:val="24"/>
          <w:lang w:val="kk-KZ"/>
        </w:rPr>
        <w:t xml:space="preserve">Кіріспе. </w:t>
      </w:r>
      <w:r w:rsidR="007A08BB" w:rsidRPr="007A08BB">
        <w:rPr>
          <w:sz w:val="24"/>
          <w:szCs w:val="24"/>
          <w:lang w:val="kk-KZ"/>
        </w:rPr>
        <w:t>Қазіргі білім беру жүйесінде оқушылардың тек теориялық білімін қалыптастыру жеткіліксіз, сонымен қатар олардың ғылыми дүниетанымын, зерттеушілік дағдыларын және сыни ойлау қабілетін дамыту негізгі міндеттердің бірі болып табылады. Бүгінгі таңда білім беру үрдісі оқушыны дайын ақпаратты қабылдаушы ғана емес, сонымен қатар оны өз бетімен ізденіп, талдап, тәжірибе арқылы дәлелдей алатын тұлға ретінде қалыптастыруға бағытталуда. Осы тұрғыдан алғанда, физика пәнінің орны ерекше, себебі ол табиғат заңдылықтарын түсіндіретін, тәжірибе мен теорияны тығыз байланыстыратын ғылым болып табылады.</w:t>
      </w:r>
      <w:bookmarkStart w:id="0" w:name="_GoBack"/>
      <w:bookmarkEnd w:id="0"/>
    </w:p>
    <w:p w:rsidR="007A08BB" w:rsidRDefault="007A08BB" w:rsidP="007A08BB">
      <w:pPr>
        <w:pStyle w:val="a3"/>
        <w:spacing w:before="0" w:beforeAutospacing="0" w:after="0" w:afterAutospacing="0"/>
        <w:ind w:firstLine="360"/>
        <w:jc w:val="both"/>
        <w:rPr>
          <w:lang w:val="kk-KZ"/>
        </w:rPr>
      </w:pPr>
      <w:r w:rsidRPr="007A08BB">
        <w:rPr>
          <w:lang w:val="kk-KZ"/>
        </w:rPr>
        <w:t>Физика курсында қарастырылатын негізгі бөлімдердің бірі – механика, оның ішінде айналмалы қозғалыс құбылыстары. Айналмалы қозғалыс күнделікті өмірде жиі кездеседі: дөңгелектің айналуы, Жердің өз осінен айналуы, жел диірмендерінің жұмысы және т.б. Алайда бұл құбылысты оқушылардың терең түсінуі оңай емес, себебі ол көптеген абстрактілі ұғымдармен (центрге тартқыш күш, бұрыштық жылдамдық, инерция және т.б.) байланысты. Сондықтан мұндай күрделі тақырыптарды тек оқулықпен түсіндіру жеткіліксіз болып табылады.</w:t>
      </w:r>
      <w:r>
        <w:rPr>
          <w:lang w:val="kk-KZ"/>
        </w:rPr>
        <w:t xml:space="preserve"> </w:t>
      </w:r>
      <w:r w:rsidRPr="007A08BB">
        <w:rPr>
          <w:lang w:val="kk-KZ"/>
        </w:rPr>
        <w:t>Осыған байланысты оқу үдерісінде зертханалық және модельдік эксперименттерді қолданудың маңызы арта түседі. Зертханалық тәжірибелер оқушыларға нақты құралдармен жұмыс істеу арқылы физикалық заңдылықтарды өз көздерімен бақылауға мүмкіндік береді. Ал модельдік эксперименттер күрделі немесе көзге көрінбейтін құбылыстарды жеңілдетілген түрде көрсету арқылы оқушылардың түсіну деңгейін арттырады. Бұл әдістер оқушылардың білімді тек қабылдап қана қоймай, оны тәжірибе жүзінде тексеруіне жағдай жасайды.</w:t>
      </w:r>
      <w:r>
        <w:rPr>
          <w:lang w:val="kk-KZ"/>
        </w:rPr>
        <w:t xml:space="preserve"> </w:t>
      </w:r>
      <w:r w:rsidRPr="007A08BB">
        <w:rPr>
          <w:lang w:val="kk-KZ"/>
        </w:rPr>
        <w:t>Сонымен қатар, эксперименттік жұмыстар оқушылардың танымдық белсенділігін арттырып, олардың өз бетінше ойлау, болжам жасау, нәтижені талдау және қорытынды шығару қабілеттерін дамытады. Мұндай әрекеттер ғылыми зерттеу мәдениетінің негізін қалыптастырады және оқушылардың ғылымға деген қызығушылығын күшейтеді.</w:t>
      </w:r>
    </w:p>
    <w:p w:rsidR="003277C2" w:rsidRDefault="007A08BB" w:rsidP="007A08BB">
      <w:pPr>
        <w:pStyle w:val="a3"/>
        <w:spacing w:before="0" w:beforeAutospacing="0" w:after="0" w:afterAutospacing="0"/>
        <w:ind w:firstLine="360"/>
        <w:jc w:val="both"/>
        <w:rPr>
          <w:lang w:val="kk-KZ"/>
        </w:rPr>
      </w:pPr>
      <w:r w:rsidRPr="007A08BB">
        <w:rPr>
          <w:lang w:val="kk-KZ"/>
        </w:rPr>
        <w:lastRenderedPageBreak/>
        <w:t>Зерттеудің мақсаты – айналмалы қозғалыс тақырыбын оқытуда зертханалық және модельдік эксперименттердің оқушылардың ғылыми дүниетанымын қалыптастырудағы рөлін жан-жақты анықтау және олардың оқу үдерісіндегі тиімділігін көрсету.</w:t>
      </w:r>
    </w:p>
    <w:p w:rsidR="00165627" w:rsidRPr="00E01F0A" w:rsidRDefault="007A08BB" w:rsidP="003277C2">
      <w:pPr>
        <w:pStyle w:val="a3"/>
        <w:spacing w:before="0" w:beforeAutospacing="0" w:after="0" w:afterAutospacing="0"/>
        <w:ind w:firstLine="360"/>
        <w:jc w:val="both"/>
        <w:rPr>
          <w:lang w:val="kk-KZ"/>
        </w:rPr>
      </w:pPr>
      <w:r w:rsidRPr="007A08BB">
        <w:rPr>
          <w:b/>
          <w:lang w:val="kk-KZ"/>
        </w:rPr>
        <w:t>Зерттеу әдістері.</w:t>
      </w:r>
      <w:r>
        <w:rPr>
          <w:lang w:val="kk-KZ"/>
        </w:rPr>
        <w:t xml:space="preserve"> </w:t>
      </w:r>
      <w:r w:rsidR="00165627" w:rsidRPr="00E01F0A">
        <w:rPr>
          <w:lang w:val="kk-KZ"/>
        </w:rPr>
        <w:t>Айналмалы қозғалыс тақырыбы физика курсындағы күрделі бөлімдердің бірі болып табылады, себебі ол оқушылардан тек формулаларды меңгеруді ғана емес, сонымен қатар физикалық шамалар арасындағы өзара байланыстарды терең түсінуді талап етеді. Бейіндік сыныптарда бұл тақырыпты тиімді оқыту үшін заманауи әдістерді, әсіресе зертханалық және модельдік эксперименттерді қолдану маңызды.</w:t>
      </w:r>
      <w:r w:rsidR="00165627" w:rsidRPr="00E01F0A">
        <w:rPr>
          <w:lang w:val="kk-KZ"/>
        </w:rPr>
        <w:t xml:space="preserve"> </w:t>
      </w:r>
      <w:r w:rsidR="00165627" w:rsidRPr="00E01F0A">
        <w:rPr>
          <w:lang w:val="kk-KZ"/>
        </w:rPr>
        <w:t>Зертханалық эксперименттер оқушылардың теориялық білімдерін нақты тәжірибемен байланыстыруға мүмкіндік береді. Мысалы, центрге тартқыш күшті анықтауға арналған тәжірибелер барысында оқушылар дененің шеңбер бойымен қозғалысы кезінде пайда болатын күштердің табиғатын өз көздерімен бақылап, өлшеу жұмыстарын жүргізеді. Бұл олардың физикалық заңдылықтарды тереңірек түсінуіне ықпал етеді. Сонымен қатар, тәжірибе барысында алынған нәтижелерді өңдеу, графиктер құру және қорытынды жасау оқушылардың зерттеушілік дағдыларын қалыптастырады.</w:t>
      </w:r>
    </w:p>
    <w:p w:rsidR="00E01F0A" w:rsidRPr="00E01F0A" w:rsidRDefault="003D2ED1" w:rsidP="00E01F0A">
      <w:pPr>
        <w:spacing w:after="0" w:line="240" w:lineRule="auto"/>
        <w:ind w:firstLine="360"/>
        <w:jc w:val="both"/>
        <w:rPr>
          <w:rFonts w:eastAsia="Times New Roman"/>
          <w:sz w:val="24"/>
          <w:szCs w:val="24"/>
          <w:lang w:val="kk-KZ"/>
        </w:rPr>
      </w:pPr>
      <w:r w:rsidRPr="003D2ED1">
        <w:rPr>
          <w:rFonts w:eastAsia="Times New Roman"/>
          <w:sz w:val="24"/>
          <w:szCs w:val="24"/>
          <w:lang w:val="kk-KZ"/>
        </w:rPr>
        <w:t>Физика пәнін оқытуда эксперимент ерекше орын алады, себебі ол теориялық білімді нақты тәжірибемен ұштастырып, оқушылардың ғылыми түсініктерін қалыптастыруға мүмкіндік береді. Осы тұрғыда зертханалық және модельдік эксперименттер айналмалы қозғалыс тақырыбын меңгертуде тиімді әдістердің бірі болып табылады.</w:t>
      </w:r>
    </w:p>
    <w:p w:rsidR="00E01F0A" w:rsidRPr="00E01F0A" w:rsidRDefault="003D2ED1" w:rsidP="00E01F0A">
      <w:pPr>
        <w:spacing w:after="0" w:line="240" w:lineRule="auto"/>
        <w:ind w:firstLine="360"/>
        <w:jc w:val="both"/>
        <w:rPr>
          <w:rFonts w:eastAsia="Times New Roman"/>
          <w:sz w:val="24"/>
          <w:szCs w:val="24"/>
          <w:lang w:val="kk-KZ"/>
        </w:rPr>
      </w:pPr>
      <w:r w:rsidRPr="003D2ED1">
        <w:rPr>
          <w:rFonts w:eastAsia="Times New Roman"/>
          <w:b/>
          <w:bCs/>
          <w:sz w:val="24"/>
          <w:szCs w:val="24"/>
          <w:lang w:val="kk-KZ"/>
        </w:rPr>
        <w:t>Зертханалық эксперимент</w:t>
      </w:r>
      <w:r w:rsidRPr="003D2ED1">
        <w:rPr>
          <w:rFonts w:eastAsia="Times New Roman"/>
          <w:sz w:val="24"/>
          <w:szCs w:val="24"/>
          <w:lang w:val="kk-KZ"/>
        </w:rPr>
        <w:t xml:space="preserve"> – бұл нақты құрал-жабдықтарды пайдалану арқылы физикалық құбылыстарды тікелей бақылауға және зерттеуге бағытталған оқу әрекеті. Мұндай эксперименттер барысында оқушылар өлшеу жұмыстарын жүргізеді, алынған нәтижелерді өңдейді және қорытынды жасайды. Айналмалы қозғалыс тақырыбында, мысалы, центрге тартқыш күшті анықтау, айналу жиілігін өлшеу сияқты тәжірибелер орындалады. Бұл оқушылардың практикалық дағдыларын қалыптастырып қана қоймай, физикалық заңдылықтарды саналы түрде түсінуіне ықпал етеді.</w:t>
      </w:r>
    </w:p>
    <w:p w:rsidR="003D2ED1" w:rsidRPr="003D2ED1" w:rsidRDefault="003D2ED1" w:rsidP="00E01F0A">
      <w:pPr>
        <w:spacing w:after="0" w:line="240" w:lineRule="auto"/>
        <w:ind w:firstLine="360"/>
        <w:jc w:val="both"/>
        <w:rPr>
          <w:rFonts w:eastAsia="Times New Roman"/>
          <w:sz w:val="24"/>
          <w:szCs w:val="24"/>
          <w:lang w:val="kk-KZ"/>
        </w:rPr>
      </w:pPr>
      <w:r w:rsidRPr="003D2ED1">
        <w:rPr>
          <w:rFonts w:eastAsia="Times New Roman"/>
          <w:sz w:val="24"/>
          <w:szCs w:val="24"/>
          <w:lang w:val="kk-KZ"/>
        </w:rPr>
        <w:t>Зертханалық жұмыстардың негізгі артықшылықтары:</w:t>
      </w:r>
    </w:p>
    <w:p w:rsidR="003D2ED1" w:rsidRPr="003D2ED1" w:rsidRDefault="003D2ED1" w:rsidP="00E01F0A">
      <w:pPr>
        <w:numPr>
          <w:ilvl w:val="0"/>
          <w:numId w:val="4"/>
        </w:numPr>
        <w:spacing w:after="0" w:line="240" w:lineRule="auto"/>
        <w:jc w:val="both"/>
        <w:rPr>
          <w:rFonts w:eastAsia="Times New Roman"/>
          <w:sz w:val="24"/>
          <w:szCs w:val="24"/>
          <w:lang w:val="kk-KZ"/>
        </w:rPr>
      </w:pPr>
      <w:r w:rsidRPr="003D2ED1">
        <w:rPr>
          <w:rFonts w:eastAsia="Times New Roman"/>
          <w:sz w:val="24"/>
          <w:szCs w:val="24"/>
          <w:lang w:val="kk-KZ"/>
        </w:rPr>
        <w:t xml:space="preserve">теориялық білімді нақты тәжірибемен байланыстыру; </w:t>
      </w:r>
    </w:p>
    <w:p w:rsidR="003D2ED1" w:rsidRPr="003D2ED1" w:rsidRDefault="003D2ED1" w:rsidP="00E01F0A">
      <w:pPr>
        <w:numPr>
          <w:ilvl w:val="0"/>
          <w:numId w:val="4"/>
        </w:numPr>
        <w:spacing w:after="0" w:line="240" w:lineRule="auto"/>
        <w:jc w:val="both"/>
        <w:rPr>
          <w:rFonts w:eastAsia="Times New Roman"/>
          <w:sz w:val="24"/>
          <w:szCs w:val="24"/>
          <w:lang w:val="kk-KZ"/>
        </w:rPr>
      </w:pPr>
      <w:r w:rsidRPr="003D2ED1">
        <w:rPr>
          <w:rFonts w:eastAsia="Times New Roman"/>
          <w:sz w:val="24"/>
          <w:szCs w:val="24"/>
          <w:lang w:val="kk-KZ"/>
        </w:rPr>
        <w:t xml:space="preserve">өлшеу және есептеу дағдыларын дамыту; </w:t>
      </w:r>
    </w:p>
    <w:p w:rsidR="003D2ED1" w:rsidRPr="00E01F0A" w:rsidRDefault="003D2ED1" w:rsidP="00E01F0A">
      <w:pPr>
        <w:numPr>
          <w:ilvl w:val="0"/>
          <w:numId w:val="4"/>
        </w:numPr>
        <w:spacing w:after="0" w:line="240" w:lineRule="auto"/>
        <w:jc w:val="both"/>
        <w:rPr>
          <w:rFonts w:eastAsia="Times New Roman"/>
          <w:sz w:val="24"/>
          <w:szCs w:val="24"/>
          <w:lang w:val="kk-KZ"/>
        </w:rPr>
      </w:pPr>
      <w:r w:rsidRPr="003D2ED1">
        <w:rPr>
          <w:rFonts w:eastAsia="Times New Roman"/>
          <w:sz w:val="24"/>
          <w:szCs w:val="24"/>
          <w:lang w:val="kk-KZ"/>
        </w:rPr>
        <w:t xml:space="preserve">зерттеушілік қабілеттерді қалыптастыру; </w:t>
      </w:r>
    </w:p>
    <w:p w:rsidR="003D2ED1" w:rsidRPr="00E01F0A" w:rsidRDefault="003D2ED1" w:rsidP="00E01F0A">
      <w:pPr>
        <w:numPr>
          <w:ilvl w:val="0"/>
          <w:numId w:val="4"/>
        </w:numPr>
        <w:spacing w:after="0" w:line="240" w:lineRule="auto"/>
        <w:jc w:val="both"/>
        <w:rPr>
          <w:rFonts w:eastAsia="Times New Roman"/>
          <w:sz w:val="24"/>
          <w:szCs w:val="24"/>
          <w:lang w:val="kk-KZ"/>
        </w:rPr>
      </w:pPr>
      <w:r w:rsidRPr="00E01F0A">
        <w:rPr>
          <w:rFonts w:eastAsia="Times New Roman"/>
          <w:sz w:val="24"/>
          <w:szCs w:val="24"/>
          <w:lang w:val="kk-KZ"/>
        </w:rPr>
        <w:t xml:space="preserve">ғылыми қорытынды жасауға үйрету. </w:t>
      </w:r>
    </w:p>
    <w:p w:rsidR="003D2ED1" w:rsidRPr="00E01F0A" w:rsidRDefault="003D2ED1" w:rsidP="00E01F0A">
      <w:pPr>
        <w:pStyle w:val="a3"/>
        <w:spacing w:before="0" w:beforeAutospacing="0" w:after="0" w:afterAutospacing="0"/>
        <w:ind w:firstLine="360"/>
        <w:jc w:val="both"/>
        <w:rPr>
          <w:lang w:val="kk-KZ"/>
        </w:rPr>
      </w:pPr>
      <w:r w:rsidRPr="003D2ED1">
        <w:rPr>
          <w:lang w:val="kk-KZ"/>
        </w:rPr>
        <w:t xml:space="preserve">Сонымен қатар, қазіргі білім беру жағдайында </w:t>
      </w:r>
      <w:r w:rsidRPr="003D2ED1">
        <w:rPr>
          <w:b/>
          <w:bCs/>
          <w:lang w:val="kk-KZ"/>
        </w:rPr>
        <w:t>модельдік эксперименттердің</w:t>
      </w:r>
      <w:r w:rsidRPr="003D2ED1">
        <w:rPr>
          <w:lang w:val="kk-KZ"/>
        </w:rPr>
        <w:t xml:space="preserve"> маңызы артып келеді</w:t>
      </w:r>
      <w:r w:rsidRPr="00E01F0A">
        <w:rPr>
          <w:lang w:val="kk-KZ"/>
        </w:rPr>
        <w:t xml:space="preserve"> </w:t>
      </w:r>
      <w:r w:rsidRPr="00E01F0A">
        <w:rPr>
          <w:lang w:val="kk-KZ"/>
        </w:rPr>
        <w:t>Модельдік эксперименттер (виртуалды зертханалар, симуляциялар) айналмалы қозғалыс сияқты күрделі және абстрактілі құбылыстарды көрнекі түрде түсіндіруге мүмкіндік береді. Мұндай құралдар арқылы оқушылар бұрыштық жылдамдықтың өзгерісін, радиусқа тәуелділігін, центрге тартқыш күштің бағытын визуалды түрде бақылай алады. Әсіресе нақты жағдайда көрсету қиын немесе қауіпті тәжірибелерді модельдеу арқылы түсіндіру тиімді болып табылады.</w:t>
      </w:r>
    </w:p>
    <w:p w:rsidR="003D2ED1" w:rsidRPr="00E01F0A" w:rsidRDefault="003D2ED1" w:rsidP="00E01F0A">
      <w:pPr>
        <w:pStyle w:val="a3"/>
        <w:spacing w:before="0" w:beforeAutospacing="0" w:after="0" w:afterAutospacing="0"/>
        <w:ind w:firstLine="720"/>
        <w:jc w:val="both"/>
        <w:rPr>
          <w:lang w:val="kk-KZ"/>
        </w:rPr>
      </w:pPr>
      <w:r w:rsidRPr="00E01F0A">
        <w:rPr>
          <w:lang w:val="kk-KZ"/>
        </w:rPr>
        <w:t>Зерттеу барысында жүргізілген педагогикалық эксперимент нәтижелері зертханалық және модельдік эксперименттерді жүйелі түрде қолданудың тиімділігін көрсетті. Эксперименттік топтағы оқушылар теориялық материалды тереңірек меңгеріп, оны практикалық жағдайларда қолдана алды. Олар физикалық ұғымдарды тек жаттап қана қоймай, олардың мәнін түсініп, себеп-салдарлық байланыстарды анықтай білді.</w:t>
      </w:r>
    </w:p>
    <w:p w:rsidR="00E01F0A" w:rsidRPr="00E01F0A" w:rsidRDefault="003D2ED1" w:rsidP="00E01F0A">
      <w:pPr>
        <w:pStyle w:val="a3"/>
        <w:spacing w:before="0" w:beforeAutospacing="0" w:after="0" w:afterAutospacing="0"/>
        <w:ind w:firstLine="720"/>
        <w:jc w:val="both"/>
        <w:rPr>
          <w:lang w:val="kk-KZ"/>
        </w:rPr>
      </w:pPr>
      <w:r w:rsidRPr="00E01F0A">
        <w:rPr>
          <w:lang w:val="kk-KZ"/>
        </w:rPr>
        <w:t xml:space="preserve">Сонымен қатар, эксперименттік әдістер оқушылардың танымдық белсенділігін арттырып, пәнге деген қызығушылығын күшейтті. Сабақ барысында белсенді әрекетке тартылған оқушылар өз бетінше қорытынды жасауға, болжам ұсынуға және оны тексеруге үйренді. Бұл өз кезегінде олардың ғылыми дүниетанымының қалыптасуына негіз болады. Ал бақылау тобында дәстүрлі оқыту әдістері басым болғандықтан, оқушылардың білім деңгейі көбіне репродуктивті сипатта болды. Олар формулаларды қолдана алғанымен, физикалық </w:t>
      </w:r>
      <w:r w:rsidRPr="00E01F0A">
        <w:rPr>
          <w:lang w:val="kk-KZ"/>
        </w:rPr>
        <w:lastRenderedPageBreak/>
        <w:t>құбылыстардың мәнін толық түсіндіруде қиындықтарға тап болды. Осылайша, зертханалық және модельдік эксперименттерді кешенді қолдану айналмалы қозғалыс тақырыбын меңгертудің тиімділігін арттырып қана қоймай, оқушылардың ғылыми ойлауын, зерттеушілік қабілеттерін және функционалдық сауаттылығын дамытуға мүмкіндік береді.</w:t>
      </w:r>
    </w:p>
    <w:p w:rsidR="00E01F0A" w:rsidRPr="00E01F0A" w:rsidRDefault="003D2ED1" w:rsidP="00E01F0A">
      <w:pPr>
        <w:pStyle w:val="a3"/>
        <w:spacing w:before="0" w:beforeAutospacing="0" w:after="0" w:afterAutospacing="0"/>
        <w:ind w:firstLine="720"/>
        <w:jc w:val="both"/>
        <w:rPr>
          <w:lang w:val="kk-KZ"/>
        </w:rPr>
      </w:pPr>
      <w:r w:rsidRPr="003D2ED1">
        <w:rPr>
          <w:lang w:val="kk-KZ"/>
        </w:rPr>
        <w:t>Айналмалы қозғалысты оқытуда модельдік эксперименттер арқылы оқушылар бұрыштық жылдамдықтың өзгерісін, радиус пен жылдамдық арасындағы тәуелділікті, центрге тартқыш күштің бағытын визуалды түрде бақылай алады. Бұл олардың абстрактілі ұғымдарды нақты елестетуіне көмектеседі.</w:t>
      </w:r>
    </w:p>
    <w:p w:rsidR="003D2ED1" w:rsidRPr="003D2ED1" w:rsidRDefault="003D2ED1" w:rsidP="00E01F0A">
      <w:pPr>
        <w:pStyle w:val="a3"/>
        <w:spacing w:before="0" w:beforeAutospacing="0" w:after="0" w:afterAutospacing="0"/>
        <w:ind w:firstLine="720"/>
        <w:jc w:val="both"/>
        <w:rPr>
          <w:lang w:val="kk-KZ"/>
        </w:rPr>
      </w:pPr>
      <w:r w:rsidRPr="003D2ED1">
        <w:rPr>
          <w:lang w:val="kk-KZ"/>
        </w:rPr>
        <w:t>Модельдік эксперименттердің артықшылықтары:</w:t>
      </w:r>
    </w:p>
    <w:p w:rsidR="003D2ED1" w:rsidRPr="003D2ED1" w:rsidRDefault="003D2ED1" w:rsidP="00E01F0A">
      <w:pPr>
        <w:numPr>
          <w:ilvl w:val="0"/>
          <w:numId w:val="5"/>
        </w:numPr>
        <w:spacing w:after="0" w:line="240" w:lineRule="auto"/>
        <w:jc w:val="both"/>
        <w:rPr>
          <w:rFonts w:eastAsia="Times New Roman"/>
          <w:sz w:val="24"/>
          <w:szCs w:val="24"/>
          <w:lang w:val="kk-KZ"/>
        </w:rPr>
      </w:pPr>
      <w:r w:rsidRPr="003D2ED1">
        <w:rPr>
          <w:rFonts w:eastAsia="Times New Roman"/>
          <w:sz w:val="24"/>
          <w:szCs w:val="24"/>
          <w:lang w:val="kk-KZ"/>
        </w:rPr>
        <w:t xml:space="preserve">күрделі құбылыстарды визуализациялау; </w:t>
      </w:r>
    </w:p>
    <w:p w:rsidR="003D2ED1" w:rsidRPr="003D2ED1" w:rsidRDefault="003D2ED1" w:rsidP="00E01F0A">
      <w:pPr>
        <w:numPr>
          <w:ilvl w:val="0"/>
          <w:numId w:val="5"/>
        </w:numPr>
        <w:spacing w:after="0" w:line="240" w:lineRule="auto"/>
        <w:jc w:val="both"/>
        <w:rPr>
          <w:rFonts w:eastAsia="Times New Roman"/>
          <w:sz w:val="24"/>
          <w:szCs w:val="24"/>
          <w:lang w:val="kk-KZ"/>
        </w:rPr>
      </w:pPr>
      <w:r w:rsidRPr="003D2ED1">
        <w:rPr>
          <w:rFonts w:eastAsia="Times New Roman"/>
          <w:sz w:val="24"/>
          <w:szCs w:val="24"/>
          <w:lang w:val="kk-KZ"/>
        </w:rPr>
        <w:t xml:space="preserve">уақыт пен ресурсты үнемдеу; </w:t>
      </w:r>
    </w:p>
    <w:p w:rsidR="003D2ED1" w:rsidRPr="003D2ED1" w:rsidRDefault="003D2ED1" w:rsidP="00E01F0A">
      <w:pPr>
        <w:numPr>
          <w:ilvl w:val="0"/>
          <w:numId w:val="5"/>
        </w:numPr>
        <w:spacing w:after="0" w:line="240" w:lineRule="auto"/>
        <w:jc w:val="both"/>
        <w:rPr>
          <w:rFonts w:eastAsia="Times New Roman"/>
          <w:sz w:val="24"/>
          <w:szCs w:val="24"/>
          <w:lang w:val="kk-KZ"/>
        </w:rPr>
      </w:pPr>
      <w:r w:rsidRPr="003D2ED1">
        <w:rPr>
          <w:rFonts w:eastAsia="Times New Roman"/>
          <w:sz w:val="24"/>
          <w:szCs w:val="24"/>
          <w:lang w:val="kk-KZ"/>
        </w:rPr>
        <w:t xml:space="preserve">қауіпсіздік деңгейінің жоғары болуы; </w:t>
      </w:r>
    </w:p>
    <w:p w:rsidR="003D2ED1" w:rsidRPr="003D2ED1" w:rsidRDefault="003D2ED1" w:rsidP="00E01F0A">
      <w:pPr>
        <w:numPr>
          <w:ilvl w:val="0"/>
          <w:numId w:val="5"/>
        </w:numPr>
        <w:spacing w:after="0" w:line="240" w:lineRule="auto"/>
        <w:jc w:val="both"/>
        <w:rPr>
          <w:rFonts w:eastAsia="Times New Roman"/>
          <w:sz w:val="24"/>
          <w:szCs w:val="24"/>
          <w:lang w:val="kk-KZ"/>
        </w:rPr>
      </w:pPr>
      <w:r w:rsidRPr="003D2ED1">
        <w:rPr>
          <w:rFonts w:eastAsia="Times New Roman"/>
          <w:sz w:val="24"/>
          <w:szCs w:val="24"/>
          <w:lang w:val="kk-KZ"/>
        </w:rPr>
        <w:t xml:space="preserve">оқыту процесінің интерактивтілігін арттыру. </w:t>
      </w:r>
    </w:p>
    <w:p w:rsidR="003D2ED1" w:rsidRDefault="003D2ED1" w:rsidP="00E01F0A">
      <w:pPr>
        <w:spacing w:after="0" w:line="240" w:lineRule="auto"/>
        <w:ind w:firstLine="360"/>
        <w:jc w:val="both"/>
        <w:rPr>
          <w:rFonts w:eastAsia="Times New Roman"/>
          <w:sz w:val="24"/>
          <w:szCs w:val="24"/>
          <w:lang w:val="kk-KZ"/>
        </w:rPr>
      </w:pPr>
      <w:r w:rsidRPr="003D2ED1">
        <w:rPr>
          <w:rFonts w:eastAsia="Times New Roman"/>
          <w:sz w:val="24"/>
          <w:szCs w:val="24"/>
          <w:lang w:val="kk-KZ"/>
        </w:rPr>
        <w:t>Зертханалық және модельдік эксперименттерді біріктіре қолдану оқыту үдерісінің тиімділігін едәуір арттырады. Зертханалық жұмыстар оқушылардың практикалық дағдыларын дамытса, модельдік эксперименттер теориялық түсініктерді тереңдетуге мүмкіндік береді. Мұндай кешенді тәсіл оқушылардың ғылыми дүниетанымын қалыптастыруға, олардың танымдық белсенділігін арттыруға және физика пәніне деген қызығушылығын күшейтуге ықпал етеді.</w:t>
      </w:r>
      <w:r w:rsidR="00E01F0A">
        <w:rPr>
          <w:rFonts w:eastAsia="Times New Roman"/>
          <w:sz w:val="24"/>
          <w:szCs w:val="24"/>
          <w:lang w:val="kk-KZ"/>
        </w:rPr>
        <w:t xml:space="preserve"> </w:t>
      </w:r>
      <w:r w:rsidRPr="003D2ED1">
        <w:rPr>
          <w:rFonts w:eastAsia="Times New Roman"/>
          <w:sz w:val="24"/>
          <w:szCs w:val="24"/>
          <w:lang w:val="kk-KZ"/>
        </w:rPr>
        <w:t>Осылайша, айналмалы қозғалыс тақырыбын оқытуда зертханалық және модельдік эксперименттерді жүйелі түрде қолдану – білім сапасын арттырудың және оқушылардың ғылыми ойлауын дамытудың тиімді құралы болып табылады.</w:t>
      </w:r>
    </w:p>
    <w:p w:rsidR="00E01F0A" w:rsidRPr="003D2ED1" w:rsidRDefault="00E01F0A" w:rsidP="00E01F0A">
      <w:pPr>
        <w:spacing w:after="0" w:line="240" w:lineRule="auto"/>
        <w:ind w:firstLine="360"/>
        <w:jc w:val="both"/>
        <w:rPr>
          <w:rFonts w:eastAsia="Times New Roman"/>
          <w:sz w:val="24"/>
          <w:szCs w:val="24"/>
          <w:lang w:val="kk-KZ"/>
        </w:rPr>
      </w:pPr>
      <w:r w:rsidRPr="003D2ED1">
        <w:rPr>
          <w:rFonts w:eastAsia="Times New Roman"/>
          <w:b/>
          <w:bCs/>
          <w:sz w:val="24"/>
          <w:szCs w:val="24"/>
          <w:lang w:val="kk-KZ"/>
        </w:rPr>
        <w:t>Зертханалық эксперимент</w:t>
      </w:r>
      <w:r w:rsidRPr="00E01F0A">
        <w:rPr>
          <w:rFonts w:eastAsia="Times New Roman"/>
          <w:b/>
          <w:bCs/>
          <w:sz w:val="24"/>
          <w:szCs w:val="24"/>
          <w:lang w:val="kk-KZ"/>
        </w:rPr>
        <w:t>ке мысал:</w:t>
      </w:r>
    </w:p>
    <w:p w:rsidR="00E01F0A" w:rsidRDefault="003A1202" w:rsidP="00255DAE">
      <w:pPr>
        <w:spacing w:after="0"/>
        <w:ind w:firstLine="360"/>
        <w:jc w:val="both"/>
        <w:rPr>
          <w:sz w:val="24"/>
          <w:szCs w:val="24"/>
          <w:lang w:val="kk-KZ"/>
        </w:rPr>
      </w:pPr>
      <w:r w:rsidRPr="003A1202">
        <w:rPr>
          <w:rFonts w:eastAsia="Times New Roman"/>
          <w:bCs/>
          <w:sz w:val="24"/>
          <w:szCs w:val="24"/>
          <w:lang w:val="kk-KZ"/>
        </w:rPr>
        <w:t xml:space="preserve">1-тәжірибе: </w:t>
      </w:r>
      <w:r w:rsidR="00E01F0A" w:rsidRPr="00E01F0A">
        <w:rPr>
          <w:sz w:val="24"/>
          <w:szCs w:val="24"/>
          <w:lang w:val="kk-KZ"/>
        </w:rPr>
        <w:t>Центрге тартқыш күшті анықтау</w:t>
      </w:r>
      <w:r w:rsidR="003277C2">
        <w:rPr>
          <w:sz w:val="24"/>
          <w:szCs w:val="24"/>
          <w:lang w:val="kk-KZ"/>
        </w:rPr>
        <w:t>.</w:t>
      </w:r>
    </w:p>
    <w:p w:rsidR="00E01F0A" w:rsidRDefault="00E01F0A" w:rsidP="00255DAE">
      <w:pPr>
        <w:spacing w:after="0"/>
        <w:ind w:firstLine="360"/>
        <w:jc w:val="both"/>
        <w:rPr>
          <w:sz w:val="24"/>
          <w:szCs w:val="24"/>
          <w:lang w:val="kk-KZ"/>
        </w:rPr>
      </w:pPr>
      <w:r w:rsidRPr="00E01F0A">
        <w:rPr>
          <w:rFonts w:eastAsia="Times New Roman"/>
          <w:bCs/>
          <w:sz w:val="24"/>
          <w:szCs w:val="24"/>
          <w:lang w:val="kk-KZ"/>
        </w:rPr>
        <w:t xml:space="preserve">Мақсаты: </w:t>
      </w:r>
      <w:r w:rsidRPr="00E01F0A">
        <w:rPr>
          <w:rFonts w:eastAsia="Times New Roman"/>
          <w:sz w:val="24"/>
          <w:szCs w:val="24"/>
          <w:lang w:val="kk-KZ"/>
        </w:rPr>
        <w:t>Айналмалы қозғалыс кезінде центрге тартқыш күштің шамасын анықтау және оның массаға, жылдамдыққа және радиусқа тәуелділігін зерттеу.</w:t>
      </w:r>
    </w:p>
    <w:p w:rsidR="00255DAE" w:rsidRDefault="00E01F0A" w:rsidP="00255DAE">
      <w:pPr>
        <w:spacing w:after="0"/>
        <w:ind w:firstLine="360"/>
        <w:jc w:val="both"/>
        <w:rPr>
          <w:sz w:val="24"/>
          <w:szCs w:val="24"/>
          <w:lang w:val="kk-KZ"/>
        </w:rPr>
      </w:pPr>
      <w:r w:rsidRPr="00E01F0A">
        <w:rPr>
          <w:rFonts w:eastAsia="Times New Roman"/>
          <w:bCs/>
          <w:sz w:val="24"/>
          <w:szCs w:val="24"/>
          <w:lang w:val="kk-KZ"/>
        </w:rPr>
        <w:t xml:space="preserve">Құрал-жабдықтар: </w:t>
      </w:r>
      <w:r w:rsidRPr="00E01F0A">
        <w:rPr>
          <w:rFonts w:eastAsia="Times New Roman"/>
          <w:sz w:val="24"/>
          <w:szCs w:val="24"/>
          <w:lang w:val="kk-KZ"/>
        </w:rPr>
        <w:t>жіп, жүк (шарик немесе гайка), секундомер, сызғыш (немесе өлшеуіш таспа), таразы.</w:t>
      </w:r>
    </w:p>
    <w:p w:rsidR="00255DAE" w:rsidRDefault="00E01F0A" w:rsidP="00255DAE">
      <w:pPr>
        <w:spacing w:after="0"/>
        <w:ind w:firstLine="360"/>
        <w:jc w:val="both"/>
        <w:rPr>
          <w:sz w:val="24"/>
          <w:szCs w:val="24"/>
          <w:lang w:val="kk-KZ"/>
        </w:rPr>
      </w:pPr>
      <w:r w:rsidRPr="00E01F0A">
        <w:rPr>
          <w:rFonts w:eastAsia="Times New Roman"/>
          <w:bCs/>
          <w:sz w:val="24"/>
          <w:szCs w:val="24"/>
          <w:lang w:val="kk-KZ"/>
        </w:rPr>
        <w:t>Теориялық негіз:</w:t>
      </w:r>
    </w:p>
    <w:p w:rsidR="00255DAE" w:rsidRDefault="00255DAE" w:rsidP="00255DAE">
      <w:pPr>
        <w:spacing w:after="0"/>
        <w:rPr>
          <w:sz w:val="24"/>
          <w:szCs w:val="24"/>
          <w:lang w:val="kk-KZ"/>
        </w:rPr>
      </w:pPr>
      <w:r>
        <w:rPr>
          <w:rFonts w:eastAsia="Times New Roman"/>
          <w:sz w:val="24"/>
          <w:szCs w:val="24"/>
          <w:lang w:val="kk-KZ"/>
        </w:rPr>
        <w:t xml:space="preserve">Центрге тартқыш күш формуласы: </w:t>
      </w:r>
      <m:oMath>
        <m:r>
          <w:rPr>
            <w:rFonts w:ascii="Cambria Math" w:eastAsia="Times New Roman" w:hAnsi="Cambria Math"/>
            <w:sz w:val="24"/>
            <w:szCs w:val="24"/>
            <w:lang w:val="kk-KZ"/>
          </w:rPr>
          <m:t>F=</m:t>
        </m:r>
        <m:f>
          <m:fPr>
            <m:ctrlPr>
              <w:rPr>
                <w:rFonts w:ascii="Cambria Math" w:eastAsia="Times New Roman" w:hAnsi="Cambria Math"/>
                <w:i/>
                <w:sz w:val="24"/>
                <w:szCs w:val="24"/>
                <w:lang w:val="kk-KZ"/>
              </w:rPr>
            </m:ctrlPr>
          </m:fPr>
          <m:num>
            <m:sSup>
              <m:sSupPr>
                <m:ctrlPr>
                  <w:rPr>
                    <w:rFonts w:ascii="Cambria Math" w:eastAsia="Times New Roman" w:hAnsi="Cambria Math"/>
                    <w:i/>
                    <w:sz w:val="24"/>
                    <w:szCs w:val="24"/>
                    <w:lang w:val="kk-KZ"/>
                  </w:rPr>
                </m:ctrlPr>
              </m:sSupPr>
              <m:e>
                <m:r>
                  <w:rPr>
                    <w:rFonts w:ascii="Cambria Math" w:eastAsia="Times New Roman" w:hAnsi="Cambria Math"/>
                    <w:sz w:val="24"/>
                    <w:szCs w:val="24"/>
                    <w:lang w:val="kk-KZ"/>
                  </w:rPr>
                  <m:t>mv</m:t>
                </m:r>
              </m:e>
              <m:sup>
                <m:r>
                  <w:rPr>
                    <w:rFonts w:ascii="Cambria Math" w:eastAsia="Times New Roman" w:hAnsi="Cambria Math"/>
                    <w:sz w:val="24"/>
                    <w:szCs w:val="24"/>
                    <w:lang w:val="kk-KZ"/>
                  </w:rPr>
                  <m:t>2</m:t>
                </m:r>
              </m:sup>
            </m:sSup>
          </m:num>
          <m:den>
            <m:r>
              <w:rPr>
                <w:rFonts w:ascii="Cambria Math" w:eastAsia="Times New Roman" w:hAnsi="Cambria Math"/>
                <w:sz w:val="24"/>
                <w:szCs w:val="24"/>
                <w:lang w:val="en-US"/>
              </w:rPr>
              <m:t>r</m:t>
            </m:r>
          </m:den>
        </m:f>
      </m:oMath>
      <w:r w:rsidR="00E01F0A" w:rsidRPr="00E01F0A">
        <w:rPr>
          <w:rFonts w:eastAsia="Times New Roman"/>
          <w:sz w:val="24"/>
          <w:szCs w:val="24"/>
          <w:lang w:val="kk-KZ"/>
        </w:rPr>
        <w:t xml:space="preserve"> </w:t>
      </w:r>
    </w:p>
    <w:p w:rsidR="00E01F0A" w:rsidRPr="00E01F0A" w:rsidRDefault="00E01F0A" w:rsidP="00255DAE">
      <w:pPr>
        <w:spacing w:after="0"/>
        <w:ind w:firstLine="284"/>
        <w:rPr>
          <w:sz w:val="24"/>
          <w:szCs w:val="24"/>
          <w:lang w:val="kk-KZ"/>
        </w:rPr>
      </w:pPr>
      <w:r w:rsidRPr="00E01F0A">
        <w:rPr>
          <w:rFonts w:eastAsia="Times New Roman"/>
          <w:bCs/>
          <w:sz w:val="24"/>
          <w:szCs w:val="24"/>
          <w:lang w:val="kk-KZ"/>
        </w:rPr>
        <w:t>Жұмыс барысы:</w:t>
      </w:r>
    </w:p>
    <w:p w:rsidR="00E01F0A" w:rsidRPr="00E01F0A" w:rsidRDefault="00E01F0A" w:rsidP="00255DAE">
      <w:pPr>
        <w:numPr>
          <w:ilvl w:val="0"/>
          <w:numId w:val="6"/>
        </w:numPr>
        <w:spacing w:after="0" w:line="240" w:lineRule="auto"/>
        <w:jc w:val="both"/>
        <w:rPr>
          <w:rFonts w:eastAsia="Times New Roman"/>
          <w:sz w:val="24"/>
          <w:szCs w:val="24"/>
          <w:lang w:val="kk-KZ"/>
        </w:rPr>
      </w:pPr>
      <w:r w:rsidRPr="00E01F0A">
        <w:rPr>
          <w:rFonts w:eastAsia="Times New Roman"/>
          <w:sz w:val="24"/>
          <w:szCs w:val="24"/>
          <w:lang w:val="kk-KZ"/>
        </w:rPr>
        <w:t xml:space="preserve">Жіпті белгілі ұзындықта (радиус) дайындап, ұшына жүк байлау. </w:t>
      </w:r>
    </w:p>
    <w:p w:rsidR="00E01F0A" w:rsidRPr="00E01F0A" w:rsidRDefault="00E01F0A" w:rsidP="00255DAE">
      <w:pPr>
        <w:numPr>
          <w:ilvl w:val="0"/>
          <w:numId w:val="6"/>
        </w:numPr>
        <w:spacing w:after="0" w:line="240" w:lineRule="auto"/>
        <w:jc w:val="both"/>
        <w:rPr>
          <w:rFonts w:eastAsia="Times New Roman"/>
          <w:sz w:val="24"/>
          <w:szCs w:val="24"/>
          <w:lang w:val="kk-KZ"/>
        </w:rPr>
      </w:pPr>
      <w:r w:rsidRPr="00E01F0A">
        <w:rPr>
          <w:rFonts w:eastAsia="Times New Roman"/>
          <w:sz w:val="24"/>
          <w:szCs w:val="24"/>
          <w:lang w:val="kk-KZ"/>
        </w:rPr>
        <w:t xml:space="preserve">Жіпті айналдыра отырып, жүктің шеңбер бойымен қозғалуын қамтамасыз ету. </w:t>
      </w:r>
    </w:p>
    <w:p w:rsidR="00E01F0A" w:rsidRPr="00E01F0A" w:rsidRDefault="00E01F0A" w:rsidP="00E01F0A">
      <w:pPr>
        <w:numPr>
          <w:ilvl w:val="0"/>
          <w:numId w:val="6"/>
        </w:numPr>
        <w:spacing w:before="100" w:beforeAutospacing="1" w:after="100" w:afterAutospacing="1" w:line="240" w:lineRule="auto"/>
        <w:jc w:val="both"/>
        <w:rPr>
          <w:rFonts w:eastAsia="Times New Roman"/>
          <w:sz w:val="24"/>
          <w:szCs w:val="24"/>
          <w:lang w:val="kk-KZ"/>
        </w:rPr>
      </w:pPr>
      <w:r w:rsidRPr="00E01F0A">
        <w:rPr>
          <w:rFonts w:eastAsia="Times New Roman"/>
          <w:sz w:val="24"/>
          <w:szCs w:val="24"/>
          <w:lang w:val="kk-KZ"/>
        </w:rPr>
        <w:t xml:space="preserve">Белгілі бір уақыт ішінде айналу санын есептеу. </w:t>
      </w:r>
    </w:p>
    <w:p w:rsidR="00E01F0A" w:rsidRPr="00E01F0A" w:rsidRDefault="00E01F0A" w:rsidP="00E01F0A">
      <w:pPr>
        <w:numPr>
          <w:ilvl w:val="0"/>
          <w:numId w:val="6"/>
        </w:numPr>
        <w:spacing w:before="100" w:beforeAutospacing="1" w:after="100" w:afterAutospacing="1" w:line="240" w:lineRule="auto"/>
        <w:jc w:val="both"/>
        <w:rPr>
          <w:rFonts w:eastAsia="Times New Roman"/>
          <w:sz w:val="24"/>
          <w:szCs w:val="24"/>
          <w:lang w:val="kk-KZ"/>
        </w:rPr>
      </w:pPr>
      <w:r w:rsidRPr="00E01F0A">
        <w:rPr>
          <w:rFonts w:eastAsia="Times New Roman"/>
          <w:sz w:val="24"/>
          <w:szCs w:val="24"/>
          <w:lang w:val="kk-KZ"/>
        </w:rPr>
        <w:t xml:space="preserve">Айналу периодын және жылдамдықты анықтау. </w:t>
      </w:r>
    </w:p>
    <w:p w:rsidR="003277C2" w:rsidRDefault="00E01F0A" w:rsidP="003277C2">
      <w:pPr>
        <w:numPr>
          <w:ilvl w:val="0"/>
          <w:numId w:val="6"/>
        </w:numPr>
        <w:spacing w:after="0" w:line="240" w:lineRule="auto"/>
        <w:jc w:val="both"/>
        <w:rPr>
          <w:rFonts w:eastAsia="Times New Roman"/>
          <w:sz w:val="24"/>
          <w:szCs w:val="24"/>
          <w:lang w:val="kk-KZ"/>
        </w:rPr>
      </w:pPr>
      <w:r w:rsidRPr="00E01F0A">
        <w:rPr>
          <w:rFonts w:eastAsia="Times New Roman"/>
          <w:sz w:val="24"/>
          <w:szCs w:val="24"/>
          <w:lang w:val="kk-KZ"/>
        </w:rPr>
        <w:t xml:space="preserve">Формула бойынша центрге тартқыш күшті есептеу. </w:t>
      </w:r>
    </w:p>
    <w:p w:rsidR="003277C2" w:rsidRPr="003277C2" w:rsidRDefault="003277C2" w:rsidP="003277C2">
      <w:pPr>
        <w:spacing w:after="0" w:line="240" w:lineRule="auto"/>
        <w:ind w:left="644"/>
        <w:jc w:val="both"/>
        <w:rPr>
          <w:rFonts w:eastAsia="Times New Roman"/>
          <w:sz w:val="24"/>
          <w:szCs w:val="24"/>
          <w:lang w:val="kk-KZ"/>
        </w:rPr>
      </w:pPr>
    </w:p>
    <w:p w:rsidR="003277C2" w:rsidRDefault="003277C2" w:rsidP="003277C2">
      <w:pPr>
        <w:spacing w:after="0" w:line="240" w:lineRule="auto"/>
        <w:jc w:val="center"/>
        <w:rPr>
          <w:rFonts w:eastAsia="Times New Roman"/>
          <w:sz w:val="24"/>
          <w:szCs w:val="24"/>
          <w:lang w:val="kk-KZ"/>
        </w:rPr>
      </w:pPr>
      <w:r>
        <w:rPr>
          <w:rFonts w:eastAsia="Times New Roman"/>
          <w:noProof/>
          <w:sz w:val="24"/>
          <w:szCs w:val="24"/>
          <w:lang w:val="en-US"/>
        </w:rPr>
        <w:lastRenderedPageBreak/>
        <w:drawing>
          <wp:inline distT="0" distB="0" distL="0" distR="0">
            <wp:extent cx="3324225" cy="23622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1f61d8a-f5b7-4010-879c-5e9635f1dc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31083" cy="2367073"/>
                    </a:xfrm>
                    <a:prstGeom prst="rect">
                      <a:avLst/>
                    </a:prstGeom>
                  </pic:spPr>
                </pic:pic>
              </a:graphicData>
            </a:graphic>
          </wp:inline>
        </w:drawing>
      </w:r>
    </w:p>
    <w:p w:rsidR="003277C2" w:rsidRPr="003277C2" w:rsidRDefault="003277C2" w:rsidP="003277C2">
      <w:pPr>
        <w:jc w:val="center"/>
        <w:rPr>
          <w:rFonts w:eastAsia="Times New Roman"/>
          <w:sz w:val="22"/>
          <w:szCs w:val="22"/>
          <w:lang w:val="kk-KZ"/>
        </w:rPr>
      </w:pPr>
      <w:r w:rsidRPr="003277C2">
        <w:rPr>
          <w:sz w:val="22"/>
          <w:szCs w:val="22"/>
          <w:lang w:val="kk-KZ"/>
        </w:rPr>
        <w:t>Сурет 1- Ц</w:t>
      </w:r>
      <w:r w:rsidRPr="003277C2">
        <w:rPr>
          <w:sz w:val="22"/>
          <w:szCs w:val="22"/>
          <w:lang w:val="kk-KZ"/>
        </w:rPr>
        <w:t>ентрге тартқыш күшті анықтау</w:t>
      </w:r>
    </w:p>
    <w:p w:rsidR="00255DAE" w:rsidRDefault="00E01F0A" w:rsidP="00255DAE">
      <w:pPr>
        <w:spacing w:after="0" w:line="240" w:lineRule="auto"/>
        <w:ind w:firstLine="284"/>
        <w:jc w:val="both"/>
        <w:rPr>
          <w:rFonts w:eastAsia="Times New Roman"/>
          <w:sz w:val="24"/>
          <w:szCs w:val="24"/>
          <w:lang w:val="kk-KZ"/>
        </w:rPr>
      </w:pPr>
      <w:r w:rsidRPr="00E01F0A">
        <w:rPr>
          <w:rFonts w:eastAsia="Times New Roman"/>
          <w:bCs/>
          <w:sz w:val="24"/>
          <w:szCs w:val="24"/>
          <w:lang w:val="kk-KZ"/>
        </w:rPr>
        <w:t>Қорытынды:</w:t>
      </w:r>
      <w:r w:rsidRPr="00255DAE">
        <w:rPr>
          <w:rFonts w:eastAsia="Times New Roman"/>
          <w:sz w:val="24"/>
          <w:szCs w:val="24"/>
          <w:lang w:val="kk-KZ"/>
        </w:rPr>
        <w:t xml:space="preserve"> </w:t>
      </w:r>
      <w:r w:rsidRPr="00E01F0A">
        <w:rPr>
          <w:rFonts w:eastAsia="Times New Roman"/>
          <w:sz w:val="24"/>
          <w:szCs w:val="24"/>
          <w:lang w:val="kk-KZ"/>
        </w:rPr>
        <w:t>Тәжірибе нәтижесінде центрге тартқыш күштің жылдамдықтың квадратына тура пропорционал және радиусқа кері пропорционал екендігі дәлелденеді.</w:t>
      </w:r>
    </w:p>
    <w:p w:rsidR="00255DAE" w:rsidRDefault="00E01F0A" w:rsidP="00255DAE">
      <w:pPr>
        <w:spacing w:after="0" w:line="240" w:lineRule="auto"/>
        <w:ind w:firstLine="284"/>
        <w:jc w:val="both"/>
        <w:rPr>
          <w:rFonts w:eastAsia="Times New Roman"/>
          <w:sz w:val="24"/>
          <w:szCs w:val="24"/>
          <w:lang w:val="kk-KZ"/>
        </w:rPr>
      </w:pPr>
      <w:r w:rsidRPr="00E01F0A">
        <w:rPr>
          <w:rFonts w:eastAsia="Times New Roman"/>
          <w:sz w:val="24"/>
          <w:szCs w:val="24"/>
          <w:lang w:val="kk-KZ"/>
        </w:rPr>
        <w:t xml:space="preserve">Егер дене (мысалы, шарик) жіпке байланып айналдырылса, ол түзу сызық бойымен ұшып кетпей, шеңбер бойымен қозғалады. Оны орталыққа қарай “тартып тұрған” күш бар </w:t>
      </w:r>
      <w:r w:rsidR="00255DAE">
        <w:rPr>
          <w:rFonts w:eastAsia="Times New Roman"/>
          <w:sz w:val="24"/>
          <w:szCs w:val="24"/>
          <w:lang w:val="kk-KZ"/>
        </w:rPr>
        <w:t>-</w:t>
      </w:r>
      <w:r w:rsidRPr="00E01F0A">
        <w:rPr>
          <w:rFonts w:eastAsia="Times New Roman"/>
          <w:sz w:val="24"/>
          <w:szCs w:val="24"/>
          <w:lang w:val="kk-KZ"/>
        </w:rPr>
        <w:t xml:space="preserve"> бұл </w:t>
      </w:r>
      <w:r w:rsidRPr="00E01F0A">
        <w:rPr>
          <w:rFonts w:eastAsia="Times New Roman"/>
          <w:bCs/>
          <w:sz w:val="24"/>
          <w:szCs w:val="24"/>
          <w:lang w:val="kk-KZ"/>
        </w:rPr>
        <w:t>центрге тартқыш күш</w:t>
      </w:r>
      <w:r w:rsidRPr="00E01F0A">
        <w:rPr>
          <w:rFonts w:eastAsia="Times New Roman"/>
          <w:sz w:val="24"/>
          <w:szCs w:val="24"/>
          <w:lang w:val="kk-KZ"/>
        </w:rPr>
        <w:t>.</w:t>
      </w:r>
      <w:r w:rsidR="00255DAE">
        <w:rPr>
          <w:rFonts w:eastAsia="Times New Roman"/>
          <w:sz w:val="24"/>
          <w:szCs w:val="24"/>
          <w:lang w:val="kk-KZ"/>
        </w:rPr>
        <w:t xml:space="preserve"> Жалпы тәжірибиеде шарикті жіптің ұшына байлап, жіпті қолыңмен айналдырамыз</w:t>
      </w:r>
      <w:r w:rsidRPr="00E01F0A">
        <w:rPr>
          <w:rFonts w:eastAsia="Times New Roman"/>
          <w:sz w:val="24"/>
          <w:szCs w:val="24"/>
          <w:lang w:val="kk-KZ"/>
        </w:rPr>
        <w:t xml:space="preserve"> (шарик шеңбер бойымен айналады). Шарик тұрақты жылдамдықпен айналғанда, </w:t>
      </w:r>
      <w:r w:rsidR="00255DAE">
        <w:rPr>
          <w:rFonts w:eastAsia="Times New Roman"/>
          <w:sz w:val="24"/>
          <w:szCs w:val="24"/>
          <w:lang w:val="kk-KZ"/>
        </w:rPr>
        <w:t xml:space="preserve">біз жіпке күш түсіріп тұрғанымыздыды сеземіз - </w:t>
      </w:r>
      <w:r w:rsidRPr="00E01F0A">
        <w:rPr>
          <w:rFonts w:eastAsia="Times New Roman"/>
          <w:sz w:val="24"/>
          <w:szCs w:val="24"/>
          <w:lang w:val="kk-KZ"/>
        </w:rPr>
        <w:t xml:space="preserve">бұл күш центрге тартқыш күштің пайда болуын көрсетеді. </w:t>
      </w:r>
      <w:r w:rsidR="00255DAE">
        <w:rPr>
          <w:rFonts w:eastAsia="Times New Roman"/>
          <w:sz w:val="24"/>
          <w:szCs w:val="24"/>
          <w:lang w:val="kk-KZ"/>
        </w:rPr>
        <w:t xml:space="preserve"> Жалпы бұдан біз ж</w:t>
      </w:r>
      <w:r w:rsidRPr="00E01F0A">
        <w:rPr>
          <w:rFonts w:eastAsia="Times New Roman"/>
          <w:sz w:val="24"/>
          <w:szCs w:val="24"/>
          <w:lang w:val="kk-KZ"/>
        </w:rPr>
        <w:t>іптің ұзындығын (радиусты) өзгертіп немесе айналу жылдамдығын арттырып/азайтып, күш</w:t>
      </w:r>
      <w:r w:rsidR="00255DAE">
        <w:rPr>
          <w:rFonts w:eastAsia="Times New Roman"/>
          <w:sz w:val="24"/>
          <w:szCs w:val="24"/>
          <w:lang w:val="kk-KZ"/>
        </w:rPr>
        <w:t xml:space="preserve">тің қалай өзгеретінін бақылаймыз. Сонда </w:t>
      </w:r>
    </w:p>
    <w:tbl>
      <w:tblPr>
        <w:tblStyle w:val="a4"/>
        <w:tblW w:w="0" w:type="auto"/>
        <w:tblInd w:w="1762" w:type="dxa"/>
        <w:tblLook w:val="04A0" w:firstRow="1" w:lastRow="0" w:firstColumn="1" w:lastColumn="0" w:noHBand="0" w:noVBand="1"/>
      </w:tblPr>
      <w:tblGrid>
        <w:gridCol w:w="6658"/>
      </w:tblGrid>
      <w:tr w:rsidR="00255DAE" w:rsidRPr="00E01F0A" w:rsidTr="00255DAE">
        <w:tc>
          <w:tcPr>
            <w:tcW w:w="6658" w:type="dxa"/>
          </w:tcPr>
          <w:p w:rsidR="00255DAE" w:rsidRPr="00E01F0A" w:rsidRDefault="00255DAE" w:rsidP="00255DAE">
            <w:pPr>
              <w:spacing w:before="100" w:beforeAutospacing="1" w:after="100" w:afterAutospacing="1" w:line="240" w:lineRule="auto"/>
              <w:jc w:val="center"/>
              <w:rPr>
                <w:rFonts w:eastAsia="Times New Roman"/>
                <w:sz w:val="24"/>
                <w:szCs w:val="24"/>
                <w:lang w:val="kk-KZ"/>
              </w:rPr>
            </w:pPr>
            <w:r w:rsidRPr="00255DAE">
              <w:rPr>
                <w:rFonts w:eastAsia="Times New Roman"/>
                <w:sz w:val="24"/>
                <w:szCs w:val="24"/>
                <w:lang w:val="kk-KZ"/>
              </w:rPr>
              <w:t>ж</w:t>
            </w:r>
            <w:r w:rsidRPr="00E01F0A">
              <w:rPr>
                <w:rFonts w:eastAsia="Times New Roman"/>
                <w:sz w:val="24"/>
                <w:szCs w:val="24"/>
                <w:lang w:val="kk-KZ"/>
              </w:rPr>
              <w:t>ылдамдық артса → жіп қаттырақ тартылады (күш артады)</w:t>
            </w:r>
          </w:p>
        </w:tc>
      </w:tr>
      <w:tr w:rsidR="00255DAE" w:rsidRPr="00E01F0A" w:rsidTr="00255DAE">
        <w:tc>
          <w:tcPr>
            <w:tcW w:w="6658" w:type="dxa"/>
          </w:tcPr>
          <w:p w:rsidR="00255DAE" w:rsidRPr="00E01F0A" w:rsidRDefault="00255DAE" w:rsidP="00255DAE">
            <w:pPr>
              <w:spacing w:before="100" w:beforeAutospacing="1" w:after="100" w:afterAutospacing="1" w:line="240" w:lineRule="auto"/>
              <w:jc w:val="center"/>
              <w:rPr>
                <w:rFonts w:eastAsia="Times New Roman"/>
                <w:sz w:val="24"/>
                <w:szCs w:val="24"/>
                <w:lang w:val="kk-KZ"/>
              </w:rPr>
            </w:pPr>
            <w:r>
              <w:rPr>
                <w:rFonts w:eastAsia="Times New Roman"/>
                <w:sz w:val="24"/>
                <w:szCs w:val="24"/>
                <w:lang w:val="kk-KZ"/>
              </w:rPr>
              <w:t>р</w:t>
            </w:r>
            <w:r w:rsidRPr="00E01F0A">
              <w:rPr>
                <w:rFonts w:eastAsia="Times New Roman"/>
                <w:sz w:val="24"/>
                <w:szCs w:val="24"/>
                <w:lang w:val="kk-KZ"/>
              </w:rPr>
              <w:t>адиус азайса → айналу қиындайды (күш артады)</w:t>
            </w:r>
          </w:p>
        </w:tc>
      </w:tr>
      <w:tr w:rsidR="00255DAE" w:rsidRPr="00E01F0A" w:rsidTr="00255DAE">
        <w:tc>
          <w:tcPr>
            <w:tcW w:w="6658" w:type="dxa"/>
          </w:tcPr>
          <w:p w:rsidR="00255DAE" w:rsidRPr="00E01F0A" w:rsidRDefault="00255DAE" w:rsidP="00255DAE">
            <w:pPr>
              <w:spacing w:before="100" w:beforeAutospacing="1" w:after="100" w:afterAutospacing="1" w:line="240" w:lineRule="auto"/>
              <w:jc w:val="center"/>
              <w:rPr>
                <w:rFonts w:eastAsia="Times New Roman"/>
                <w:sz w:val="24"/>
                <w:szCs w:val="24"/>
                <w:lang w:val="kk-KZ"/>
              </w:rPr>
            </w:pPr>
            <w:r>
              <w:rPr>
                <w:rFonts w:eastAsia="Times New Roman"/>
                <w:sz w:val="24"/>
                <w:szCs w:val="24"/>
                <w:lang w:val="kk-KZ"/>
              </w:rPr>
              <w:t>ж</w:t>
            </w:r>
            <w:r w:rsidRPr="00E01F0A">
              <w:rPr>
                <w:rFonts w:eastAsia="Times New Roman"/>
                <w:sz w:val="24"/>
                <w:szCs w:val="24"/>
                <w:lang w:val="kk-KZ"/>
              </w:rPr>
              <w:t>үк ауыр болса → тарту күші көбірек болады</w:t>
            </w:r>
          </w:p>
        </w:tc>
      </w:tr>
    </w:tbl>
    <w:p w:rsidR="003A1202" w:rsidRDefault="003277C2" w:rsidP="003A1202">
      <w:pPr>
        <w:spacing w:before="100" w:beforeAutospacing="1" w:after="100" w:afterAutospacing="1" w:line="240" w:lineRule="auto"/>
        <w:outlineLvl w:val="2"/>
        <w:rPr>
          <w:rFonts w:eastAsia="Times New Roman"/>
          <w:sz w:val="24"/>
          <w:szCs w:val="24"/>
          <w:lang w:val="kk-KZ"/>
        </w:rPr>
      </w:pPr>
      <w:r>
        <w:rPr>
          <w:rFonts w:eastAsia="Times New Roman"/>
          <w:sz w:val="24"/>
          <w:szCs w:val="24"/>
          <w:lang w:val="kk-KZ"/>
        </w:rPr>
        <w:t>Кесте 1-ден біз мынаны</w:t>
      </w:r>
      <w:r w:rsidR="00255DAE">
        <w:rPr>
          <w:rFonts w:eastAsia="Times New Roman"/>
          <w:sz w:val="24"/>
          <w:szCs w:val="24"/>
          <w:lang w:val="kk-KZ"/>
        </w:rPr>
        <w:t xml:space="preserve"> түсінеміз</w:t>
      </w:r>
      <w:r w:rsidR="00255DAE" w:rsidRPr="00E01F0A">
        <w:rPr>
          <w:rFonts w:eastAsia="Times New Roman"/>
          <w:sz w:val="24"/>
          <w:szCs w:val="24"/>
          <w:lang w:val="kk-KZ"/>
        </w:rPr>
        <w:t>:</w:t>
      </w:r>
      <w:r w:rsidR="00255DAE">
        <w:rPr>
          <w:rFonts w:eastAsia="Times New Roman"/>
          <w:bCs/>
          <w:sz w:val="24"/>
          <w:szCs w:val="24"/>
          <w:lang w:val="kk-KZ"/>
        </w:rPr>
        <w:t xml:space="preserve"> </w:t>
      </w:r>
      <w:r w:rsidR="00255DAE" w:rsidRPr="00E01F0A">
        <w:rPr>
          <w:rFonts w:eastAsia="Times New Roman"/>
          <w:sz w:val="24"/>
          <w:szCs w:val="24"/>
          <w:lang w:val="kk-KZ"/>
        </w:rPr>
        <w:t xml:space="preserve"> Денені шеңбер бойымен ұстап тұру үшін әрқашан </w:t>
      </w:r>
      <w:r w:rsidR="00255DAE" w:rsidRPr="00E01F0A">
        <w:rPr>
          <w:rFonts w:eastAsia="Times New Roman"/>
          <w:bCs/>
          <w:sz w:val="24"/>
          <w:szCs w:val="24"/>
          <w:lang w:val="kk-KZ"/>
        </w:rPr>
        <w:t>орталыққа бағытталған күш керек</w:t>
      </w:r>
      <w:r w:rsidR="00255DAE">
        <w:rPr>
          <w:rFonts w:eastAsia="Times New Roman"/>
          <w:sz w:val="24"/>
          <w:szCs w:val="24"/>
          <w:lang w:val="kk-KZ"/>
        </w:rPr>
        <w:t xml:space="preserve">. </w:t>
      </w:r>
      <w:r w:rsidR="00255DAE" w:rsidRPr="00E01F0A">
        <w:rPr>
          <w:rFonts w:eastAsia="Times New Roman"/>
          <w:sz w:val="24"/>
          <w:szCs w:val="24"/>
          <w:lang w:val="kk-KZ"/>
        </w:rPr>
        <w:t>Егер бұл күш болмаса, дене түзу сызық бойымен ұшып кетер еді</w:t>
      </w:r>
      <w:r w:rsidR="00255DAE">
        <w:rPr>
          <w:rFonts w:eastAsia="Times New Roman"/>
          <w:sz w:val="24"/>
          <w:szCs w:val="24"/>
          <w:lang w:val="kk-KZ"/>
        </w:rPr>
        <w:t>.</w:t>
      </w:r>
    </w:p>
    <w:p w:rsidR="003A1202" w:rsidRDefault="003277C2" w:rsidP="003A1202">
      <w:pPr>
        <w:spacing w:after="0" w:line="240" w:lineRule="auto"/>
        <w:ind w:firstLine="360"/>
        <w:outlineLvl w:val="2"/>
        <w:rPr>
          <w:rFonts w:eastAsia="Times New Roman"/>
          <w:sz w:val="24"/>
          <w:szCs w:val="24"/>
          <w:lang w:val="kk-KZ"/>
        </w:rPr>
      </w:pPr>
      <w:r w:rsidRPr="003A1202">
        <w:rPr>
          <w:rFonts w:eastAsia="Times New Roman"/>
          <w:b/>
          <w:bCs/>
          <w:sz w:val="24"/>
          <w:szCs w:val="24"/>
          <w:lang w:val="kk-KZ"/>
        </w:rPr>
        <w:t>Модельдік</w:t>
      </w:r>
      <w:r w:rsidRPr="003D2ED1">
        <w:rPr>
          <w:rFonts w:eastAsia="Times New Roman"/>
          <w:b/>
          <w:bCs/>
          <w:sz w:val="24"/>
          <w:szCs w:val="24"/>
          <w:lang w:val="kk-KZ"/>
        </w:rPr>
        <w:t xml:space="preserve"> эксперимент</w:t>
      </w:r>
      <w:r w:rsidR="003A1202" w:rsidRPr="003A1202">
        <w:rPr>
          <w:rFonts w:eastAsia="Times New Roman"/>
          <w:b/>
          <w:bCs/>
          <w:sz w:val="24"/>
          <w:szCs w:val="24"/>
          <w:lang w:val="kk-KZ"/>
        </w:rPr>
        <w:t>ке мысал</w:t>
      </w:r>
    </w:p>
    <w:p w:rsidR="003A1202" w:rsidRPr="003A1202" w:rsidRDefault="003A1202" w:rsidP="003A1202">
      <w:pPr>
        <w:spacing w:after="0" w:line="240" w:lineRule="auto"/>
        <w:ind w:firstLine="360"/>
        <w:outlineLvl w:val="2"/>
        <w:rPr>
          <w:rFonts w:eastAsia="Times New Roman"/>
          <w:sz w:val="24"/>
          <w:szCs w:val="24"/>
          <w:lang w:val="kk-KZ"/>
        </w:rPr>
      </w:pPr>
      <w:r w:rsidRPr="003A1202">
        <w:rPr>
          <w:rFonts w:eastAsia="Times New Roman"/>
          <w:bCs/>
          <w:sz w:val="24"/>
          <w:szCs w:val="24"/>
          <w:lang w:val="kk-KZ"/>
        </w:rPr>
        <w:t>1-тәжірибе: Айналмалы қозғалысты модельдеу (жіп пен жүк арқылы)</w:t>
      </w:r>
    </w:p>
    <w:p w:rsidR="003A1202" w:rsidRPr="003A1202" w:rsidRDefault="003A1202" w:rsidP="003A1202">
      <w:pPr>
        <w:spacing w:after="0" w:line="240" w:lineRule="auto"/>
        <w:ind w:firstLine="360"/>
        <w:rPr>
          <w:rFonts w:eastAsia="Times New Roman"/>
          <w:sz w:val="24"/>
          <w:szCs w:val="24"/>
          <w:lang w:val="kk-KZ"/>
        </w:rPr>
      </w:pPr>
      <w:r w:rsidRPr="003A1202">
        <w:rPr>
          <w:rFonts w:eastAsia="Times New Roman"/>
          <w:bCs/>
          <w:sz w:val="24"/>
          <w:szCs w:val="24"/>
          <w:lang w:val="kk-KZ"/>
        </w:rPr>
        <w:t>Мақсаты:</w:t>
      </w:r>
      <w:r w:rsidRPr="003A1202">
        <w:rPr>
          <w:rFonts w:eastAsia="Times New Roman"/>
          <w:sz w:val="24"/>
          <w:szCs w:val="24"/>
          <w:lang w:val="kk-KZ"/>
        </w:rPr>
        <w:t xml:space="preserve"> Центрге тартқыш күштің айналмалы қозғалыста қалай әсер ететінін көрсету.</w:t>
      </w:r>
    </w:p>
    <w:p w:rsidR="002C6E77" w:rsidRDefault="003A1202" w:rsidP="002C6E77">
      <w:pPr>
        <w:spacing w:after="0" w:line="240" w:lineRule="auto"/>
        <w:ind w:firstLine="360"/>
        <w:rPr>
          <w:rFonts w:eastAsia="Times New Roman"/>
          <w:sz w:val="24"/>
          <w:szCs w:val="24"/>
          <w:lang w:val="kk-KZ"/>
        </w:rPr>
      </w:pPr>
      <w:r w:rsidRPr="003A1202">
        <w:rPr>
          <w:rFonts w:eastAsia="Times New Roman"/>
          <w:bCs/>
          <w:sz w:val="24"/>
          <w:szCs w:val="24"/>
          <w:lang w:val="kk-KZ"/>
        </w:rPr>
        <w:t>Құрал-жабдықтар:</w:t>
      </w:r>
      <w:r w:rsidR="002C6E77">
        <w:rPr>
          <w:rFonts w:eastAsia="Times New Roman"/>
          <w:sz w:val="24"/>
          <w:szCs w:val="24"/>
          <w:lang w:val="kk-KZ"/>
        </w:rPr>
        <w:t xml:space="preserve"> жіп, к</w:t>
      </w:r>
      <w:r w:rsidRPr="003A1202">
        <w:rPr>
          <w:rFonts w:eastAsia="Times New Roman"/>
          <w:sz w:val="24"/>
          <w:szCs w:val="24"/>
          <w:lang w:val="kk-KZ"/>
        </w:rPr>
        <w:t>ішкента</w:t>
      </w:r>
      <w:r w:rsidR="002C6E77">
        <w:rPr>
          <w:rFonts w:eastAsia="Times New Roman"/>
          <w:sz w:val="24"/>
          <w:szCs w:val="24"/>
          <w:lang w:val="kk-KZ"/>
        </w:rPr>
        <w:t>й жүк (гайка немесе металл шар), таяқша (немесе қарындаш), с</w:t>
      </w:r>
      <w:r w:rsidRPr="003A1202">
        <w:rPr>
          <w:rFonts w:eastAsia="Times New Roman"/>
          <w:sz w:val="24"/>
          <w:szCs w:val="24"/>
          <w:lang w:val="kk-KZ"/>
        </w:rPr>
        <w:t xml:space="preserve">ызғыш (қалауыңа қарай) </w:t>
      </w:r>
    </w:p>
    <w:p w:rsidR="002C6E77" w:rsidRPr="002C6E77" w:rsidRDefault="002C6E77" w:rsidP="002C6E77">
      <w:pPr>
        <w:spacing w:after="0" w:line="240" w:lineRule="auto"/>
        <w:ind w:firstLine="360"/>
        <w:rPr>
          <w:rFonts w:eastAsia="Times New Roman"/>
          <w:sz w:val="24"/>
          <w:szCs w:val="24"/>
          <w:lang w:val="kk-KZ"/>
        </w:rPr>
      </w:pPr>
      <w:r w:rsidRPr="002C6E77">
        <w:rPr>
          <w:rFonts w:eastAsia="Times New Roman"/>
          <w:bCs/>
          <w:sz w:val="24"/>
          <w:szCs w:val="24"/>
          <w:lang w:val="kk-KZ"/>
        </w:rPr>
        <w:t>Жұмыс барысы:</w:t>
      </w:r>
    </w:p>
    <w:p w:rsidR="002C6E77" w:rsidRPr="002C6E77" w:rsidRDefault="002C6E77" w:rsidP="002C6E77">
      <w:pPr>
        <w:numPr>
          <w:ilvl w:val="0"/>
          <w:numId w:val="13"/>
        </w:numPr>
        <w:spacing w:after="0" w:line="240" w:lineRule="auto"/>
        <w:rPr>
          <w:rFonts w:eastAsia="Times New Roman"/>
          <w:sz w:val="24"/>
          <w:szCs w:val="24"/>
          <w:lang w:val="kk-KZ"/>
        </w:rPr>
      </w:pPr>
      <w:r w:rsidRPr="002C6E77">
        <w:rPr>
          <w:rFonts w:eastAsia="Times New Roman"/>
          <w:sz w:val="24"/>
          <w:szCs w:val="24"/>
          <w:lang w:val="kk-KZ"/>
        </w:rPr>
        <w:t xml:space="preserve">Жіптің бір ұшына кішкентай жүк (гайка немесе металл шар) байланды. </w:t>
      </w:r>
    </w:p>
    <w:p w:rsidR="002C6E77" w:rsidRPr="002C6E77" w:rsidRDefault="002C6E77" w:rsidP="002C6E77">
      <w:pPr>
        <w:numPr>
          <w:ilvl w:val="0"/>
          <w:numId w:val="13"/>
        </w:numPr>
        <w:spacing w:before="100" w:beforeAutospacing="1" w:after="100" w:afterAutospacing="1" w:line="240" w:lineRule="auto"/>
        <w:rPr>
          <w:rFonts w:eastAsia="Times New Roman"/>
          <w:sz w:val="24"/>
          <w:szCs w:val="24"/>
          <w:lang w:val="kk-KZ"/>
        </w:rPr>
      </w:pPr>
      <w:r w:rsidRPr="002C6E77">
        <w:rPr>
          <w:rFonts w:eastAsia="Times New Roman"/>
          <w:sz w:val="24"/>
          <w:szCs w:val="24"/>
          <w:lang w:val="kk-KZ"/>
        </w:rPr>
        <w:t xml:space="preserve">Жіптің екінші ұшы таяқшаға немесе қарындашқа бекітілді. </w:t>
      </w:r>
    </w:p>
    <w:p w:rsidR="002C6E77" w:rsidRPr="002C6E77" w:rsidRDefault="002C6E77" w:rsidP="002C6E77">
      <w:pPr>
        <w:numPr>
          <w:ilvl w:val="0"/>
          <w:numId w:val="13"/>
        </w:numPr>
        <w:spacing w:before="100" w:beforeAutospacing="1" w:after="100" w:afterAutospacing="1" w:line="240" w:lineRule="auto"/>
        <w:rPr>
          <w:rFonts w:eastAsia="Times New Roman"/>
          <w:sz w:val="24"/>
          <w:szCs w:val="24"/>
          <w:lang w:val="kk-KZ"/>
        </w:rPr>
      </w:pPr>
      <w:r w:rsidRPr="002C6E77">
        <w:rPr>
          <w:rFonts w:eastAsia="Times New Roman"/>
          <w:sz w:val="24"/>
          <w:szCs w:val="24"/>
          <w:lang w:val="kk-KZ"/>
        </w:rPr>
        <w:t xml:space="preserve">Жүк қолмен айналдырылып, шеңбер бойымен қозғалыс жасалды. </w:t>
      </w:r>
    </w:p>
    <w:p w:rsidR="002C6E77" w:rsidRPr="002C6E77" w:rsidRDefault="002C6E77" w:rsidP="002C6E77">
      <w:pPr>
        <w:numPr>
          <w:ilvl w:val="0"/>
          <w:numId w:val="13"/>
        </w:numPr>
        <w:spacing w:before="100" w:beforeAutospacing="1" w:after="100" w:afterAutospacing="1" w:line="240" w:lineRule="auto"/>
        <w:rPr>
          <w:rFonts w:eastAsia="Times New Roman"/>
          <w:sz w:val="24"/>
          <w:szCs w:val="24"/>
          <w:lang w:val="kk-KZ"/>
        </w:rPr>
      </w:pPr>
      <w:r w:rsidRPr="002C6E77">
        <w:rPr>
          <w:rFonts w:eastAsia="Times New Roman"/>
          <w:sz w:val="24"/>
          <w:szCs w:val="24"/>
          <w:lang w:val="kk-KZ"/>
        </w:rPr>
        <w:t xml:space="preserve">Айналу жылдамдығы баяу және кейін жоғары деңгейде өзгертілді. </w:t>
      </w:r>
    </w:p>
    <w:p w:rsidR="002C6E77" w:rsidRPr="002C6E77" w:rsidRDefault="002C6E77" w:rsidP="002C6E77">
      <w:pPr>
        <w:numPr>
          <w:ilvl w:val="0"/>
          <w:numId w:val="13"/>
        </w:numPr>
        <w:spacing w:before="100" w:beforeAutospacing="1" w:after="100" w:afterAutospacing="1" w:line="240" w:lineRule="auto"/>
        <w:rPr>
          <w:rFonts w:eastAsia="Times New Roman"/>
          <w:sz w:val="24"/>
          <w:szCs w:val="24"/>
          <w:lang w:val="kk-KZ"/>
        </w:rPr>
      </w:pPr>
      <w:r w:rsidRPr="002C6E77">
        <w:rPr>
          <w:rFonts w:eastAsia="Times New Roman"/>
          <w:sz w:val="24"/>
          <w:szCs w:val="24"/>
          <w:lang w:val="kk-KZ"/>
        </w:rPr>
        <w:t xml:space="preserve">Жіптің керілуі және жүктің қозғалыс траекториясы бақылауға алынды. </w:t>
      </w:r>
    </w:p>
    <w:p w:rsidR="002C6E77" w:rsidRDefault="002C6E77" w:rsidP="002C6E77">
      <w:pPr>
        <w:numPr>
          <w:ilvl w:val="0"/>
          <w:numId w:val="13"/>
        </w:numPr>
        <w:spacing w:after="0" w:line="240" w:lineRule="auto"/>
        <w:rPr>
          <w:rFonts w:eastAsia="Times New Roman"/>
          <w:sz w:val="24"/>
          <w:szCs w:val="24"/>
          <w:lang w:val="en-US"/>
        </w:rPr>
      </w:pPr>
      <w:r w:rsidRPr="002C6E77">
        <w:rPr>
          <w:rFonts w:eastAsia="Times New Roman"/>
          <w:sz w:val="24"/>
          <w:szCs w:val="24"/>
          <w:lang w:val="kk-KZ"/>
        </w:rPr>
        <w:t>Жіп босатылған жағдайда жүктің қозғалысы тіркелді</w:t>
      </w:r>
      <w:r w:rsidRPr="002C6E77">
        <w:rPr>
          <w:rFonts w:eastAsia="Times New Roman"/>
          <w:sz w:val="24"/>
          <w:szCs w:val="24"/>
          <w:lang w:val="en-US"/>
        </w:rPr>
        <w:t>.</w:t>
      </w:r>
    </w:p>
    <w:p w:rsidR="002C6E77" w:rsidRDefault="002C6E77" w:rsidP="002C6E77">
      <w:pPr>
        <w:spacing w:after="0" w:line="240" w:lineRule="auto"/>
        <w:ind w:left="720"/>
        <w:jc w:val="center"/>
        <w:rPr>
          <w:rFonts w:eastAsia="Times New Roman"/>
          <w:sz w:val="24"/>
          <w:szCs w:val="24"/>
          <w:lang w:val="kk-KZ"/>
        </w:rPr>
      </w:pPr>
      <w:r>
        <w:rPr>
          <w:rFonts w:eastAsia="Times New Roman"/>
          <w:noProof/>
          <w:sz w:val="24"/>
          <w:szCs w:val="24"/>
          <w:lang w:val="en-US"/>
        </w:rPr>
        <w:lastRenderedPageBreak/>
        <w:drawing>
          <wp:inline distT="0" distB="0" distL="0" distR="0">
            <wp:extent cx="3702559" cy="2468245"/>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8bd17ac-71ac-4380-b2a2-569d04918844.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13678" cy="2475657"/>
                    </a:xfrm>
                    <a:prstGeom prst="rect">
                      <a:avLst/>
                    </a:prstGeom>
                  </pic:spPr>
                </pic:pic>
              </a:graphicData>
            </a:graphic>
          </wp:inline>
        </w:drawing>
      </w:r>
    </w:p>
    <w:p w:rsidR="002C6E77" w:rsidRPr="002C6E77" w:rsidRDefault="002C6E77" w:rsidP="002C6E77">
      <w:pPr>
        <w:jc w:val="center"/>
        <w:rPr>
          <w:rFonts w:eastAsia="Times New Roman"/>
          <w:sz w:val="24"/>
          <w:szCs w:val="24"/>
          <w:lang w:val="kk-KZ"/>
        </w:rPr>
      </w:pPr>
      <w:r>
        <w:rPr>
          <w:sz w:val="22"/>
          <w:szCs w:val="22"/>
          <w:lang w:val="kk-KZ"/>
        </w:rPr>
        <w:t xml:space="preserve">Сурет 2 </w:t>
      </w:r>
      <w:r w:rsidRPr="003277C2">
        <w:rPr>
          <w:sz w:val="22"/>
          <w:szCs w:val="22"/>
          <w:lang w:val="kk-KZ"/>
        </w:rPr>
        <w:t xml:space="preserve">- </w:t>
      </w:r>
      <w:r w:rsidRPr="003A1202">
        <w:rPr>
          <w:rFonts w:eastAsia="Times New Roman"/>
          <w:bCs/>
          <w:sz w:val="24"/>
          <w:szCs w:val="24"/>
          <w:lang w:val="kk-KZ"/>
        </w:rPr>
        <w:t>Айналмалы қозғалысты модельдеу</w:t>
      </w:r>
    </w:p>
    <w:p w:rsidR="002C6E77" w:rsidRPr="002C6E77" w:rsidRDefault="003A1202" w:rsidP="002C6E77">
      <w:pPr>
        <w:spacing w:after="0" w:line="240" w:lineRule="auto"/>
        <w:ind w:firstLine="360"/>
        <w:rPr>
          <w:rFonts w:eastAsia="Times New Roman"/>
          <w:sz w:val="24"/>
          <w:szCs w:val="24"/>
          <w:lang w:val="kk-KZ"/>
        </w:rPr>
      </w:pPr>
      <w:r w:rsidRPr="003A1202">
        <w:rPr>
          <w:rFonts w:eastAsia="Times New Roman"/>
          <w:bCs/>
          <w:sz w:val="24"/>
          <w:szCs w:val="24"/>
          <w:lang w:val="kk-KZ"/>
        </w:rPr>
        <w:t>Қорытынды:</w:t>
      </w:r>
      <w:r w:rsidR="002C6E77">
        <w:rPr>
          <w:rFonts w:eastAsia="Times New Roman"/>
          <w:sz w:val="24"/>
          <w:szCs w:val="24"/>
          <w:lang w:val="kk-KZ"/>
        </w:rPr>
        <w:t xml:space="preserve"> </w:t>
      </w:r>
      <w:r w:rsidRPr="003A1202">
        <w:rPr>
          <w:rFonts w:eastAsia="Times New Roman"/>
          <w:sz w:val="24"/>
          <w:szCs w:val="24"/>
          <w:lang w:val="kk-KZ"/>
        </w:rPr>
        <w:t>Айналмалы қозғалыста денені шеңбер бойында ұстап тұратын күш – центрге тартқыш күш.</w:t>
      </w:r>
      <w:r w:rsidR="002C6E77">
        <w:rPr>
          <w:rFonts w:eastAsia="Times New Roman"/>
          <w:sz w:val="24"/>
          <w:szCs w:val="24"/>
          <w:lang w:val="kk-KZ"/>
        </w:rPr>
        <w:t xml:space="preserve"> </w:t>
      </w:r>
      <w:r w:rsidR="002C6E77" w:rsidRPr="002C6E77">
        <w:rPr>
          <w:rFonts w:eastAsia="Times New Roman"/>
          <w:sz w:val="24"/>
          <w:szCs w:val="24"/>
          <w:lang w:val="kk-KZ"/>
        </w:rPr>
        <w:t>Суретте жіпке байланған жүк (кішкентай шар немесе гайка) таяқшаға бекітілген. Адам жіпті ұстап, жүктi айналдыра бастайды. Жүк шеңбер бойымен қозғалады, себебі жіп оны орталыққа қарай тартып тұрады.</w:t>
      </w:r>
    </w:p>
    <w:p w:rsidR="002C6E77" w:rsidRPr="002C6E77" w:rsidRDefault="002C6E77" w:rsidP="002C6E77">
      <w:pPr>
        <w:spacing w:after="0" w:line="240" w:lineRule="auto"/>
        <w:ind w:firstLine="360"/>
        <w:rPr>
          <w:rFonts w:eastAsia="Times New Roman"/>
          <w:sz w:val="24"/>
          <w:szCs w:val="24"/>
          <w:lang w:val="kk-KZ"/>
        </w:rPr>
      </w:pPr>
      <w:r w:rsidRPr="002C6E77">
        <w:rPr>
          <w:rFonts w:eastAsia="Times New Roman"/>
          <w:sz w:val="24"/>
          <w:szCs w:val="24"/>
          <w:lang w:val="kk-KZ"/>
        </w:rPr>
        <w:t>Айналдыру кезінде:</w:t>
      </w:r>
    </w:p>
    <w:p w:rsidR="002C6E77" w:rsidRPr="002C6E77" w:rsidRDefault="002C6E77" w:rsidP="002C6E77">
      <w:pPr>
        <w:numPr>
          <w:ilvl w:val="0"/>
          <w:numId w:val="15"/>
        </w:numPr>
        <w:spacing w:after="0" w:line="240" w:lineRule="auto"/>
        <w:rPr>
          <w:rFonts w:eastAsia="Times New Roman"/>
          <w:sz w:val="24"/>
          <w:szCs w:val="24"/>
          <w:lang w:val="kk-KZ"/>
        </w:rPr>
      </w:pPr>
      <w:r w:rsidRPr="002C6E77">
        <w:rPr>
          <w:rFonts w:eastAsia="Times New Roman"/>
          <w:sz w:val="24"/>
          <w:szCs w:val="24"/>
          <w:lang w:val="kk-KZ"/>
        </w:rPr>
        <w:t>Жүк үздіксіз шеңбер бойымен қозғалады</w:t>
      </w:r>
      <w:r>
        <w:rPr>
          <w:rFonts w:eastAsia="Times New Roman"/>
          <w:sz w:val="24"/>
          <w:szCs w:val="24"/>
          <w:lang w:val="kk-KZ"/>
        </w:rPr>
        <w:t>;</w:t>
      </w:r>
      <w:r w:rsidRPr="002C6E77">
        <w:rPr>
          <w:rFonts w:eastAsia="Times New Roman"/>
          <w:sz w:val="24"/>
          <w:szCs w:val="24"/>
          <w:lang w:val="kk-KZ"/>
        </w:rPr>
        <w:t xml:space="preserve"> </w:t>
      </w:r>
    </w:p>
    <w:p w:rsidR="002C6E77" w:rsidRPr="002C6E77" w:rsidRDefault="002C6E77" w:rsidP="002C6E77">
      <w:pPr>
        <w:numPr>
          <w:ilvl w:val="0"/>
          <w:numId w:val="15"/>
        </w:numPr>
        <w:spacing w:after="0" w:line="240" w:lineRule="auto"/>
        <w:rPr>
          <w:rFonts w:eastAsia="Times New Roman"/>
          <w:sz w:val="24"/>
          <w:szCs w:val="24"/>
          <w:lang w:val="kk-KZ"/>
        </w:rPr>
      </w:pPr>
      <w:r w:rsidRPr="002C6E77">
        <w:rPr>
          <w:rFonts w:eastAsia="Times New Roman"/>
          <w:sz w:val="24"/>
          <w:szCs w:val="24"/>
          <w:lang w:val="kk-KZ"/>
        </w:rPr>
        <w:t>Жіп керіліп тұрады (ол центрге тартқыш күшті бере</w:t>
      </w:r>
      <w:r>
        <w:rPr>
          <w:rFonts w:eastAsia="Times New Roman"/>
          <w:sz w:val="24"/>
          <w:szCs w:val="24"/>
          <w:lang w:val="kk-KZ"/>
        </w:rPr>
        <w:t>ді);</w:t>
      </w:r>
    </w:p>
    <w:p w:rsidR="002C6E77" w:rsidRPr="002C6E77" w:rsidRDefault="002C6E77" w:rsidP="002C6E77">
      <w:pPr>
        <w:numPr>
          <w:ilvl w:val="0"/>
          <w:numId w:val="15"/>
        </w:numPr>
        <w:spacing w:after="0" w:line="240" w:lineRule="auto"/>
        <w:rPr>
          <w:rFonts w:eastAsia="Times New Roman"/>
          <w:sz w:val="24"/>
          <w:szCs w:val="24"/>
          <w:lang w:val="kk-KZ"/>
        </w:rPr>
      </w:pPr>
      <w:r w:rsidRPr="002C6E77">
        <w:rPr>
          <w:rFonts w:eastAsia="Times New Roman"/>
          <w:sz w:val="24"/>
          <w:szCs w:val="24"/>
          <w:lang w:val="kk-KZ"/>
        </w:rPr>
        <w:t>Жылдамдық ар</w:t>
      </w:r>
      <w:r>
        <w:rPr>
          <w:rFonts w:eastAsia="Times New Roman"/>
          <w:sz w:val="24"/>
          <w:szCs w:val="24"/>
          <w:lang w:val="kk-KZ"/>
        </w:rPr>
        <w:t>тса, жіптің керілуі де күшейеді.</w:t>
      </w:r>
    </w:p>
    <w:p w:rsidR="007A08BB" w:rsidRDefault="002C6E77" w:rsidP="007A08BB">
      <w:pPr>
        <w:spacing w:after="0" w:line="240" w:lineRule="auto"/>
        <w:ind w:firstLine="360"/>
        <w:jc w:val="both"/>
        <w:rPr>
          <w:rFonts w:eastAsia="Times New Roman"/>
          <w:sz w:val="24"/>
          <w:szCs w:val="24"/>
          <w:lang w:val="kk-KZ"/>
        </w:rPr>
      </w:pPr>
      <w:r w:rsidRPr="002C6E77">
        <w:rPr>
          <w:rFonts w:eastAsia="Times New Roman"/>
          <w:sz w:val="24"/>
          <w:szCs w:val="24"/>
          <w:lang w:val="kk-KZ"/>
        </w:rPr>
        <w:t>Егер жіпті жіберіп қалса, жүк бірден шеңбер бойымен емес, түзу сызық бойымен ұшып кетеді. Бұл – денеге әсер ететін центрге тартқыш күш тоқтағаннан кейін инерция заңымен қозғалыс жалғасатынын көрсетеді.</w:t>
      </w:r>
      <w:r>
        <w:rPr>
          <w:rFonts w:eastAsia="Times New Roman"/>
          <w:sz w:val="24"/>
          <w:szCs w:val="24"/>
          <w:lang w:val="kk-KZ"/>
        </w:rPr>
        <w:t xml:space="preserve"> Т</w:t>
      </w:r>
      <w:r w:rsidRPr="002C6E77">
        <w:rPr>
          <w:rFonts w:eastAsia="Times New Roman"/>
          <w:sz w:val="24"/>
          <w:szCs w:val="24"/>
          <w:lang w:val="kk-KZ"/>
        </w:rPr>
        <w:t>әжірибе айналмалы қозғалыста денені шеңбер бойында ұстап тұратын негізгі күш – центрге тартқыш күш екенін дәлелдейді.</w:t>
      </w:r>
    </w:p>
    <w:p w:rsidR="007A08BB" w:rsidRDefault="007A08BB" w:rsidP="007A08BB">
      <w:pPr>
        <w:spacing w:after="0" w:line="240" w:lineRule="auto"/>
        <w:ind w:firstLine="360"/>
        <w:jc w:val="both"/>
        <w:rPr>
          <w:rFonts w:eastAsia="Times New Roman"/>
          <w:sz w:val="24"/>
          <w:szCs w:val="24"/>
          <w:lang w:val="kk-KZ"/>
        </w:rPr>
      </w:pPr>
    </w:p>
    <w:p w:rsidR="007A08BB" w:rsidRDefault="002C6E77" w:rsidP="007A08BB">
      <w:pPr>
        <w:spacing w:after="0" w:line="240" w:lineRule="auto"/>
        <w:ind w:firstLine="360"/>
        <w:jc w:val="both"/>
        <w:rPr>
          <w:sz w:val="24"/>
          <w:szCs w:val="24"/>
          <w:lang w:val="kk-KZ"/>
        </w:rPr>
      </w:pPr>
      <w:r w:rsidRPr="007A08BB">
        <w:rPr>
          <w:sz w:val="24"/>
          <w:szCs w:val="24"/>
          <w:lang w:val="kk-KZ"/>
        </w:rPr>
        <w:t>Айналмалы қозғалыс құбылыстарын оқытуда зертханалық және модельдік эксперименттерді тиімді қолдану оқушылардың тек теориялық білімін тереңдетіп қана қоймай, олардың ғылыми дүниетанымын қалыптастыруда маңызды рөл атқарады. Зертханалық тәжірибелер арқылы оқушылар физикалық заңдылықтарды өз көзімен бақылап, құбылыстардың шынайы өмірмен байланысын түсінеді. Ал модельдік эксперименттер күрделі процестерді жеңілдетіп, абстрактілі ұғымдарды көрнекі түрде елестетуге мүмкіндік береді.</w:t>
      </w:r>
    </w:p>
    <w:p w:rsidR="002C6E77" w:rsidRPr="007A08BB" w:rsidRDefault="002C6E77" w:rsidP="007A08BB">
      <w:pPr>
        <w:spacing w:after="0" w:line="240" w:lineRule="auto"/>
        <w:ind w:firstLine="360"/>
        <w:jc w:val="both"/>
        <w:rPr>
          <w:sz w:val="24"/>
          <w:szCs w:val="24"/>
          <w:lang w:val="kk-KZ"/>
        </w:rPr>
      </w:pPr>
      <w:r w:rsidRPr="007A08BB">
        <w:rPr>
          <w:sz w:val="24"/>
          <w:szCs w:val="24"/>
          <w:lang w:val="kk-KZ"/>
        </w:rPr>
        <w:t>Осындай тәжірибелік жұмыстар оқушылардың бақылау, талдау, салыстыру және қорытынды жасау дағдыларын дамытады. Сонымен қатар, оларда ғылыми ойлау қабілеті қалыптасып, табиғат құбылыстарын зерттеуге деген қызығушылық артады. Айналмалы қозғалыс сияқты күрделі тақырыптарды тәжірибе арқылы меңгеру оқушылардың пәнге деген ынтасын күшейтіп, білімді өмірлік жағдайлармен байланыстыра білуіне ықпал етеді.</w:t>
      </w:r>
      <w:r w:rsidR="007A08BB">
        <w:rPr>
          <w:sz w:val="24"/>
          <w:szCs w:val="24"/>
          <w:lang w:val="kk-KZ"/>
        </w:rPr>
        <w:t xml:space="preserve"> З</w:t>
      </w:r>
      <w:r w:rsidRPr="007A08BB">
        <w:rPr>
          <w:sz w:val="24"/>
          <w:szCs w:val="24"/>
          <w:lang w:val="kk-KZ"/>
        </w:rPr>
        <w:t>ертханалық және модельдік эксперименттер – физиканы оқытуда ғылыми дүниетанымды қалыптастырудың тиімді құралы болып табылады және оқушылардың танымдық белсенділігін арттыруда ерекше маңызға ие.</w:t>
      </w:r>
    </w:p>
    <w:p w:rsidR="002C6E77" w:rsidRPr="003A1202" w:rsidRDefault="002C6E77" w:rsidP="002C6E77">
      <w:pPr>
        <w:spacing w:after="0" w:line="240" w:lineRule="auto"/>
        <w:rPr>
          <w:rFonts w:eastAsia="Times New Roman"/>
          <w:sz w:val="24"/>
          <w:szCs w:val="24"/>
          <w:lang w:val="kk-KZ"/>
        </w:rPr>
      </w:pPr>
    </w:p>
    <w:p w:rsidR="00E01F0A" w:rsidRPr="00E01F0A" w:rsidRDefault="00E01F0A" w:rsidP="00E01F0A">
      <w:pPr>
        <w:spacing w:before="100" w:beforeAutospacing="1" w:after="100" w:afterAutospacing="1" w:line="240" w:lineRule="auto"/>
        <w:jc w:val="both"/>
        <w:rPr>
          <w:rFonts w:eastAsia="Times New Roman"/>
          <w:sz w:val="24"/>
          <w:szCs w:val="24"/>
          <w:lang w:val="kk-KZ"/>
        </w:rPr>
      </w:pPr>
    </w:p>
    <w:p w:rsidR="00E01F0A" w:rsidRPr="00E01F0A" w:rsidRDefault="00E01F0A" w:rsidP="00E01F0A">
      <w:pPr>
        <w:spacing w:before="100" w:beforeAutospacing="1" w:after="100" w:afterAutospacing="1" w:line="240" w:lineRule="auto"/>
        <w:jc w:val="both"/>
        <w:rPr>
          <w:rFonts w:eastAsia="Times New Roman"/>
          <w:sz w:val="24"/>
          <w:szCs w:val="24"/>
          <w:lang w:val="kk-KZ"/>
        </w:rPr>
      </w:pPr>
    </w:p>
    <w:p w:rsidR="00E01F0A" w:rsidRPr="00255DAE" w:rsidRDefault="00E01F0A" w:rsidP="00E01F0A">
      <w:pPr>
        <w:spacing w:after="0"/>
        <w:jc w:val="both"/>
        <w:rPr>
          <w:b/>
          <w:sz w:val="24"/>
          <w:szCs w:val="24"/>
          <w:lang w:val="kk-KZ"/>
        </w:rPr>
      </w:pPr>
    </w:p>
    <w:sectPr w:rsidR="00E01F0A" w:rsidRPr="00255DA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3F59"/>
    <w:multiLevelType w:val="multilevel"/>
    <w:tmpl w:val="0D16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D029F"/>
    <w:multiLevelType w:val="multilevel"/>
    <w:tmpl w:val="75A0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64CBA"/>
    <w:multiLevelType w:val="multilevel"/>
    <w:tmpl w:val="8144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443742"/>
    <w:multiLevelType w:val="multilevel"/>
    <w:tmpl w:val="565E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EC5A83"/>
    <w:multiLevelType w:val="multilevel"/>
    <w:tmpl w:val="20BC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EE0F13"/>
    <w:multiLevelType w:val="multilevel"/>
    <w:tmpl w:val="FB6A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F6110B"/>
    <w:multiLevelType w:val="multilevel"/>
    <w:tmpl w:val="015C9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7A3E7B"/>
    <w:multiLevelType w:val="multilevel"/>
    <w:tmpl w:val="59DE2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CD668C"/>
    <w:multiLevelType w:val="multilevel"/>
    <w:tmpl w:val="A7A6FC96"/>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3D114A"/>
    <w:multiLevelType w:val="multilevel"/>
    <w:tmpl w:val="E44CBA68"/>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092659"/>
    <w:multiLevelType w:val="multilevel"/>
    <w:tmpl w:val="B27849BE"/>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7859BA"/>
    <w:multiLevelType w:val="multilevel"/>
    <w:tmpl w:val="0B7E5194"/>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D36375"/>
    <w:multiLevelType w:val="multilevel"/>
    <w:tmpl w:val="853A8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11469B"/>
    <w:multiLevelType w:val="multilevel"/>
    <w:tmpl w:val="EE6C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B81E83"/>
    <w:multiLevelType w:val="multilevel"/>
    <w:tmpl w:val="9DB4A31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4"/>
  </w:num>
  <w:num w:numId="4">
    <w:abstractNumId w:val="9"/>
  </w:num>
  <w:num w:numId="5">
    <w:abstractNumId w:val="8"/>
  </w:num>
  <w:num w:numId="6">
    <w:abstractNumId w:val="10"/>
  </w:num>
  <w:num w:numId="7">
    <w:abstractNumId w:val="6"/>
  </w:num>
  <w:num w:numId="8">
    <w:abstractNumId w:val="0"/>
  </w:num>
  <w:num w:numId="9">
    <w:abstractNumId w:val="3"/>
  </w:num>
  <w:num w:numId="10">
    <w:abstractNumId w:val="4"/>
  </w:num>
  <w:num w:numId="11">
    <w:abstractNumId w:val="12"/>
  </w:num>
  <w:num w:numId="12">
    <w:abstractNumId w:val="13"/>
  </w:num>
  <w:num w:numId="13">
    <w:abstractNumId w:val="7"/>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627"/>
    <w:rsid w:val="00165627"/>
    <w:rsid w:val="00255DAE"/>
    <w:rsid w:val="002C6E77"/>
    <w:rsid w:val="003277C2"/>
    <w:rsid w:val="003A1202"/>
    <w:rsid w:val="003D2ED1"/>
    <w:rsid w:val="007A08BB"/>
    <w:rsid w:val="00BA5963"/>
    <w:rsid w:val="00E01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D7FEC"/>
  <w15:chartTrackingRefBased/>
  <w15:docId w15:val="{30851302-D97C-41B6-A97A-63F6435E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627"/>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5627"/>
    <w:pPr>
      <w:spacing w:before="100" w:beforeAutospacing="1" w:after="100" w:afterAutospacing="1" w:line="240" w:lineRule="auto"/>
    </w:pPr>
    <w:rPr>
      <w:rFonts w:eastAsia="Times New Roman"/>
      <w:sz w:val="24"/>
      <w:szCs w:val="24"/>
      <w:lang w:val="en-US"/>
    </w:rPr>
  </w:style>
  <w:style w:type="table" w:styleId="a4">
    <w:name w:val="Table Grid"/>
    <w:basedOn w:val="a1"/>
    <w:uiPriority w:val="39"/>
    <w:rsid w:val="00255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58043">
      <w:bodyDiv w:val="1"/>
      <w:marLeft w:val="0"/>
      <w:marRight w:val="0"/>
      <w:marTop w:val="0"/>
      <w:marBottom w:val="0"/>
      <w:divBdr>
        <w:top w:val="none" w:sz="0" w:space="0" w:color="auto"/>
        <w:left w:val="none" w:sz="0" w:space="0" w:color="auto"/>
        <w:bottom w:val="none" w:sz="0" w:space="0" w:color="auto"/>
        <w:right w:val="none" w:sz="0" w:space="0" w:color="auto"/>
      </w:divBdr>
    </w:div>
    <w:div w:id="151996521">
      <w:bodyDiv w:val="1"/>
      <w:marLeft w:val="0"/>
      <w:marRight w:val="0"/>
      <w:marTop w:val="0"/>
      <w:marBottom w:val="0"/>
      <w:divBdr>
        <w:top w:val="none" w:sz="0" w:space="0" w:color="auto"/>
        <w:left w:val="none" w:sz="0" w:space="0" w:color="auto"/>
        <w:bottom w:val="none" w:sz="0" w:space="0" w:color="auto"/>
        <w:right w:val="none" w:sz="0" w:space="0" w:color="auto"/>
      </w:divBdr>
    </w:div>
    <w:div w:id="323818951">
      <w:bodyDiv w:val="1"/>
      <w:marLeft w:val="0"/>
      <w:marRight w:val="0"/>
      <w:marTop w:val="0"/>
      <w:marBottom w:val="0"/>
      <w:divBdr>
        <w:top w:val="none" w:sz="0" w:space="0" w:color="auto"/>
        <w:left w:val="none" w:sz="0" w:space="0" w:color="auto"/>
        <w:bottom w:val="none" w:sz="0" w:space="0" w:color="auto"/>
        <w:right w:val="none" w:sz="0" w:space="0" w:color="auto"/>
      </w:divBdr>
    </w:div>
    <w:div w:id="405304017">
      <w:bodyDiv w:val="1"/>
      <w:marLeft w:val="0"/>
      <w:marRight w:val="0"/>
      <w:marTop w:val="0"/>
      <w:marBottom w:val="0"/>
      <w:divBdr>
        <w:top w:val="none" w:sz="0" w:space="0" w:color="auto"/>
        <w:left w:val="none" w:sz="0" w:space="0" w:color="auto"/>
        <w:bottom w:val="none" w:sz="0" w:space="0" w:color="auto"/>
        <w:right w:val="none" w:sz="0" w:space="0" w:color="auto"/>
      </w:divBdr>
    </w:div>
    <w:div w:id="839655752">
      <w:bodyDiv w:val="1"/>
      <w:marLeft w:val="0"/>
      <w:marRight w:val="0"/>
      <w:marTop w:val="0"/>
      <w:marBottom w:val="0"/>
      <w:divBdr>
        <w:top w:val="none" w:sz="0" w:space="0" w:color="auto"/>
        <w:left w:val="none" w:sz="0" w:space="0" w:color="auto"/>
        <w:bottom w:val="none" w:sz="0" w:space="0" w:color="auto"/>
        <w:right w:val="none" w:sz="0" w:space="0" w:color="auto"/>
      </w:divBdr>
    </w:div>
    <w:div w:id="965625150">
      <w:bodyDiv w:val="1"/>
      <w:marLeft w:val="0"/>
      <w:marRight w:val="0"/>
      <w:marTop w:val="0"/>
      <w:marBottom w:val="0"/>
      <w:divBdr>
        <w:top w:val="none" w:sz="0" w:space="0" w:color="auto"/>
        <w:left w:val="none" w:sz="0" w:space="0" w:color="auto"/>
        <w:bottom w:val="none" w:sz="0" w:space="0" w:color="auto"/>
        <w:right w:val="none" w:sz="0" w:space="0" w:color="auto"/>
      </w:divBdr>
    </w:div>
    <w:div w:id="1465926909">
      <w:bodyDiv w:val="1"/>
      <w:marLeft w:val="0"/>
      <w:marRight w:val="0"/>
      <w:marTop w:val="0"/>
      <w:marBottom w:val="0"/>
      <w:divBdr>
        <w:top w:val="none" w:sz="0" w:space="0" w:color="auto"/>
        <w:left w:val="none" w:sz="0" w:space="0" w:color="auto"/>
        <w:bottom w:val="none" w:sz="0" w:space="0" w:color="auto"/>
        <w:right w:val="none" w:sz="0" w:space="0" w:color="auto"/>
      </w:divBdr>
    </w:div>
    <w:div w:id="1661033403">
      <w:bodyDiv w:val="1"/>
      <w:marLeft w:val="0"/>
      <w:marRight w:val="0"/>
      <w:marTop w:val="0"/>
      <w:marBottom w:val="0"/>
      <w:divBdr>
        <w:top w:val="none" w:sz="0" w:space="0" w:color="auto"/>
        <w:left w:val="none" w:sz="0" w:space="0" w:color="auto"/>
        <w:bottom w:val="none" w:sz="0" w:space="0" w:color="auto"/>
        <w:right w:val="none" w:sz="0" w:space="0" w:color="auto"/>
      </w:divBdr>
    </w:div>
    <w:div w:id="1683819293">
      <w:bodyDiv w:val="1"/>
      <w:marLeft w:val="0"/>
      <w:marRight w:val="0"/>
      <w:marTop w:val="0"/>
      <w:marBottom w:val="0"/>
      <w:divBdr>
        <w:top w:val="none" w:sz="0" w:space="0" w:color="auto"/>
        <w:left w:val="none" w:sz="0" w:space="0" w:color="auto"/>
        <w:bottom w:val="none" w:sz="0" w:space="0" w:color="auto"/>
        <w:right w:val="none" w:sz="0" w:space="0" w:color="auto"/>
      </w:divBdr>
    </w:div>
    <w:div w:id="1774667900">
      <w:bodyDiv w:val="1"/>
      <w:marLeft w:val="0"/>
      <w:marRight w:val="0"/>
      <w:marTop w:val="0"/>
      <w:marBottom w:val="0"/>
      <w:divBdr>
        <w:top w:val="none" w:sz="0" w:space="0" w:color="auto"/>
        <w:left w:val="none" w:sz="0" w:space="0" w:color="auto"/>
        <w:bottom w:val="none" w:sz="0" w:space="0" w:color="auto"/>
        <w:right w:val="none" w:sz="0" w:space="0" w:color="auto"/>
      </w:divBdr>
    </w:div>
    <w:div w:id="1777363794">
      <w:bodyDiv w:val="1"/>
      <w:marLeft w:val="0"/>
      <w:marRight w:val="0"/>
      <w:marTop w:val="0"/>
      <w:marBottom w:val="0"/>
      <w:divBdr>
        <w:top w:val="none" w:sz="0" w:space="0" w:color="auto"/>
        <w:left w:val="none" w:sz="0" w:space="0" w:color="auto"/>
        <w:bottom w:val="none" w:sz="0" w:space="0" w:color="auto"/>
        <w:right w:val="none" w:sz="0" w:space="0" w:color="auto"/>
      </w:divBdr>
    </w:div>
    <w:div w:id="203916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6</Pages>
  <Words>1903</Words>
  <Characters>10853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 док</dc:creator>
  <cp:keywords/>
  <dc:description/>
  <cp:lastModifiedBy>Мой док</cp:lastModifiedBy>
  <cp:revision>1</cp:revision>
  <dcterms:created xsi:type="dcterms:W3CDTF">2026-04-23T10:57:00Z</dcterms:created>
  <dcterms:modified xsi:type="dcterms:W3CDTF">2026-04-23T12:26:00Z</dcterms:modified>
</cp:coreProperties>
</file>