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25908" w14:textId="51003068" w:rsidR="008E5FD2" w:rsidRPr="006811F1" w:rsidRDefault="00C84D53" w:rsidP="008E5FD2">
      <w:pPr>
        <w:spacing w:before="30" w:after="0" w:line="240" w:lineRule="auto"/>
        <w:ind w:right="567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</w:t>
      </w:r>
      <w:r w:rsidR="008E5FD2">
        <w:t xml:space="preserve">                                                             </w:t>
      </w:r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 xml:space="preserve">"Рельеф и </w:t>
      </w:r>
      <w:proofErr w:type="spellStart"/>
      <w:proofErr w:type="gramStart"/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>пластика:Искусство</w:t>
      </w:r>
      <w:proofErr w:type="spellEnd"/>
      <w:proofErr w:type="gramEnd"/>
      <w:r w:rsidR="008E5FD2" w:rsidRPr="006811F1">
        <w:rPr>
          <w:rFonts w:ascii="Times New Roman" w:hAnsi="Times New Roman" w:cs="Times New Roman"/>
          <w:b/>
          <w:bCs/>
          <w:sz w:val="28"/>
          <w:szCs w:val="28"/>
        </w:rPr>
        <w:t xml:space="preserve"> трансформации"</w:t>
      </w:r>
    </w:p>
    <w:p w14:paraId="388E6318" w14:textId="77777777" w:rsidR="008E5FD2" w:rsidRDefault="008E5FD2" w:rsidP="008E5FD2">
      <w:pPr>
        <w:spacing w:before="30" w:after="0" w:line="240" w:lineRule="auto"/>
        <w:ind w:left="113" w:right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</w:t>
      </w:r>
    </w:p>
    <w:p w14:paraId="497C6BBB" w14:textId="64564F36" w:rsidR="008E5FD2" w:rsidRPr="00D8213D" w:rsidRDefault="008E5FD2" w:rsidP="008E5FD2">
      <w:pPr>
        <w:spacing w:before="30" w:after="0" w:line="240" w:lineRule="auto"/>
        <w:ind w:left="113" w:right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Сатубалдин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Аблайхан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Каримтаев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ич</w:t>
      </w:r>
    </w:p>
    <w:p w14:paraId="453DC0DF" w14:textId="77777777" w:rsidR="008E5FD2" w:rsidRPr="00D8213D" w:rsidRDefault="008E5FD2" w:rsidP="008E5FD2">
      <w:pPr>
        <w:spacing w:before="30" w:after="0" w:line="240" w:lineRule="auto"/>
        <w:ind w:left="113" w:right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школа- лицей  BINOM SCHOOL</w:t>
      </w:r>
    </w:p>
    <w:p w14:paraId="6D1CFFFA" w14:textId="77777777" w:rsidR="008E5FD2" w:rsidRPr="00D8213D" w:rsidRDefault="008E5FD2" w:rsidP="008E5FD2">
      <w:pPr>
        <w:spacing w:before="30" w:after="0" w:line="240" w:lineRule="auto"/>
        <w:ind w:left="113" w:right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им.</w:t>
      </w:r>
      <w:r w:rsidRPr="005F7FA0">
        <w:rPr>
          <w:color w:val="222222"/>
          <w:lang w:val="kk-KZ"/>
        </w:rPr>
        <w:t xml:space="preserve"> </w:t>
      </w:r>
      <w:r w:rsidRPr="005F7FA0">
        <w:rPr>
          <w:rFonts w:ascii="Times New Roman" w:hAnsi="Times New Roman" w:cs="Times New Roman"/>
          <w:color w:val="222222"/>
          <w:sz w:val="28"/>
          <w:szCs w:val="28"/>
          <w:lang w:val="kk-KZ"/>
        </w:rPr>
        <w:t>Ә.Кекельбаева</w:t>
      </w:r>
      <w:r w:rsidRPr="005F7F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г.Астаны</w:t>
      </w:r>
    </w:p>
    <w:p w14:paraId="0C951947" w14:textId="77777777" w:rsidR="008E5FD2" w:rsidRPr="00D8213D" w:rsidRDefault="008E5FD2" w:rsidP="008E5FD2">
      <w:pPr>
        <w:spacing w:before="30" w:after="0" w:line="240" w:lineRule="auto"/>
        <w:ind w:left="113" w:right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с.т</w:t>
      </w:r>
      <w:proofErr w:type="spellEnd"/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87011692803</w:t>
      </w:r>
    </w:p>
    <w:p w14:paraId="4EF76B38" w14:textId="77777777" w:rsidR="008E5FD2" w:rsidRDefault="008E5FD2" w:rsidP="008E5FD2">
      <w:pPr>
        <w:spacing w:before="30" w:after="0" w:line="240" w:lineRule="auto"/>
        <w:ind w:left="113" w:right="567"/>
        <w:jc w:val="center"/>
      </w:pPr>
      <w:proofErr w:type="spellStart"/>
      <w:proofErr w:type="gramStart"/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элект.почта</w:t>
      </w:r>
      <w:proofErr w:type="spellEnd"/>
      <w:proofErr w:type="gramEnd"/>
      <w:r w:rsidRPr="00D8213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hyperlink r:id="rId5" w:history="1">
        <w:r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zhanara</w:t>
        </w:r>
        <w:r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0414@</w:t>
        </w:r>
        <w:r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gmail</w:t>
        </w:r>
        <w:r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Pr="00DF61BA">
          <w:rPr>
            <w:rStyle w:val="ac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com</w:t>
        </w:r>
      </w:hyperlink>
    </w:p>
    <w:p w14:paraId="68B4335C" w14:textId="77777777" w:rsidR="00B20E71" w:rsidRDefault="00B20E71" w:rsidP="008E5FD2">
      <w:pPr>
        <w:spacing w:before="30" w:after="0" w:line="240" w:lineRule="auto"/>
        <w:ind w:left="113" w:right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09EB667A" w14:textId="77777777" w:rsidR="00B20E71" w:rsidRP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Аннотация: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br/>
        <w:t>Статья посвящена изучению рельефа и пластики как видов художественного выражения, их роли в искусстве и процессе трансформации формы. Рассматриваются исторические аспекты развития рельефа и пластики, их взаимодействие с пространством, а также современные тенденции и технологии, влияющие на эти формы искусства. Особое внимание уделяется материалам и техникам, используемым художниками для создания объемных композиций.</w:t>
      </w:r>
    </w:p>
    <w:p w14:paraId="26C709B9" w14:textId="77777777" w:rsidR="00B20E71" w:rsidRP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Ключевые слова: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br/>
        <w:t>рельеф, пластика, трансформация, искусство, объемная композиция, скульптура, техника, материалы, пространство, современное искусство.</w:t>
      </w:r>
    </w:p>
    <w:p w14:paraId="3026EF6D" w14:textId="752E6D93" w:rsidR="00B20E71" w:rsidRPr="00B20E71" w:rsidRDefault="000E742D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 w:rsidR="00B20E71"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Современные художники и дизайнеры активно используют нетрадиционные материалы для создания рельефных и пластических композиций. Одним из интересных и доступных материалов являются яичные лотки, которые благодаря своей структуре позволяют формировать сложные объемные формы.</w:t>
      </w:r>
    </w:p>
    <w:p w14:paraId="60BBECEE" w14:textId="77777777" w:rsidR="00B20E71" w:rsidRPr="00B20E71" w:rsidRDefault="00B20E71" w:rsidP="00B20E7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Трансформация материала в искусстве</w:t>
      </w:r>
    </w:p>
    <w:p w14:paraId="247D597A" w14:textId="0AAD4163" w:rsid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Яичные лотки представляют собой прессованный картон с ячеистой структурой, что делает их легкими, гибкими и одновременно </w:t>
      </w:r>
      <w:proofErr w:type="spellStart"/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прочными.</w:t>
      </w:r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В</w:t>
      </w:r>
      <w:proofErr w:type="spellEnd"/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своей работе я использую данную технику.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Этот материал легко поддается обработке: его можно резать, склеивать, окрашивать и формировать в различные рельефные композиции. Благодаря этому художники получают возможность работать с формой, создавая объемные изображения, барельефы и даже скульптурные композиции.</w:t>
      </w:r>
    </w:p>
    <w:p w14:paraId="78249326" w14:textId="248947BF" w:rsidR="00D276D1" w:rsidRDefault="00D276D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49C65C32" wp14:editId="6CF92FC1">
            <wp:extent cx="1104578" cy="1590675"/>
            <wp:effectExtent l="0" t="0" r="635" b="0"/>
            <wp:docPr id="17977841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38" cy="16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119C758" wp14:editId="5FA3164A">
            <wp:extent cx="1057275" cy="1554480"/>
            <wp:effectExtent l="0" t="0" r="9525" b="7620"/>
            <wp:docPr id="12241131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5B67B44" wp14:editId="7DD3CB8A">
            <wp:extent cx="1019175" cy="1556385"/>
            <wp:effectExtent l="0" t="0" r="9525" b="5715"/>
            <wp:docPr id="12715095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4605CDD" wp14:editId="317191F5">
            <wp:extent cx="1095375" cy="1552680"/>
            <wp:effectExtent l="0" t="0" r="0" b="9525"/>
            <wp:docPr id="1580279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12" cy="15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5FB69E4" wp14:editId="62F2B6D4">
            <wp:extent cx="1167765" cy="1553625"/>
            <wp:effectExtent l="0" t="0" r="0" b="8890"/>
            <wp:docPr id="12359342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8" cy="155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2C068" w14:textId="77777777" w:rsidR="00D276D1" w:rsidRDefault="00D276D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19BA5E42" w14:textId="77777777" w:rsidR="00D276D1" w:rsidRDefault="00D276D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5EA81C69" w14:textId="167BBB35" w:rsidR="00D276D1" w:rsidRDefault="008D11D9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lastRenderedPageBreak/>
        <w:drawing>
          <wp:inline distT="0" distB="0" distL="0" distR="0" wp14:anchorId="30036708" wp14:editId="3578983F">
            <wp:extent cx="1076325" cy="1256665"/>
            <wp:effectExtent l="0" t="0" r="9525" b="635"/>
            <wp:docPr id="8922270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04" cy="12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697DC583" wp14:editId="25C2991C">
            <wp:extent cx="1104900" cy="1258570"/>
            <wp:effectExtent l="0" t="0" r="0" b="0"/>
            <wp:docPr id="724903592" name="Рисунок 36" descr="Изображение выглядит как в помещении, пол, ко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3592" name="Рисунок 36" descr="Изображение выглядит как в помещении, пол, ко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85" cy="12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33AAF24E" wp14:editId="07641692">
            <wp:extent cx="1057275" cy="1271270"/>
            <wp:effectExtent l="0" t="0" r="9525" b="5080"/>
            <wp:docPr id="1931485080" name="Рисунок 37" descr="Изображение выглядит как ископаемое, музей, членистоногие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5080" name="Рисунок 37" descr="Изображение выглядит как ископаемое, музей, членистоногие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0" cy="12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55E6082F" wp14:editId="7556360A">
            <wp:extent cx="1143000" cy="1269365"/>
            <wp:effectExtent l="0" t="0" r="0" b="6985"/>
            <wp:docPr id="567247981" name="Рисунок 20" descr="Изображение выглядит как фаршированный, в помещении, млекопитающее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47981" name="Рисунок 20" descr="Изображение выглядит как фаршированный, в помещении, млекопитающее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25" cy="12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2D8A7E5B" wp14:editId="48796CF8">
            <wp:extent cx="1238250" cy="1285875"/>
            <wp:effectExtent l="0" t="0" r="0" b="9525"/>
            <wp:docPr id="9411673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FE20" w14:textId="77777777" w:rsidR="004A47C8" w:rsidRDefault="004A47C8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609B6DC6" w14:textId="2A9BE07C" w:rsidR="004A47C8" w:rsidRPr="006811F1" w:rsidRDefault="006811F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       </w:t>
      </w:r>
      <w:r w:rsidRPr="006811F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Последовательность приготовления яичных лотков к работе.</w:t>
      </w:r>
    </w:p>
    <w:p w14:paraId="3B14EC91" w14:textId="77777777" w:rsidR="004A47C8" w:rsidRDefault="004A47C8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099E2135" w14:textId="5EFD9C37" w:rsidR="00D276D1" w:rsidRDefault="00D276D1" w:rsidP="00B20E71">
      <w:pPr>
        <w:spacing w:before="100" w:beforeAutospacing="1" w:after="100" w:afterAutospacing="1" w:line="240" w:lineRule="auto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</w:t>
      </w:r>
      <w:r>
        <w:rPr>
          <w:noProof/>
        </w:rPr>
        <w:drawing>
          <wp:inline distT="0" distB="0" distL="0" distR="0" wp14:anchorId="7C7DF309" wp14:editId="31142A47">
            <wp:extent cx="1263436" cy="1574165"/>
            <wp:effectExtent l="0" t="0" r="0" b="6985"/>
            <wp:docPr id="898548389" name="Рисунок 9" descr="Изображение выглядит как человек, в помещении, земля, кухн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48389" name="Рисунок 9" descr="Изображение выглядит как человек, в помещении, земля, кухн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35" cy="15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6900A993" wp14:editId="39B00748">
            <wp:extent cx="1057275" cy="1586865"/>
            <wp:effectExtent l="0" t="0" r="9525" b="0"/>
            <wp:docPr id="932828726" name="Рисунок 10" descr="Изображение выглядит как человек, еда, земля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8726" name="Рисунок 10" descr="Изображение выглядит как человек, еда, земля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050" cy="16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5A2FCC" wp14:editId="024DA6C3">
            <wp:extent cx="1019175" cy="1609090"/>
            <wp:effectExtent l="0" t="0" r="9525" b="0"/>
            <wp:docPr id="12107043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92" cy="161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3DA5">
        <w:rPr>
          <w:noProof/>
        </w:rPr>
        <w:t xml:space="preserve">    </w:t>
      </w:r>
      <w:r w:rsidR="00D43DA5">
        <w:rPr>
          <w:noProof/>
        </w:rPr>
        <w:drawing>
          <wp:inline distT="0" distB="0" distL="0" distR="0" wp14:anchorId="51CFBB6F" wp14:editId="153F5517">
            <wp:extent cx="1094740" cy="1552035"/>
            <wp:effectExtent l="0" t="0" r="0" b="0"/>
            <wp:docPr id="5374378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8" cy="15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DA5">
        <w:rPr>
          <w:noProof/>
        </w:rPr>
        <w:t xml:space="preserve">     </w:t>
      </w:r>
      <w:r w:rsidR="00D43DA5">
        <w:rPr>
          <w:noProof/>
        </w:rPr>
        <w:drawing>
          <wp:inline distT="0" distB="0" distL="0" distR="0" wp14:anchorId="31C1CFAF" wp14:editId="11EB91A6">
            <wp:extent cx="1134110" cy="1494034"/>
            <wp:effectExtent l="0" t="0" r="8890" b="0"/>
            <wp:docPr id="1731506755" name="Рисунок 15" descr="Изображение выглядит как человек, в помещении, коробка, контейне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06755" name="Рисунок 15" descr="Изображение выглядит как человек, в помещении, коробка, контейнер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08" cy="15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1339" w14:textId="283B88B0" w:rsidR="00D43DA5" w:rsidRDefault="00D43DA5" w:rsidP="00D43DA5">
      <w:pPr>
        <w:tabs>
          <w:tab w:val="left" w:pos="318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46E2B38A" wp14:editId="6AFEB52D">
            <wp:extent cx="1762125" cy="1744208"/>
            <wp:effectExtent l="0" t="0" r="0" b="8890"/>
            <wp:docPr id="1001580356" name="Рисунок 16" descr="Изображение выглядит как человек, в помещении, удержание, короб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0356" name="Рисунок 16" descr="Изображение выглядит как человек, в помещении, удержание, короб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39" cy="17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</w:t>
      </w:r>
      <w:r>
        <w:rPr>
          <w:noProof/>
        </w:rPr>
        <w:drawing>
          <wp:inline distT="0" distB="0" distL="0" distR="0" wp14:anchorId="295A6059" wp14:editId="6B2E51A2">
            <wp:extent cx="1304925" cy="1727835"/>
            <wp:effectExtent l="0" t="0" r="9525" b="5715"/>
            <wp:docPr id="1625398860" name="Рисунок 17" descr="Изображение выглядит как Целлофановый пакет, аксессуар, мешок, круж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98860" name="Рисунок 17" descr="Изображение выглядит как Целлофановый пакет, аксессуар, мешок, круж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03" cy="17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</w:t>
      </w:r>
      <w:r>
        <w:rPr>
          <w:noProof/>
        </w:rPr>
        <w:drawing>
          <wp:inline distT="0" distB="0" distL="0" distR="0" wp14:anchorId="26D4F926" wp14:editId="0B0F75FE">
            <wp:extent cx="1114425" cy="1723390"/>
            <wp:effectExtent l="0" t="0" r="9525" b="0"/>
            <wp:docPr id="10267105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72" cy="17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 </w:t>
      </w:r>
      <w:r w:rsidR="008D11D9">
        <w:rPr>
          <w:noProof/>
        </w:rPr>
        <w:drawing>
          <wp:inline distT="0" distB="0" distL="0" distR="0" wp14:anchorId="0EF7981D" wp14:editId="1BBBB4B0">
            <wp:extent cx="1495425" cy="1722755"/>
            <wp:effectExtent l="0" t="0" r="9525" b="0"/>
            <wp:docPr id="905255059" name="Рисунок 19" descr="Изображение выглядит как в помещении, человек, стена, мешо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55059" name="Рисунок 19" descr="Изображение выглядит как в помещении, человек, стена, мешо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60" cy="17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63AC" w14:textId="77777777" w:rsidR="00D43DA5" w:rsidRPr="00B20E71" w:rsidRDefault="00D43DA5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24D5498D" w14:textId="33B2277E" w:rsidR="000E742D" w:rsidRPr="00B20E71" w:rsidRDefault="00B20E71" w:rsidP="00B20E7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Техника создания рельефа из яичных лотков</w:t>
      </w:r>
    </w:p>
    <w:p w14:paraId="2B82DD98" w14:textId="77777777" w:rsidR="00B20E71" w:rsidRP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Работа с этим материалом начинается с подготовки основы и эскиза будущей композиции. Затем лотки нарезаются на фрагменты нужной формы, которые могут быть собраны в виде отдельных элементов или накладываться друг на друга для создания глубины и выразительности. Важную роль играет окрашивание – акриловые или аэрозольные краски позволяют подчеркнуть текстуру и усилить художественный эффект.</w:t>
      </w:r>
    </w:p>
    <w:p w14:paraId="567BE94F" w14:textId="61C95515" w:rsid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Одним из ключевых приемов является многослойность – сочетание плоских и объемных частей позволяет передать динамику и выразительность композиции. Например, в рельефных панно яичные </w:t>
      </w:r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Интересная идея! Яичные лотки отлично подходят для создания чешуи змеи благодаря своей текстуре. Можно использовать нарезанные элементы для формирования тела, а красками подчеркнуть реалистичность. Добавляю какие-то дополнительные материалы, например, глазки или </w:t>
      </w:r>
      <w:proofErr w:type="spellStart"/>
      <w:r w:rsidR="000E742D"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>язык,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лотки</w:t>
      </w:r>
      <w:proofErr w:type="spellEnd"/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могут имитировать природные формы, архитектурные элементы или абстрактные фигуры.</w:t>
      </w:r>
    </w:p>
    <w:p w14:paraId="1BDFD6FB" w14:textId="15AA79E7" w:rsidR="003F242C" w:rsidRDefault="003F242C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10C25DAB" wp14:editId="2D40ECCC">
            <wp:extent cx="1390650" cy="1733550"/>
            <wp:effectExtent l="0" t="0" r="0" b="0"/>
            <wp:docPr id="185933066" name="Рисунок 22" descr="Изображение выглядит как ваза, статуя, искусство, скульпту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3066" name="Рисунок 22" descr="Изображение выглядит как ваза, статуя, искусство, скульпту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3" cy="17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76B21122" wp14:editId="1A5796CD">
            <wp:extent cx="1438275" cy="1705610"/>
            <wp:effectExtent l="0" t="0" r="9525" b="8890"/>
            <wp:docPr id="749526899" name="Рисунок 23" descr="Изображение выглядит как статуя, Артефакт, скульптура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26899" name="Рисунок 23" descr="Изображение выглядит как статуя, Артефакт, скульптура, в помещении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46" cy="17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370A0984" wp14:editId="0B10B0B4">
            <wp:extent cx="1628775" cy="1735455"/>
            <wp:effectExtent l="0" t="0" r="9525" b="0"/>
            <wp:docPr id="389258623" name="Рисунок 24" descr="Изображение выглядит как статуя, скульптура, Артефакт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58623" name="Рисунок 24" descr="Изображение выглядит как статуя, скульптура, Артефакт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>
        <w:rPr>
          <w:noProof/>
        </w:rPr>
        <w:drawing>
          <wp:inline distT="0" distB="0" distL="0" distR="0" wp14:anchorId="5F541BBC" wp14:editId="081AE6B0">
            <wp:extent cx="1552575" cy="1704975"/>
            <wp:effectExtent l="0" t="0" r="9525" b="9525"/>
            <wp:docPr id="340280968" name="Рисунок 25" descr="Изображение выглядит как статуя, в помещении, искусство, скульпту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80968" name="Рисунок 25" descr="Изображение выглядит как статуя, в помещении, искусство, скульптур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4893" w14:textId="6C8B351B" w:rsidR="003F242C" w:rsidRDefault="003F242C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1188FEB8" w14:textId="3B44EDBA" w:rsidR="000E742D" w:rsidRDefault="003F242C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54C4E8E7" wp14:editId="4FA856E8">
            <wp:extent cx="1352550" cy="1695450"/>
            <wp:effectExtent l="0" t="0" r="0" b="0"/>
            <wp:docPr id="1828474110" name="Рисунок 26" descr="Изображение выглядит как статуя, земля, скульптура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74110" name="Рисунок 26" descr="Изображение выглядит как статуя, земля, скульптура, искус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3A17FC9F" wp14:editId="484054B2">
            <wp:extent cx="1476375" cy="1700530"/>
            <wp:effectExtent l="0" t="0" r="9525" b="0"/>
            <wp:docPr id="39593418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363CD86E" wp14:editId="6E157542">
            <wp:extent cx="1590675" cy="1738630"/>
            <wp:effectExtent l="0" t="0" r="9525" b="0"/>
            <wp:docPr id="9523406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61F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</w:t>
      </w:r>
      <w:r w:rsidR="009F261F">
        <w:rPr>
          <w:noProof/>
        </w:rPr>
        <w:drawing>
          <wp:inline distT="0" distB="0" distL="0" distR="0" wp14:anchorId="1F821911" wp14:editId="442582BD">
            <wp:extent cx="1457325" cy="1733550"/>
            <wp:effectExtent l="0" t="0" r="9525" b="0"/>
            <wp:docPr id="1225917960" name="Рисунок 30" descr="Изображение выглядит как статуя, рептилия, млекопитающее, зме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17960" name="Рисунок 30" descr="Изображение выглядит как статуя, рептилия, млекопитающее, зме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09DA" w14:textId="0ED61B84" w:rsidR="003F242C" w:rsidRDefault="009F261F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>
        <w:rPr>
          <w:noProof/>
        </w:rPr>
        <w:drawing>
          <wp:inline distT="0" distB="0" distL="0" distR="0" wp14:anchorId="6DD1B8FD" wp14:editId="2AB02FC6">
            <wp:extent cx="1933575" cy="1771650"/>
            <wp:effectExtent l="0" t="0" r="9525" b="0"/>
            <wp:docPr id="18137741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    </w:t>
      </w:r>
      <w:r>
        <w:rPr>
          <w:noProof/>
        </w:rPr>
        <w:drawing>
          <wp:inline distT="0" distB="0" distL="0" distR="0" wp14:anchorId="41A94E12" wp14:editId="13407409">
            <wp:extent cx="1666875" cy="1800225"/>
            <wp:effectExtent l="0" t="0" r="9525" b="9525"/>
            <wp:docPr id="120388342" name="Рисунок 32" descr="Изображение выглядит как статуя, в помещении, членистоногие, трилоби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342" name="Рисунок 32" descr="Изображение выглядит как статуя, в помещении, членистоногие, трилоби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7C8">
        <w:rPr>
          <w:noProof/>
        </w:rPr>
        <w:t xml:space="preserve">    </w:t>
      </w:r>
      <w:r w:rsidR="004A47C8">
        <w:rPr>
          <w:noProof/>
        </w:rPr>
        <w:drawing>
          <wp:inline distT="0" distB="0" distL="0" distR="0" wp14:anchorId="30132ECC" wp14:editId="02263544">
            <wp:extent cx="2085975" cy="1832118"/>
            <wp:effectExtent l="0" t="0" r="0" b="0"/>
            <wp:docPr id="5597245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3" cy="1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91EFD" w14:textId="77777777" w:rsidR="003F242C" w:rsidRPr="00B20E71" w:rsidRDefault="003F242C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6AB25469" w14:textId="77777777" w:rsidR="00B20E71" w:rsidRPr="00B20E71" w:rsidRDefault="00B20E71" w:rsidP="00B20E7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Экологический аспект и современные тенденции</w:t>
      </w:r>
    </w:p>
    <w:p w14:paraId="565D42BE" w14:textId="77777777" w:rsidR="00B20E71" w:rsidRPr="00B20E71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Использование вторичных материалов, таких как яичные лотки, является важной частью современного искусства, направленного на осознанное потребление и переработку. Многие художники создают инсталляции и арт-объекты, используя переработанные материалы, подчеркивая тем самым важность экологического подхода в искусстве.</w:t>
      </w:r>
    </w:p>
    <w:p w14:paraId="52D663DD" w14:textId="77777777" w:rsidR="00B20E71" w:rsidRPr="000E742D" w:rsidRDefault="00B20E71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Кроме того, рельефные композиции из яичных лотков могут использоваться в образовательных и творческих проектах, позволяя учащимся развивать художественное мышление и работать с доступными материалами. Это особенно </w:t>
      </w:r>
      <w:r w:rsidRPr="00B20E71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lastRenderedPageBreak/>
        <w:t>актуально для учебных заведений, где важно прививать детям навыки креативного мышления и экологической осознанности.</w:t>
      </w:r>
    </w:p>
    <w:p w14:paraId="3EE745C5" w14:textId="77777777" w:rsidR="000E742D" w:rsidRPr="000E742D" w:rsidRDefault="000E742D" w:rsidP="000E74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Вывод</w:t>
      </w:r>
    </w:p>
    <w:p w14:paraId="496C5EA6" w14:textId="77777777" w:rsidR="000E742D" w:rsidRDefault="000E742D" w:rsidP="000E74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0E742D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Яичные лотки, благодаря своей пластичности и экологичности, становятся интересным и перспективным материалом в искусстве рельефа. Они позволяют художникам экспериментировать с формами, создавать объемные композиции и при этом вносить вклад в развитие экологичного творчества.</w:t>
      </w:r>
    </w:p>
    <w:p w14:paraId="4562B31F" w14:textId="464E8CCC" w:rsidR="004A47C8" w:rsidRPr="004A47C8" w:rsidRDefault="004A47C8" w:rsidP="004A4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>Список литературы для статьи «Рельеф и пластика: Искусство трансформации» с акцентом на использование яичных лотков в творчестве:</w:t>
      </w:r>
    </w:p>
    <w:p w14:paraId="767E8EB7" w14:textId="77777777" w:rsidR="004A47C8" w:rsidRPr="004A47C8" w:rsidRDefault="004A47C8" w:rsidP="004A4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Бычков В. В.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Эстетика: Учебное пособие. — М.: Академический проект, 2010.</w:t>
      </w:r>
    </w:p>
    <w:p w14:paraId="7035F63E" w14:textId="77777777" w:rsidR="004A47C8" w:rsidRPr="004A47C8" w:rsidRDefault="004A47C8" w:rsidP="004A4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Каменецкая Т. Н.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Основы композиции в декоративно-прикладном искусстве. — СПб.: Искусство, 2005.</w:t>
      </w:r>
    </w:p>
    <w:p w14:paraId="61349ACA" w14:textId="77777777" w:rsidR="004A47C8" w:rsidRPr="004A47C8" w:rsidRDefault="004A47C8" w:rsidP="004A4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proofErr w:type="spellStart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Гомбрих</w:t>
      </w:r>
      <w:proofErr w:type="spellEnd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 Э.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История искусства. — М.: Издательство «Азбука», 2018.</w:t>
      </w:r>
    </w:p>
    <w:p w14:paraId="3A23115F" w14:textId="77777777" w:rsidR="004A47C8" w:rsidRPr="004A47C8" w:rsidRDefault="004A47C8" w:rsidP="004A4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proofErr w:type="spellStart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>Арнхейм</w:t>
      </w:r>
      <w:proofErr w:type="spellEnd"/>
      <w:r w:rsidRPr="004A47C8">
        <w:rPr>
          <w:rFonts w:ascii="Times New Roman" w:eastAsia="Times New Roman" w:hAnsi="Times New Roman" w:cs="Times New Roman"/>
          <w:b/>
          <w:bCs/>
          <w:sz w:val="28"/>
          <w:szCs w:val="28"/>
          <w:lang w:val="ru-KZ" w:eastAsia="ru-KZ"/>
        </w:rPr>
        <w:t xml:space="preserve"> Р.</w:t>
      </w:r>
      <w:r w:rsidRPr="004A47C8"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  <w:t xml:space="preserve"> Искусство и визуальное восприятие. — М.: Прогресс-Традиция, 2007.</w:t>
      </w:r>
    </w:p>
    <w:p w14:paraId="6E5E491E" w14:textId="77777777" w:rsidR="004A47C8" w:rsidRPr="004A47C8" w:rsidRDefault="004A47C8" w:rsidP="004A47C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</w:p>
    <w:p w14:paraId="144FF3A4" w14:textId="77777777" w:rsidR="004A47C8" w:rsidRPr="000E742D" w:rsidRDefault="004A47C8" w:rsidP="000E74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28E1A7A2" w14:textId="77777777" w:rsidR="000E742D" w:rsidRPr="00B20E71" w:rsidRDefault="000E742D" w:rsidP="00B20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</w:p>
    <w:p w14:paraId="49875BC5" w14:textId="04D9268E" w:rsidR="003F0DC6" w:rsidRPr="000E742D" w:rsidRDefault="003F0DC6">
      <w:pPr>
        <w:rPr>
          <w:sz w:val="28"/>
          <w:szCs w:val="28"/>
          <w:lang w:val="ru-KZ"/>
        </w:rPr>
      </w:pPr>
    </w:p>
    <w:sectPr w:rsidR="003F0DC6" w:rsidRPr="000E742D" w:rsidSect="00B761D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9D02F0"/>
    <w:multiLevelType w:val="multilevel"/>
    <w:tmpl w:val="C23AA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4695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D2"/>
    <w:rsid w:val="000E742D"/>
    <w:rsid w:val="002772BD"/>
    <w:rsid w:val="003F0DC6"/>
    <w:rsid w:val="003F242C"/>
    <w:rsid w:val="004A47C8"/>
    <w:rsid w:val="005A1F6E"/>
    <w:rsid w:val="006811F1"/>
    <w:rsid w:val="007D46B6"/>
    <w:rsid w:val="008D11D9"/>
    <w:rsid w:val="008E5FD2"/>
    <w:rsid w:val="009C30F4"/>
    <w:rsid w:val="009F261F"/>
    <w:rsid w:val="00B15A43"/>
    <w:rsid w:val="00B20E71"/>
    <w:rsid w:val="00B5498B"/>
    <w:rsid w:val="00B761D1"/>
    <w:rsid w:val="00C84D53"/>
    <w:rsid w:val="00D276D1"/>
    <w:rsid w:val="00D43DA5"/>
    <w:rsid w:val="00FC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BA064"/>
  <w15:chartTrackingRefBased/>
  <w15:docId w15:val="{FA8027A5-95A7-491F-991D-8A9FAEA2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FD2"/>
    <w:pPr>
      <w:spacing w:after="200" w:line="276" w:lineRule="auto"/>
    </w:pPr>
    <w:rPr>
      <w:rFonts w:asciiTheme="minorHAnsi" w:eastAsiaTheme="minorEastAsia" w:hAnsiTheme="minorHAnsi"/>
      <w:kern w:val="0"/>
      <w:sz w:val="22"/>
      <w:szCs w:val="22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E5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F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F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5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5FD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5FD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5FD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5FD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5FD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5FD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5FD2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5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5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5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5FD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5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5F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5F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5FD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5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5FD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E5FD2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E5FD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hyperlink" Target="mailto:zhanara0414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Iskusstvo Janar</dc:creator>
  <cp:keywords/>
  <dc:description/>
  <cp:lastModifiedBy>Iskusstvo Janar</cp:lastModifiedBy>
  <cp:revision>2</cp:revision>
  <dcterms:created xsi:type="dcterms:W3CDTF">2025-04-03T16:22:00Z</dcterms:created>
  <dcterms:modified xsi:type="dcterms:W3CDTF">2025-04-03T16:22:00Z</dcterms:modified>
</cp:coreProperties>
</file>