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36" w:rsidRPr="00AE622F" w:rsidRDefault="00C71C36" w:rsidP="00C71C36">
      <w:pPr>
        <w:jc w:val="center"/>
        <w:rPr>
          <w:b/>
        </w:rPr>
      </w:pPr>
      <w:r w:rsidRPr="00AE622F">
        <w:rPr>
          <w:b/>
        </w:rPr>
        <w:t>ЛИНГВИСТИЧЕСКОЕ ОСМЫСЛЕНИЕ АВТОРСКОЙ ПОЗИЦИИ</w:t>
      </w:r>
    </w:p>
    <w:p w:rsidR="00C71C36" w:rsidRPr="002B6675" w:rsidRDefault="00C71C36" w:rsidP="00C71C36">
      <w:pPr>
        <w:jc w:val="right"/>
      </w:pPr>
      <w:r w:rsidRPr="002B6675">
        <w:t>Вернер Альбина Викторовна</w:t>
      </w:r>
    </w:p>
    <w:p w:rsidR="00C71C36" w:rsidRPr="002B6675" w:rsidRDefault="00C71C36" w:rsidP="00C71C36">
      <w:pPr>
        <w:jc w:val="right"/>
      </w:pPr>
      <w:r w:rsidRPr="002B6675">
        <w:t xml:space="preserve">Челябинский государственный университет, </w:t>
      </w:r>
      <w:proofErr w:type="spellStart"/>
      <w:r w:rsidRPr="002B6675">
        <w:t>Костанайский</w:t>
      </w:r>
      <w:proofErr w:type="spellEnd"/>
      <w:r w:rsidRPr="002B6675">
        <w:t xml:space="preserve"> филиал</w:t>
      </w:r>
    </w:p>
    <w:p w:rsidR="00C71C36" w:rsidRPr="002B6675" w:rsidRDefault="00C71C36" w:rsidP="00C71C36">
      <w:pPr>
        <w:jc w:val="right"/>
      </w:pPr>
      <w:proofErr w:type="spellStart"/>
      <w:r w:rsidRPr="002B6675">
        <w:t>Костанай</w:t>
      </w:r>
      <w:proofErr w:type="spellEnd"/>
      <w:r w:rsidRPr="002B6675">
        <w:t xml:space="preserve"> Казахстан</w:t>
      </w:r>
      <w:r w:rsidRPr="002B6675">
        <w:tab/>
      </w:r>
    </w:p>
    <w:p w:rsidR="00C71C36" w:rsidRPr="002B6675" w:rsidRDefault="00C71C36" w:rsidP="00C71C36"/>
    <w:p w:rsidR="00C71C36" w:rsidRPr="002B6675" w:rsidRDefault="00C71C36" w:rsidP="00C71C36">
      <w:r w:rsidRPr="002B6675">
        <w:t>Язык считается не только средством выражения оценки, впечатлений, но и средством общения и выражения мысли.</w:t>
      </w:r>
    </w:p>
    <w:p w:rsidR="00C71C36" w:rsidRPr="002B6675" w:rsidRDefault="00C71C36" w:rsidP="00C71C36">
      <w:r w:rsidRPr="002B6675">
        <w:t xml:space="preserve">Чувственность исполняет огромную роль в процессе </w:t>
      </w:r>
      <w:proofErr w:type="gramStart"/>
      <w:r w:rsidRPr="002B6675">
        <w:t>познания особенности выражения позиции автора</w:t>
      </w:r>
      <w:proofErr w:type="gramEnd"/>
      <w:r w:rsidRPr="002B6675">
        <w:t xml:space="preserve"> в интернет-тексте. Человек, узнавая природу и социум, выражает и собственное отношение к нему, свою оценку. Приобретение знаний всякий раз сопутствуется психологической оценкой того, что познает. Но надо различать умственное и эмоциональное в познании и ставить знак равенства нельзя между ними.</w:t>
      </w:r>
    </w:p>
    <w:p w:rsidR="00C71C36" w:rsidRPr="002B6675" w:rsidRDefault="00C71C36" w:rsidP="00C71C36">
      <w:r w:rsidRPr="002B6675">
        <w:t>Эмоциональные элементы в языке назначаются для выражения чувств человека. Экспрессивные же средства служат усилению выразительности и изобразительности как при выражении эмоций, выражении воли, например при выражении мысли.</w:t>
      </w:r>
    </w:p>
    <w:p w:rsidR="00C71C36" w:rsidRPr="002B6675" w:rsidRDefault="00C71C36" w:rsidP="00C71C36">
      <w:proofErr w:type="gramStart"/>
      <w:r w:rsidRPr="002B6675">
        <w:t xml:space="preserve">Исследованием чувственной эмоциональности и экспрессивности в языке занимались многие лингвисты, такие как </w:t>
      </w:r>
      <w:proofErr w:type="spellStart"/>
      <w:r w:rsidRPr="002B6675">
        <w:t>В.В.Виноградов</w:t>
      </w:r>
      <w:proofErr w:type="spellEnd"/>
      <w:r w:rsidRPr="002B6675">
        <w:t xml:space="preserve">, </w:t>
      </w:r>
      <w:proofErr w:type="spellStart"/>
      <w:r w:rsidRPr="002B6675">
        <w:t>Е.М.Галкина</w:t>
      </w:r>
      <w:proofErr w:type="spellEnd"/>
      <w:r w:rsidRPr="002B6675">
        <w:t xml:space="preserve">-Федорук, </w:t>
      </w:r>
      <w:proofErr w:type="spellStart"/>
      <w:r w:rsidRPr="002B6675">
        <w:t>В.И.Шаховский</w:t>
      </w:r>
      <w:proofErr w:type="spellEnd"/>
      <w:r w:rsidRPr="002B6675">
        <w:t xml:space="preserve">, </w:t>
      </w:r>
      <w:proofErr w:type="spellStart"/>
      <w:r w:rsidRPr="002B6675">
        <w:t>Т.В.Матвеева</w:t>
      </w:r>
      <w:proofErr w:type="spellEnd"/>
      <w:r w:rsidRPr="002B6675">
        <w:t xml:space="preserve">, </w:t>
      </w:r>
      <w:proofErr w:type="spellStart"/>
      <w:r w:rsidRPr="002B6675">
        <w:t>С.В.Ионова</w:t>
      </w:r>
      <w:proofErr w:type="spellEnd"/>
      <w:r w:rsidRPr="002B6675">
        <w:t xml:space="preserve"> и др. В связи с разным осознанием категорий эмоций и экспрессии в языке используется несколько вариантов этой проблемы, следовательно, понятия «экспрессивность» и «эмоциональность» (</w:t>
      </w:r>
      <w:proofErr w:type="spellStart"/>
      <w:r w:rsidRPr="002B6675">
        <w:t>эмотивность</w:t>
      </w:r>
      <w:proofErr w:type="spellEnd"/>
      <w:r w:rsidRPr="002B6675">
        <w:t>) не являются терминами в строгом научном понимании и не</w:t>
      </w:r>
      <w:proofErr w:type="gramEnd"/>
      <w:r w:rsidRPr="002B6675">
        <w:t xml:space="preserve"> определены окончательно. Рассмотрим важные подходы к исследованию представленной научной проблемы.</w:t>
      </w:r>
    </w:p>
    <w:p w:rsidR="00C71C36" w:rsidRPr="002B6675" w:rsidRDefault="00C71C36" w:rsidP="00C71C36">
      <w:proofErr w:type="spellStart"/>
      <w:r w:rsidRPr="002B6675">
        <w:t>В.В.Виноградов</w:t>
      </w:r>
      <w:proofErr w:type="spellEnd"/>
      <w:r w:rsidRPr="002B6675">
        <w:t xml:space="preserve"> в собственной книге «Русский язык» затрагивает дилемму лексической экспрессивности. Он сообщает, в первой степени, крайнюю субъективность этой категории, он пишет о том, что «слово </w:t>
      </w:r>
      <w:r w:rsidRPr="002B6675">
        <w:lastRenderedPageBreak/>
        <w:t>переливает экспрессивными красками социальной среды. Отражая личность (индивидуальную или же коллективную) субъекта речи, описывая его оценку реальности, оно квалифицирует его как представителя той или же другой социальной группы. Этот круг оттенков, показываемых словом, именуется экспрессией слова, его экспрессивными формами. Экспрессия всегда субъективна, характерна и индивидуальна – от самого мимолетного до самого устойчивого, от взволнованности мгновения до постоянства не только лица, ближайшей его среды, класса, но и эпохи, народа, культуры» [</w:t>
      </w:r>
      <w:r w:rsidRPr="00D90A72">
        <w:t>1</w:t>
      </w:r>
      <w:r w:rsidRPr="002B6675">
        <w:t>, с.25]. Следовательно, экспрессивность представляется как социально маркированная, субъективная, эмоционально-оценочная категория.</w:t>
      </w:r>
    </w:p>
    <w:p w:rsidR="00C71C36" w:rsidRPr="002B6675" w:rsidRDefault="00C71C36" w:rsidP="00C71C36">
      <w:r w:rsidRPr="002B6675">
        <w:t>В том числе подтверждает связь экспрессивности и контекста. Коннотативная часть значения, в которую помещается экспрессивный компонент, может приобретать многообразные окраски в зависимости от контекста. При этом «предметно-логическое значение каждого слова окружено особой экспрессивной атмосферой, колеблющейся в зависимости от контекста» [</w:t>
      </w:r>
      <w:r w:rsidRPr="00063AE1">
        <w:t>2</w:t>
      </w:r>
      <w:r w:rsidRPr="002B6675">
        <w:t>, с.12]. К тому же очень значительно осуществление экспрессии прямо в речи. «Выразительная сила присуща звукам слова и их различным сочетаниям, морфемам и их комбинациям, лексическим значениям. Слова находятся в непрерывной связи со всей нашей интеллектуальной и эмоциональной жизнью» [</w:t>
      </w:r>
      <w:r>
        <w:t>2</w:t>
      </w:r>
      <w:r w:rsidRPr="002B6675">
        <w:t>, с.33].</w:t>
      </w:r>
    </w:p>
    <w:p w:rsidR="00C71C36" w:rsidRPr="002B6675" w:rsidRDefault="00C71C36" w:rsidP="00C71C36">
      <w:r w:rsidRPr="002B6675">
        <w:t>Слово является в то же время и знаком мысли сообщающего, и признаком всех других психологических волнений, входящих в задачу и намерение сообщения.</w:t>
      </w:r>
    </w:p>
    <w:p w:rsidR="00C71C36" w:rsidRPr="002B6675" w:rsidRDefault="00C71C36" w:rsidP="00C71C36">
      <w:r w:rsidRPr="002B6675">
        <w:t>В.В.</w:t>
      </w:r>
      <w:r>
        <w:t> </w:t>
      </w:r>
      <w:r w:rsidRPr="002B6675">
        <w:t>Виноградов оценивает лексическую экспрессивность как составляющую коннотативного смысла текста, который имеет возможность находиться в зависимости от контекста, например от грамматических средств. При этих данных обозначаются экспрессивные морфемы: «экспрессивные краски облекают смысл текста, они могут сгущаться под</w:t>
      </w:r>
      <w:r w:rsidRPr="002B6675">
        <w:tab/>
        <w:t xml:space="preserve">воздействием психологических суффиксов. Экспрессивные оттенки </w:t>
      </w:r>
      <w:r w:rsidRPr="002B6675">
        <w:lastRenderedPageBreak/>
        <w:t>присущи грамматическим категориям и формам. Они быстро выступают и в звуковом виде слов, и в интонации речи» [</w:t>
      </w:r>
      <w:r>
        <w:t>1</w:t>
      </w:r>
      <w:r w:rsidRPr="002B6675">
        <w:t>, с.25].</w:t>
      </w:r>
    </w:p>
    <w:p w:rsidR="00C71C36" w:rsidRPr="002B6675" w:rsidRDefault="00C71C36" w:rsidP="00C71C36">
      <w:r w:rsidRPr="002B6675">
        <w:t>Экспрессивная яркость выражения находится в зависимости от его смысла, от представительности его духовной формы, от степени его социальной живости в общественной внутренней атмосфере данной сферы и конкретного времени.</w:t>
      </w:r>
    </w:p>
    <w:p w:rsidR="00C71C36" w:rsidRPr="002B6675" w:rsidRDefault="00C71C36" w:rsidP="00C71C36">
      <w:r w:rsidRPr="002B6675">
        <w:t xml:space="preserve">Расчленяя интеллектуальное и эмоциональное в языке, В.В. Виноградов определяет, собственно что «тенденция экспрессивная обогащает язык конкретными элементами, продуктами аффектов и субъективизма говорящего; она создает новые слова и выражения; тенденция интеллектуальная, аналитическая </w:t>
      </w:r>
      <w:proofErr w:type="gramStart"/>
      <w:r w:rsidRPr="002B6675">
        <w:t>избегает</w:t>
      </w:r>
      <w:proofErr w:type="gramEnd"/>
      <w:r w:rsidRPr="002B6675">
        <w:t xml:space="preserve"> эмоциональные элементы, создает из части их формальные принадлежности» [</w:t>
      </w:r>
      <w:r>
        <w:t>1</w:t>
      </w:r>
      <w:r w:rsidRPr="002B6675">
        <w:t xml:space="preserve">, с.26]. Мы видим, что экспрессия, может заявить, что приравнивается к эмоциональности, а им противопоставляется логика и аналитика, которые, выражаются основами других стилей речи, не считая публицистического. </w:t>
      </w:r>
    </w:p>
    <w:p w:rsidR="00C71C36" w:rsidRPr="002B6675" w:rsidRDefault="00C71C36" w:rsidP="00C71C36">
      <w:proofErr w:type="gramStart"/>
      <w:r w:rsidRPr="002B6675">
        <w:t xml:space="preserve">Личная черта текста находится в от предыдущей речевой традиции и от сегодняшнего </w:t>
      </w:r>
      <w:proofErr w:type="spellStart"/>
      <w:r w:rsidRPr="002B6675">
        <w:t>взаимопоставления</w:t>
      </w:r>
      <w:proofErr w:type="spellEnd"/>
      <w:r w:rsidRPr="002B6675">
        <w:t xml:space="preserve"> речевых составляющих в языковой системе и в ее стилевых разновидностях.</w:t>
      </w:r>
      <w:proofErr w:type="gramEnd"/>
    </w:p>
    <w:p w:rsidR="00C71C36" w:rsidRPr="002B6675" w:rsidRDefault="00C71C36" w:rsidP="00C71C36">
      <w:r w:rsidRPr="002B6675">
        <w:t xml:space="preserve">В предоставленном значении текста и их формы имеют все шансы приобретать новые квалификации, подвергаются новому разделению, новой дифференциации, делясь </w:t>
      </w:r>
      <w:proofErr w:type="gramStart"/>
      <w:r w:rsidRPr="002B6675">
        <w:t>на</w:t>
      </w:r>
      <w:proofErr w:type="gramEnd"/>
      <w:r w:rsidRPr="002B6675">
        <w:t>: повседневные, праздничные, поэтические, бытовые, устаревшие и т.п. Предоставленная стилистическая классификация текстов обоснована функциями текста в строении интенсивных  и оживленных видов, типов данного  языка. Сформированный литературный язык выступает в довольно трудной  системе более или менее синонимичных средств выражения, например сопоставленных друг с другом.</w:t>
      </w:r>
    </w:p>
    <w:p w:rsidR="00C71C36" w:rsidRPr="002B6675" w:rsidRDefault="00C71C36" w:rsidP="00C71C36">
      <w:proofErr w:type="gramStart"/>
      <w:r w:rsidRPr="002B6675">
        <w:t>Следует обратить внимание, что периоды формирования языка не изменяются поочередно, но любой этап формирует что-то новое, что при менее заметном переходе в последующий,  составляет подкладку для последующего становления.</w:t>
      </w:r>
      <w:proofErr w:type="gramEnd"/>
      <w:r w:rsidRPr="002B6675">
        <w:t xml:space="preserve"> Эти результаты работы всевозможных периодов, </w:t>
      </w:r>
      <w:r w:rsidRPr="002B6675">
        <w:lastRenderedPageBreak/>
        <w:t>видимые в данном состоянии известного объекта, в естественных науках получают  название – слои;  используя это название к языку, возможно, заявить о слоях языка, выделение которых оформляет одну из ключевых задач языковедения. Данные различные лексические и грамматические слои в каждой структуре языка ещё подвергаются переоценке и приспособляются к актуальной  структуре литературных стилей. Безусловно, что стилистическую переквалификацию исследуют  и оказавшиеся  за гранями литературного языка разнообразные диалектные пласты речи. Несомненно,  подтверждением всех данных функций и цветов смысловая конструкция текста не истощается. Так, не приняты в расчет «приращения смысла», которые появляются у текста в композиции трудно неразделимого (монолога, литературного произведения, разговорного диалога) или же в субъективном использовании, в подчиненности от ситуации.</w:t>
      </w:r>
    </w:p>
    <w:p w:rsidR="00C71C36" w:rsidRPr="002B6675" w:rsidRDefault="00C71C36" w:rsidP="00C71C36">
      <w:r w:rsidRPr="002B6675">
        <w:t xml:space="preserve">В иерархии функций языка экспрессивная, или прагматическая функция </w:t>
      </w:r>
      <w:proofErr w:type="gramStart"/>
      <w:r w:rsidRPr="002B6675">
        <w:t>занимает одно из ключевых пространств  Т.В. Матвеева продолжает</w:t>
      </w:r>
      <w:proofErr w:type="gramEnd"/>
      <w:r w:rsidRPr="002B6675">
        <w:t xml:space="preserve"> идею  В.В. Виноградова и говорит о том, что «экспрессивность функционирует на всех языковых уровнях и характеризуется наличием единиц, специально предназначенных для ее реализации» [</w:t>
      </w:r>
      <w:r>
        <w:t>3</w:t>
      </w:r>
      <w:r w:rsidRPr="002B6675">
        <w:t>, с.45]. Лексический смысл для нее, экспрессивного слова постоянно шире, чем значение соответствующего нейтрального похожего, и особенности экспрессивной семантики определяться тем остатком, который выходит за минусом из смысла экспрессивной единицы ее объективно-понятийной части. Ключевая и необязательная доля лексического смысла, связанная с реализацией понятийной функции языка, имеет название денотативного компонента. Денотативный состав  лексического смысла – это объективно-понятийное (в иной терминологии: предметно-понятийное, вещественное, логическое) содержание слова, представляющее собой единство грамматических, лексико-грамматических, категориально-лексических, дифференциальных и вероятных тем, соединенных меж собой связями уточнения.</w:t>
      </w:r>
    </w:p>
    <w:p w:rsidR="00C71C36" w:rsidRPr="002B6675" w:rsidRDefault="00C71C36" w:rsidP="00C71C36">
      <w:r w:rsidRPr="002B6675">
        <w:lastRenderedPageBreak/>
        <w:t>Второстепенная и наименее значимая доля лексического смысла, связанная с исполнением прагматической, или же экспрессивной функции языка, – это его коннотативный компонент, или коннотация. Коннотативная составляющая представляет собой субъектно-оценочное содержание слова,  специфику элементов экспрессивных лексических единиц.</w:t>
      </w:r>
    </w:p>
    <w:p w:rsidR="00C71C36" w:rsidRPr="002B6675" w:rsidRDefault="00C71C36" w:rsidP="00C71C36">
      <w:r w:rsidRPr="002B6675">
        <w:t xml:space="preserve">Двухчастное строение лексического смысла – это договор существования </w:t>
      </w:r>
      <w:proofErr w:type="gramStart"/>
      <w:r w:rsidRPr="002B6675">
        <w:t>экспрессивна</w:t>
      </w:r>
      <w:proofErr w:type="gramEnd"/>
      <w:r w:rsidRPr="002B6675">
        <w:t>, его устойчивый признак. При этом семантическая половина тяжести в экспрессивном слове достается на коннотативную долю.</w:t>
      </w:r>
    </w:p>
    <w:p w:rsidR="00C71C36" w:rsidRPr="002B6675" w:rsidRDefault="00C71C36" w:rsidP="00C71C36">
      <w:r w:rsidRPr="002B6675">
        <w:t xml:space="preserve">«Слово в </w:t>
      </w:r>
      <w:proofErr w:type="gramStart"/>
      <w:r w:rsidRPr="002B6675">
        <w:t>одно и тоже</w:t>
      </w:r>
      <w:proofErr w:type="gramEnd"/>
      <w:r w:rsidRPr="002B6675">
        <w:t xml:space="preserve"> время считается и знаком мысли говорящего, и признаком всех других психических проблем, входящих в задачу и намерения сообщения» [</w:t>
      </w:r>
      <w:r>
        <w:t>4</w:t>
      </w:r>
      <w:r w:rsidRPr="002B6675">
        <w:t xml:space="preserve">, с.57]. Но характер языковых признаков, сплоченных с передачей психологических состояний, эмоциональных переживаний, волевых побуждений многообразен. В слове имеется возможность </w:t>
      </w:r>
      <w:proofErr w:type="spellStart"/>
      <w:r w:rsidRPr="002B6675">
        <w:t>обрисовывания</w:t>
      </w:r>
      <w:proofErr w:type="spellEnd"/>
      <w:r w:rsidRPr="002B6675">
        <w:t xml:space="preserve"> известия о чувстве, и может проявляться чувство. Семантика ощущения имеет возможность быть языковой, а может проявляться только в речи. В частности, более истинное выражение эмоций, чу</w:t>
      </w:r>
      <w:proofErr w:type="gramStart"/>
      <w:r w:rsidRPr="002B6675">
        <w:t>вств в л</w:t>
      </w:r>
      <w:proofErr w:type="gramEnd"/>
      <w:r w:rsidRPr="002B6675">
        <w:t xml:space="preserve">ексике осуществляется с помощью эмоциональных междометий. Они не заявляют об эмоции, а натурально исполняют ее. Эмоциональное значение здесь самостоятельно, оно составляет денотативное содержание междометия. Представленному сравнительно небольшому разряду слов противостоит основное множество лексических единиц. </w:t>
      </w:r>
      <w:proofErr w:type="gramStart"/>
      <w:r w:rsidRPr="002B6675">
        <w:t>Это такие слова, как с понятийным значением, так и слова, обозначающие эмоции (например, слова нежность, любить, восторгаться, пренебрежение).</w:t>
      </w:r>
      <w:proofErr w:type="gramEnd"/>
      <w:r w:rsidRPr="002B6675">
        <w:t xml:space="preserve"> Похожие единицы только заключают суждение об эмоциях, которое составляет их денотативное значение, но не показывают этих эмоций. Размышление же об эмоции и сама эмоция – различные явления, отсюда, эмоциональной можно считать лишь ту лексику, в которой находит формулирование эмоция, чувство.</w:t>
      </w:r>
    </w:p>
    <w:p w:rsidR="00C71C36" w:rsidRPr="002B6675" w:rsidRDefault="00C71C36" w:rsidP="00C71C36">
      <w:r w:rsidRPr="002B6675">
        <w:lastRenderedPageBreak/>
        <w:t>Эмоциональный компонент лексического значения экспрессивного слова – это выражение эмоционального отношения субъекта квалификации к объекту квалификации.</w:t>
      </w:r>
    </w:p>
    <w:p w:rsidR="00C71C36" w:rsidRPr="002B6675" w:rsidRDefault="00C71C36" w:rsidP="00C71C36">
      <w:r w:rsidRPr="002B6675">
        <w:t xml:space="preserve">В строении лексического значения экспрессивного слова эмоционально-оценочный компонент составляет лишь долю коннотации.  Необходимо.  Стоит обратить внимание, что, исключая  данный  компонент в лексическом значении </w:t>
      </w:r>
      <w:proofErr w:type="spellStart"/>
      <w:r w:rsidRPr="002B6675">
        <w:t>экспрессива</w:t>
      </w:r>
      <w:proofErr w:type="spellEnd"/>
      <w:r w:rsidRPr="002B6675">
        <w:t xml:space="preserve"> намного сложнее, чем </w:t>
      </w:r>
      <w:proofErr w:type="spellStart"/>
      <w:r w:rsidRPr="002B6675">
        <w:t>параметрически</w:t>
      </w:r>
      <w:proofErr w:type="spellEnd"/>
      <w:r w:rsidRPr="002B6675">
        <w:t xml:space="preserve">-оценочный. </w:t>
      </w:r>
      <w:proofErr w:type="spellStart"/>
      <w:r w:rsidRPr="002B6675">
        <w:t>Параметрически</w:t>
      </w:r>
      <w:proofErr w:type="spellEnd"/>
      <w:r w:rsidRPr="002B6675">
        <w:t xml:space="preserve">-оценочное значение определяется, в основном, на основании парадигматических противопоставлений, в которых участвует  интересующее нас слово, т.е. по методу компонентного анализа. Эмоциональная же семантика накладывается на </w:t>
      </w:r>
      <w:proofErr w:type="gramStart"/>
      <w:r w:rsidRPr="002B6675">
        <w:t>понятийную</w:t>
      </w:r>
      <w:proofErr w:type="gramEnd"/>
      <w:r w:rsidRPr="002B6675">
        <w:t>, часто касается ко всему понятийному смыслу в целом, происходит больше всего языковыми средствами, которых отнято, изолировано выделенное слово. Для эмоциональной семантики выявления нужен комплексный подход, применение ряда методов, дополняющих друг друга, в количестве которых немаловажное место занимает контекстный анализ.</w:t>
      </w:r>
    </w:p>
    <w:p w:rsidR="00C71C36" w:rsidRPr="002B6675" w:rsidRDefault="00C71C36" w:rsidP="00C71C36">
      <w:r w:rsidRPr="002B6675">
        <w:t>Наконец, экспрессивность свойственна единицам всех значений языка. Все экспрессивные средства этих степеней способны довольно четко представленной  позитивной или отрицательной коннотацией.</w:t>
      </w:r>
    </w:p>
    <w:p w:rsidR="00C71C36" w:rsidRPr="002B6675" w:rsidRDefault="00C71C36" w:rsidP="00C71C36">
      <w:r w:rsidRPr="002B6675">
        <w:t xml:space="preserve">Таким образом, экспрессивность – это метод формулировать психическое состояние </w:t>
      </w:r>
      <w:proofErr w:type="gramStart"/>
      <w:r w:rsidRPr="002B6675">
        <w:t>говорящего</w:t>
      </w:r>
      <w:proofErr w:type="gramEnd"/>
      <w:r w:rsidRPr="002B6675">
        <w:t xml:space="preserve">. Она тесно связана с категорией эмоциональной оценки, в </w:t>
      </w:r>
      <w:proofErr w:type="gramStart"/>
      <w:r w:rsidRPr="002B6675">
        <w:t>едином</w:t>
      </w:r>
      <w:proofErr w:type="gramEnd"/>
      <w:r w:rsidRPr="002B6675">
        <w:t xml:space="preserve"> с формулированием эмоций человека. Считается, что генетически многие экспрессивные средства, в том числе тропы и фигуры речи поднимаются к особенностям строя высказывания в эмоционально окрашенной (аффективной) речи. Изображение «экспрессивного» остается совокупным выражением особого свойства единиц, объединенного с их «подтверждением на выражение», с любым увеличенным или специальным формулировкой мысли, чувства и воли в речи.  Более масштабным и постоянно необходимым  компонентом для организации экспрессивности является эмоциональность. </w:t>
      </w:r>
      <w:proofErr w:type="gramStart"/>
      <w:r w:rsidRPr="002B6675">
        <w:t xml:space="preserve">Эмоциональный </w:t>
      </w:r>
      <w:r w:rsidRPr="002B6675">
        <w:lastRenderedPageBreak/>
        <w:t>компонент смысла понимает как дополнительное к главному – предметно-логическому – смысл слова, показывающее эмоцию (гнев, радость, страх, удивление и др.), сплоченную с точкой зрения, заключенной в слове.</w:t>
      </w:r>
      <w:proofErr w:type="gramEnd"/>
    </w:p>
    <w:p w:rsidR="00C71C36" w:rsidRPr="00224FC6" w:rsidRDefault="00C71C36" w:rsidP="00C71C36">
      <w:pPr>
        <w:spacing w:line="240" w:lineRule="auto"/>
      </w:pPr>
    </w:p>
    <w:p w:rsidR="00C71C36" w:rsidRDefault="00C71C36" w:rsidP="00C71C36">
      <w:r w:rsidRPr="00224FC6">
        <w:t>Список использованных источников</w:t>
      </w:r>
    </w:p>
    <w:p w:rsidR="00C71C36" w:rsidRPr="00D90A72" w:rsidRDefault="00C71C36" w:rsidP="00C71C36">
      <w:r>
        <w:t>1 Бобылев Б.Г</w:t>
      </w:r>
      <w:r w:rsidRPr="00063AE1">
        <w:t>.</w:t>
      </w:r>
      <w:r w:rsidRPr="00D90A72">
        <w:t xml:space="preserve"> Стилистический анализ художественного и публицист</w:t>
      </w:r>
      <w:r>
        <w:t>ического текста./ Б.Г.</w:t>
      </w:r>
      <w:r>
        <w:rPr>
          <w:lang w:val="en-US"/>
        </w:rPr>
        <w:t> </w:t>
      </w:r>
      <w:r w:rsidRPr="00D90A72">
        <w:t>Бобылев. – Алма-Ата</w:t>
      </w:r>
      <w:proofErr w:type="gramStart"/>
      <w:r w:rsidRPr="00D90A72">
        <w:t xml:space="preserve">.: </w:t>
      </w:r>
      <w:proofErr w:type="spellStart"/>
      <w:proofErr w:type="gramEnd"/>
      <w:r w:rsidRPr="00D90A72">
        <w:t>Мектеп</w:t>
      </w:r>
      <w:proofErr w:type="spellEnd"/>
      <w:r w:rsidRPr="00D90A72">
        <w:t xml:space="preserve">, 1987. </w:t>
      </w:r>
      <w:r>
        <w:t>–</w:t>
      </w:r>
      <w:r w:rsidRPr="00D90A72">
        <w:t xml:space="preserve"> 104 с.</w:t>
      </w:r>
    </w:p>
    <w:p w:rsidR="00C71C36" w:rsidRDefault="00C71C36" w:rsidP="00C71C36">
      <w:r w:rsidRPr="00D90A72">
        <w:t xml:space="preserve">2 </w:t>
      </w:r>
      <w:proofErr w:type="gramStart"/>
      <w:r w:rsidRPr="00D90A72">
        <w:t>Аннушкин</w:t>
      </w:r>
      <w:proofErr w:type="gramEnd"/>
      <w:r w:rsidRPr="00D90A72">
        <w:t xml:space="preserve"> В.И;. Коммуникативные качества речи в ру</w:t>
      </w:r>
      <w:r>
        <w:t>сской филологической традиции.</w:t>
      </w:r>
      <w:r w:rsidRPr="00D90A72">
        <w:t>/</w:t>
      </w:r>
      <w:proofErr w:type="spellStart"/>
      <w:r w:rsidRPr="00D90A72">
        <w:t>В.И.Аннушкин</w:t>
      </w:r>
      <w:proofErr w:type="spellEnd"/>
      <w:r w:rsidRPr="00D90A72">
        <w:t xml:space="preserve">. – </w:t>
      </w:r>
      <w:r>
        <w:t>М.: Флинта: Наука, 2014.</w:t>
      </w:r>
      <w:r>
        <w:rPr>
          <w:lang w:val="en-US"/>
        </w:rPr>
        <w:t> </w:t>
      </w:r>
      <w:r w:rsidRPr="00D90A72">
        <w:t>– 88 с.</w:t>
      </w:r>
    </w:p>
    <w:p w:rsidR="00C71C36" w:rsidRDefault="00C71C36" w:rsidP="00C71C36">
      <w:r>
        <w:t xml:space="preserve">3 </w:t>
      </w:r>
      <w:proofErr w:type="spellStart"/>
      <w:r>
        <w:t>Гомлешко</w:t>
      </w:r>
      <w:proofErr w:type="spellEnd"/>
      <w:r w:rsidRPr="00230022">
        <w:t xml:space="preserve"> Б.А. Языковые средства выражения ир</w:t>
      </w:r>
      <w:r>
        <w:t>онии в художественных текстах</w:t>
      </w:r>
      <w:r w:rsidRPr="00230022">
        <w:t>/</w:t>
      </w:r>
      <w:r>
        <w:t xml:space="preserve"> </w:t>
      </w:r>
      <w:proofErr w:type="spellStart"/>
      <w:r w:rsidRPr="00230022">
        <w:t>Б.А.Гомлешко</w:t>
      </w:r>
      <w:proofErr w:type="spellEnd"/>
      <w:r w:rsidRPr="00230022">
        <w:t>. – Екатеринбург</w:t>
      </w:r>
      <w:proofErr w:type="gramStart"/>
      <w:r w:rsidRPr="00230022">
        <w:t xml:space="preserve">.: </w:t>
      </w:r>
      <w:proofErr w:type="gramEnd"/>
      <w:r w:rsidRPr="00230022">
        <w:t>2008 –162 с.</w:t>
      </w:r>
    </w:p>
    <w:p w:rsidR="00C71C36" w:rsidRDefault="00C71C36" w:rsidP="00C71C36">
      <w:r>
        <w:t xml:space="preserve">4 </w:t>
      </w:r>
      <w:r w:rsidRPr="00230022">
        <w:t xml:space="preserve">Большой толковый словарь русского языка / </w:t>
      </w:r>
      <w:proofErr w:type="spellStart"/>
      <w:r w:rsidRPr="00230022">
        <w:t>Под</w:t>
      </w:r>
      <w:proofErr w:type="gramStart"/>
      <w:r w:rsidRPr="00230022">
        <w:t>.р</w:t>
      </w:r>
      <w:proofErr w:type="gramEnd"/>
      <w:r w:rsidRPr="00230022">
        <w:t>ед</w:t>
      </w:r>
      <w:proofErr w:type="spellEnd"/>
      <w:r w:rsidRPr="00230022">
        <w:t xml:space="preserve">. </w:t>
      </w:r>
      <w:r>
        <w:t>С.А. Кузнецова. –</w:t>
      </w:r>
      <w:r w:rsidRPr="00230022">
        <w:t xml:space="preserve"> СПб</w:t>
      </w:r>
      <w:proofErr w:type="gramStart"/>
      <w:r w:rsidRPr="00230022">
        <w:t>.:</w:t>
      </w:r>
      <w:r>
        <w:t xml:space="preserve"> </w:t>
      </w:r>
      <w:proofErr w:type="gramEnd"/>
      <w:r>
        <w:t>Энциклопедия,</w:t>
      </w:r>
      <w:r w:rsidRPr="00230022">
        <w:t xml:space="preserve"> 2000. – 678 с.</w:t>
      </w:r>
    </w:p>
    <w:p w:rsidR="00C71C36" w:rsidRPr="00D90A72" w:rsidRDefault="00C71C36" w:rsidP="00C71C36"/>
    <w:p w:rsidR="009A1F2C" w:rsidRPr="00C71C36" w:rsidRDefault="009A1F2C" w:rsidP="00C71C36">
      <w:bookmarkStart w:id="0" w:name="_GoBack"/>
      <w:bookmarkEnd w:id="0"/>
    </w:p>
    <w:sectPr w:rsidR="009A1F2C" w:rsidRPr="00C7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EA"/>
    <w:rsid w:val="001D67D8"/>
    <w:rsid w:val="00544D01"/>
    <w:rsid w:val="006F4FEA"/>
    <w:rsid w:val="007E09B3"/>
    <w:rsid w:val="00916FF9"/>
    <w:rsid w:val="009A1F2C"/>
    <w:rsid w:val="00C71C36"/>
    <w:rsid w:val="00D61E72"/>
    <w:rsid w:val="00E06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EA"/>
    <w:pPr>
      <w:shd w:val="clear" w:color="auto" w:fill="FFFFFF"/>
      <w:spacing w:after="0" w:line="360" w:lineRule="auto"/>
      <w:ind w:firstLine="709"/>
      <w:jc w:val="both"/>
      <w:outlineLvl w:val="0"/>
    </w:pPr>
    <w:rPr>
      <w:rFonts w:ascii="Times New Roman" w:eastAsia="Times New Roman" w:hAnsi="Times New Roman" w:cs="Times New Roman"/>
      <w:bCs/>
      <w:kern w:val="36"/>
      <w:sz w:val="28"/>
      <w:szCs w:val="28"/>
      <w:lang w:eastAsia="ru-RU"/>
    </w:rPr>
  </w:style>
  <w:style w:type="paragraph" w:styleId="2">
    <w:name w:val="heading 2"/>
    <w:basedOn w:val="a"/>
    <w:next w:val="a"/>
    <w:link w:val="20"/>
    <w:uiPriority w:val="99"/>
    <w:qFormat/>
    <w:rsid w:val="006F4FEA"/>
    <w:pPr>
      <w:keepNext/>
      <w:keepLines/>
      <w:spacing w:before="200"/>
      <w:outlineLvl w:val="1"/>
    </w:pPr>
    <w:rPr>
      <w:rFonts w:ascii="Cambria" w:hAnsi="Cambria"/>
      <w:b/>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F4FEA"/>
    <w:rPr>
      <w:rFonts w:ascii="Cambria" w:eastAsia="Times New Roman" w:hAnsi="Cambria" w:cs="Times New Roman"/>
      <w:b/>
      <w:bCs/>
      <w:color w:val="4F81BD"/>
      <w:kern w:val="36"/>
      <w:sz w:val="26"/>
      <w:szCs w:val="26"/>
      <w:shd w:val="clear" w:color="auto" w:fill="FFFFFF"/>
      <w:lang w:eastAsia="ru-RU"/>
    </w:rPr>
  </w:style>
  <w:style w:type="character" w:customStyle="1" w:styleId="apple-converted-space">
    <w:name w:val="apple-converted-space"/>
    <w:basedOn w:val="a0"/>
    <w:rsid w:val="006F4FEA"/>
    <w:rPr>
      <w:rFonts w:cs="Times New Roman"/>
    </w:rPr>
  </w:style>
  <w:style w:type="character" w:customStyle="1" w:styleId="tooltip">
    <w:name w:val="tooltip"/>
    <w:basedOn w:val="a0"/>
    <w:uiPriority w:val="99"/>
    <w:rsid w:val="006F4F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EA"/>
    <w:pPr>
      <w:shd w:val="clear" w:color="auto" w:fill="FFFFFF"/>
      <w:spacing w:after="0" w:line="360" w:lineRule="auto"/>
      <w:ind w:firstLine="709"/>
      <w:jc w:val="both"/>
      <w:outlineLvl w:val="0"/>
    </w:pPr>
    <w:rPr>
      <w:rFonts w:ascii="Times New Roman" w:eastAsia="Times New Roman" w:hAnsi="Times New Roman" w:cs="Times New Roman"/>
      <w:bCs/>
      <w:kern w:val="36"/>
      <w:sz w:val="28"/>
      <w:szCs w:val="28"/>
      <w:lang w:eastAsia="ru-RU"/>
    </w:rPr>
  </w:style>
  <w:style w:type="paragraph" w:styleId="2">
    <w:name w:val="heading 2"/>
    <w:basedOn w:val="a"/>
    <w:next w:val="a"/>
    <w:link w:val="20"/>
    <w:uiPriority w:val="99"/>
    <w:qFormat/>
    <w:rsid w:val="006F4FEA"/>
    <w:pPr>
      <w:keepNext/>
      <w:keepLines/>
      <w:spacing w:before="200"/>
      <w:outlineLvl w:val="1"/>
    </w:pPr>
    <w:rPr>
      <w:rFonts w:ascii="Cambria" w:hAnsi="Cambria"/>
      <w:b/>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F4FEA"/>
    <w:rPr>
      <w:rFonts w:ascii="Cambria" w:eastAsia="Times New Roman" w:hAnsi="Cambria" w:cs="Times New Roman"/>
      <w:b/>
      <w:bCs/>
      <w:color w:val="4F81BD"/>
      <w:kern w:val="36"/>
      <w:sz w:val="26"/>
      <w:szCs w:val="26"/>
      <w:shd w:val="clear" w:color="auto" w:fill="FFFFFF"/>
      <w:lang w:eastAsia="ru-RU"/>
    </w:rPr>
  </w:style>
  <w:style w:type="character" w:customStyle="1" w:styleId="apple-converted-space">
    <w:name w:val="apple-converted-space"/>
    <w:basedOn w:val="a0"/>
    <w:rsid w:val="006F4FEA"/>
    <w:rPr>
      <w:rFonts w:cs="Times New Roman"/>
    </w:rPr>
  </w:style>
  <w:style w:type="character" w:customStyle="1" w:styleId="tooltip">
    <w:name w:val="tooltip"/>
    <w:basedOn w:val="a0"/>
    <w:uiPriority w:val="99"/>
    <w:rsid w:val="006F4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Сиривля</dc:creator>
  <cp:lastModifiedBy>Мадина Сиривля</cp:lastModifiedBy>
  <cp:revision>2</cp:revision>
  <dcterms:created xsi:type="dcterms:W3CDTF">2022-02-21T08:32:00Z</dcterms:created>
  <dcterms:modified xsi:type="dcterms:W3CDTF">2022-02-21T08:32:00Z</dcterms:modified>
</cp:coreProperties>
</file>