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48" w:rsidRDefault="00694348" w:rsidP="008D24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348" w:rsidRDefault="00694348" w:rsidP="002D436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двигательной активности часто болеющих детей.</w:t>
      </w:r>
      <w:bookmarkStart w:id="0" w:name="_GoBack"/>
      <w:bookmarkEnd w:id="0"/>
    </w:p>
    <w:p w:rsidR="00694348" w:rsidRPr="00694348" w:rsidRDefault="00694348" w:rsidP="002D436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94348">
        <w:rPr>
          <w:rFonts w:ascii="Times New Roman" w:hAnsi="Times New Roman" w:cs="Times New Roman"/>
          <w:sz w:val="28"/>
          <w:szCs w:val="28"/>
        </w:rPr>
        <w:t>Пискунова Е.Г</w:t>
      </w:r>
    </w:p>
    <w:p w:rsidR="00694348" w:rsidRPr="00694348" w:rsidRDefault="00694348" w:rsidP="002D436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94348">
        <w:rPr>
          <w:rFonts w:ascii="Times New Roman" w:hAnsi="Times New Roman" w:cs="Times New Roman"/>
          <w:sz w:val="28"/>
          <w:szCs w:val="28"/>
        </w:rPr>
        <w:t xml:space="preserve">Восточно-Казахстанский гуманитарный колледж имени Абая </w:t>
      </w:r>
    </w:p>
    <w:p w:rsidR="00694348" w:rsidRDefault="00694348" w:rsidP="002D436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94348">
        <w:rPr>
          <w:rFonts w:ascii="Times New Roman" w:hAnsi="Times New Roman" w:cs="Times New Roman"/>
          <w:sz w:val="28"/>
          <w:szCs w:val="28"/>
        </w:rPr>
        <w:t>Усть-Каменогорск, Казахстан</w:t>
      </w:r>
    </w:p>
    <w:p w:rsidR="00694348" w:rsidRDefault="00694348" w:rsidP="002D436C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694348" w:rsidRPr="008D248B" w:rsidRDefault="008D248B" w:rsidP="002D436C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«Чтобы сделать ребёнка</w:t>
      </w:r>
      <w:r w:rsidRPr="008D248B">
        <w:rPr>
          <w:rFonts w:ascii="Times New Roman" w:hAnsi="Times New Roman" w:cs="Times New Roman"/>
          <w:sz w:val="28"/>
          <w:szCs w:val="28"/>
        </w:rPr>
        <w:br/>
        <w:t xml:space="preserve"> умным и рассудительным,</w:t>
      </w:r>
      <w:r w:rsidRPr="008D248B">
        <w:rPr>
          <w:rFonts w:ascii="Times New Roman" w:hAnsi="Times New Roman" w:cs="Times New Roman"/>
          <w:sz w:val="28"/>
          <w:szCs w:val="28"/>
        </w:rPr>
        <w:br/>
        <w:t xml:space="preserve"> сделайте его крепким и здоровым».</w:t>
      </w:r>
      <w:r w:rsidRPr="008D248B">
        <w:rPr>
          <w:rFonts w:ascii="Times New Roman" w:hAnsi="Times New Roman" w:cs="Times New Roman"/>
          <w:sz w:val="28"/>
          <w:szCs w:val="28"/>
        </w:rPr>
        <w:br/>
      </w:r>
      <w:r w:rsidR="00694348">
        <w:rPr>
          <w:rFonts w:ascii="Times New Roman" w:hAnsi="Times New Roman" w:cs="Times New Roman"/>
          <w:sz w:val="28"/>
          <w:szCs w:val="28"/>
        </w:rPr>
        <w:t xml:space="preserve">                   Ж.-Ж. Руссо</w:t>
      </w:r>
    </w:p>
    <w:p w:rsidR="00881602" w:rsidRPr="008D248B" w:rsidRDefault="008D248B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Многочисленные исследования последних лет показывают, что около 25-30% детей приходящих в первый класс имеют те или иные отклонения в состоянии здоровья.</w:t>
      </w:r>
    </w:p>
    <w:p w:rsidR="006F4884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Часто болеющим</w:t>
      </w:r>
      <w:r w:rsidR="008D248B" w:rsidRPr="008D248B">
        <w:rPr>
          <w:rFonts w:ascii="Times New Roman" w:hAnsi="Times New Roman" w:cs="Times New Roman"/>
          <w:sz w:val="28"/>
          <w:szCs w:val="28"/>
        </w:rPr>
        <w:t>,</w:t>
      </w:r>
      <w:r w:rsidRPr="008D248B">
        <w:rPr>
          <w:rFonts w:ascii="Times New Roman" w:hAnsi="Times New Roman" w:cs="Times New Roman"/>
          <w:sz w:val="28"/>
          <w:szCs w:val="28"/>
        </w:rPr>
        <w:t xml:space="preserve"> считается ребенок</w:t>
      </w:r>
      <w:r w:rsidR="008D248B" w:rsidRPr="008D248B">
        <w:rPr>
          <w:rFonts w:ascii="Times New Roman" w:hAnsi="Times New Roman" w:cs="Times New Roman"/>
          <w:sz w:val="28"/>
          <w:szCs w:val="28"/>
        </w:rPr>
        <w:t>,</w:t>
      </w:r>
      <w:r w:rsidRPr="008D248B">
        <w:rPr>
          <w:rFonts w:ascii="Times New Roman" w:hAnsi="Times New Roman" w:cs="Times New Roman"/>
          <w:sz w:val="28"/>
          <w:szCs w:val="28"/>
        </w:rPr>
        <w:t xml:space="preserve"> перенесший острое респираторное заболевание четыре и более раза в году.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 xml:space="preserve">Для часто болеющих детей характерны острые заболевания органов дыхания в течение всего года независимо от сезонности, высокая частота, длительность, тяжесть заболеваний.  Существует фактор риска развития хронических </w:t>
      </w:r>
      <w:r w:rsidR="008D248B" w:rsidRPr="008D248B">
        <w:rPr>
          <w:rFonts w:ascii="Times New Roman" w:hAnsi="Times New Roman" w:cs="Times New Roman"/>
          <w:sz w:val="28"/>
          <w:szCs w:val="28"/>
        </w:rPr>
        <w:t>пульмонологических</w:t>
      </w:r>
      <w:r w:rsidRPr="008D248B">
        <w:rPr>
          <w:rFonts w:ascii="Times New Roman" w:hAnsi="Times New Roman" w:cs="Times New Roman"/>
          <w:sz w:val="28"/>
          <w:szCs w:val="28"/>
        </w:rPr>
        <w:t xml:space="preserve"> и гастроэнтерологических </w:t>
      </w:r>
      <w:r w:rsidR="008D248B" w:rsidRPr="008D248B">
        <w:rPr>
          <w:rFonts w:ascii="Times New Roman" w:hAnsi="Times New Roman" w:cs="Times New Roman"/>
          <w:sz w:val="28"/>
          <w:szCs w:val="28"/>
        </w:rPr>
        <w:t>патологий</w:t>
      </w:r>
      <w:r w:rsidRPr="008D248B">
        <w:rPr>
          <w:rFonts w:ascii="Times New Roman" w:hAnsi="Times New Roman" w:cs="Times New Roman"/>
          <w:sz w:val="28"/>
          <w:szCs w:val="28"/>
        </w:rPr>
        <w:t>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У каждого второго часто  болеющего ребенка регистрируется отклонения со стороны нервной системы (нервные тики, ночное недержание мочи, заикание).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У детей в связи с частыми заболеваниями нарушается режим и снижается объем двигательной активности, уменьшается время пребывания на свежем воздухе, что способствует развитию рахита, дистрофии и др.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У часто болеющих детей более низкий уровень физического развития; низкие и сниженные исходные показатели развития основных двигательных качеств (скорости, выносливости)</w:t>
      </w:r>
      <w:proofErr w:type="gramStart"/>
      <w:r w:rsidRPr="008D24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248B">
        <w:rPr>
          <w:rFonts w:ascii="Times New Roman" w:hAnsi="Times New Roman" w:cs="Times New Roman"/>
          <w:sz w:val="28"/>
          <w:szCs w:val="28"/>
        </w:rPr>
        <w:t xml:space="preserve"> преобладание отрицательных эмоций; снижение общения со сверстниками; низкий уровень групповых игровых умений.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Для часто болеющих детей характерны острые заболевания органов дыхания в течение всего года независимо от сезонности, высокая частота, длительность, тяжесть заболеваний.  Существует фактор риска развития хронических</w:t>
      </w:r>
      <w:r w:rsidR="002D436C">
        <w:rPr>
          <w:rFonts w:ascii="Times New Roman" w:hAnsi="Times New Roman" w:cs="Times New Roman"/>
          <w:sz w:val="28"/>
          <w:szCs w:val="28"/>
        </w:rPr>
        <w:t xml:space="preserve"> </w:t>
      </w:r>
      <w:r w:rsidR="002D436C" w:rsidRPr="008D248B">
        <w:rPr>
          <w:rFonts w:ascii="Times New Roman" w:hAnsi="Times New Roman" w:cs="Times New Roman"/>
          <w:sz w:val="28"/>
          <w:szCs w:val="28"/>
        </w:rPr>
        <w:t>пульмонологических</w:t>
      </w:r>
      <w:r w:rsidRPr="008D248B">
        <w:rPr>
          <w:rFonts w:ascii="Times New Roman" w:hAnsi="Times New Roman" w:cs="Times New Roman"/>
          <w:sz w:val="28"/>
          <w:szCs w:val="28"/>
        </w:rPr>
        <w:t xml:space="preserve"> и гастроэнтерологических </w:t>
      </w:r>
      <w:r w:rsidR="002D436C" w:rsidRPr="008D248B">
        <w:rPr>
          <w:rFonts w:ascii="Times New Roman" w:hAnsi="Times New Roman" w:cs="Times New Roman"/>
          <w:sz w:val="28"/>
          <w:szCs w:val="28"/>
        </w:rPr>
        <w:t>патологий</w:t>
      </w:r>
      <w:r w:rsidRPr="008D248B">
        <w:rPr>
          <w:rFonts w:ascii="Times New Roman" w:hAnsi="Times New Roman" w:cs="Times New Roman"/>
          <w:sz w:val="28"/>
          <w:szCs w:val="28"/>
        </w:rPr>
        <w:t>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lastRenderedPageBreak/>
        <w:t>В соответствии с классификацией Института гигиены детей и подростков   часто болеющие дети относятся ко II  группе здоровья (С.В.Хрущев, 2006) –основная  группа.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Эту группу здоровья составляют дети практически здоровые, но имеющие различные морфофункциональные отклонения, со слабым уровнем физической подготовленности, входящие в группу риска по возникновению патологии.</w:t>
      </w:r>
    </w:p>
    <w:p w:rsidR="00881602" w:rsidRPr="008D248B" w:rsidRDefault="008D248B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Дети занимаются по Т</w:t>
      </w:r>
      <w:r w:rsidR="00881602" w:rsidRPr="008D248B">
        <w:rPr>
          <w:rFonts w:ascii="Times New Roman" w:hAnsi="Times New Roman" w:cs="Times New Roman"/>
          <w:sz w:val="28"/>
          <w:szCs w:val="28"/>
        </w:rPr>
        <w:t>иповой программе физическо</w:t>
      </w:r>
      <w:r w:rsidRPr="008D248B">
        <w:rPr>
          <w:rFonts w:ascii="Times New Roman" w:hAnsi="Times New Roman" w:cs="Times New Roman"/>
          <w:sz w:val="28"/>
          <w:szCs w:val="28"/>
        </w:rPr>
        <w:t xml:space="preserve">го воспитания при условии </w:t>
      </w:r>
      <w:r w:rsidR="00881602" w:rsidRPr="008D248B">
        <w:rPr>
          <w:rFonts w:ascii="Times New Roman" w:hAnsi="Times New Roman" w:cs="Times New Roman"/>
          <w:sz w:val="28"/>
          <w:szCs w:val="28"/>
        </w:rPr>
        <w:t>постепенного освоения двигательных умений и навыков.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Рекомендовано приступать к занятиям физической культурой при полном выздоровлении не ранее 3-4 недель после выписки в образовательное учреждение (в течени</w:t>
      </w:r>
      <w:proofErr w:type="gramStart"/>
      <w:r w:rsidRPr="008D24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8B">
        <w:rPr>
          <w:rFonts w:ascii="Times New Roman" w:hAnsi="Times New Roman" w:cs="Times New Roman"/>
          <w:sz w:val="28"/>
          <w:szCs w:val="28"/>
        </w:rPr>
        <w:t xml:space="preserve"> 2-ух недель проводится физическая реабилитация с помощью лечебной гимнастики и направлена на постепенную адаптацию к физическим нагрузкам).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8D248B">
        <w:rPr>
          <w:rFonts w:ascii="Times New Roman" w:hAnsi="Times New Roman" w:cs="Times New Roman"/>
          <w:sz w:val="28"/>
          <w:szCs w:val="28"/>
        </w:rPr>
        <w:t>многообразных факторов, влияющих на состояние здоровья и работоспособность растущего организма ребенка большое влияние оказывает</w:t>
      </w:r>
      <w:proofErr w:type="gramEnd"/>
      <w:r w:rsidRPr="008D248B">
        <w:rPr>
          <w:rFonts w:ascii="Times New Roman" w:hAnsi="Times New Roman" w:cs="Times New Roman"/>
          <w:sz w:val="28"/>
          <w:szCs w:val="28"/>
        </w:rPr>
        <w:t xml:space="preserve">  двигательная активность.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В режиме дня следует использовать физические нагрузки различной интенсивности.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На активную двигательную деятельность должно быть отведено не менее 3,5 - 4 часов  в день.</w:t>
      </w:r>
      <w:r w:rsidRPr="008D248B">
        <w:rPr>
          <w:rFonts w:ascii="Times New Roman" w:hAnsi="Times New Roman" w:cs="Times New Roman"/>
          <w:sz w:val="28"/>
          <w:szCs w:val="28"/>
        </w:rPr>
        <w:br/>
        <w:t>Двигательная активность при организованных формах деятельности должна составлять 45 -50%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Щадящий режим двигательных нагрузок на начальном этапе работы по физическому воспитанию с ослабленными детьми состоит главным образом в том, что для них ограничиваются или исключаются упражнения, выполняющиеся в быстром темпе: интенсивные подвижные игры, игры с элементами соревнования, упражнения, связанные со статическими нагрузками.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 xml:space="preserve">Нагрузки большой интенсивности должны занимать 10-15% от всего времени двигательной деятельности детей. Все физические упражнения проводятся в основном режиме средней интенсивности. </w:t>
      </w:r>
    </w:p>
    <w:p w:rsidR="00881602" w:rsidRPr="008D248B" w:rsidRDefault="00881602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 xml:space="preserve">В первой половине дня рекомендуется шире использовать подвижные игры, элементы спортивных игр, пешеходные прогулки, экскурсии. Интенсивность </w:t>
      </w:r>
      <w:r w:rsidRPr="008D248B">
        <w:rPr>
          <w:rFonts w:ascii="Times New Roman" w:hAnsi="Times New Roman" w:cs="Times New Roman"/>
          <w:sz w:val="28"/>
          <w:szCs w:val="28"/>
        </w:rPr>
        <w:lastRenderedPageBreak/>
        <w:t>физических нагрузок можно повысить путем включения большого числа беговых упражнений.</w:t>
      </w:r>
    </w:p>
    <w:p w:rsidR="004128C7" w:rsidRPr="008D248B" w:rsidRDefault="004128C7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 xml:space="preserve">Во время прогулки можно провести с детьми две-три игры разной степени подвижности (10-15 мин.), несложные сюжетные игры, предоставить детям возможность играть самостоятельно. </w:t>
      </w:r>
    </w:p>
    <w:p w:rsidR="004128C7" w:rsidRPr="008D248B" w:rsidRDefault="004128C7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Необходимо учитывать существующие различия по длительности таких игр в зависимости от возраста детей. Для детей младшего дошкольного возраста (4 года) наиболее оптимальной является длительность 20 мин, для детей среднего дошкольного возраста (5 лет) — 25 мин и для детей старшего дошкольного возраста (6 лет) — 15—25 мин</w:t>
      </w:r>
      <w:r w:rsidR="00694348">
        <w:rPr>
          <w:rFonts w:ascii="Times New Roman" w:hAnsi="Times New Roman" w:cs="Times New Roman"/>
          <w:sz w:val="28"/>
          <w:szCs w:val="28"/>
        </w:rPr>
        <w:t>.</w:t>
      </w:r>
    </w:p>
    <w:p w:rsidR="004128C7" w:rsidRDefault="004128C7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8D248B">
        <w:rPr>
          <w:rFonts w:ascii="Times New Roman" w:hAnsi="Times New Roman" w:cs="Times New Roman"/>
          <w:sz w:val="28"/>
          <w:szCs w:val="28"/>
        </w:rPr>
        <w:t>Все формы работы, реализуемые на прогулке, содержание деятельности детей на воздухе, интенсивность их двигательной активности необходимо соотносить с условиями погоды, сезоном года, температурой воздуха.</w:t>
      </w:r>
    </w:p>
    <w:p w:rsid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694348">
        <w:rPr>
          <w:rFonts w:ascii="Times New Roman" w:hAnsi="Times New Roman" w:cs="Times New Roman"/>
          <w:sz w:val="28"/>
          <w:szCs w:val="28"/>
        </w:rPr>
        <w:t>Двигательная активность  на прогулке играет важнейшую роль в развитии и укреплении здоровья часто болеющих детей, создавая энергетическую основу для укрепления роста и формирования систем организма и оказывая  благотворное стабилизирующее действие на становление  психических функций</w:t>
      </w:r>
    </w:p>
    <w:p w:rsid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94348" w:rsidRPr="008D248B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694348" w:rsidRP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 w:rsidRPr="00694348">
        <w:rPr>
          <w:rFonts w:ascii="Times New Roman" w:hAnsi="Times New Roman" w:cs="Times New Roman"/>
          <w:sz w:val="28"/>
          <w:szCs w:val="28"/>
        </w:rPr>
        <w:t>1.  Пособие для педагогов «Двигате</w:t>
      </w:r>
      <w:r>
        <w:rPr>
          <w:rFonts w:ascii="Times New Roman" w:hAnsi="Times New Roman" w:cs="Times New Roman"/>
          <w:sz w:val="28"/>
          <w:szCs w:val="28"/>
        </w:rPr>
        <w:t>льная активность</w:t>
      </w:r>
      <w:r w:rsidRPr="00694348">
        <w:rPr>
          <w:rFonts w:ascii="Times New Roman" w:hAnsi="Times New Roman" w:cs="Times New Roman"/>
          <w:sz w:val="28"/>
          <w:szCs w:val="28"/>
        </w:rPr>
        <w:t xml:space="preserve"> ребенка в детском саду» </w:t>
      </w:r>
      <w:proofErr w:type="spellStart"/>
      <w:r w:rsidRPr="00694348">
        <w:rPr>
          <w:rFonts w:ascii="Times New Roman" w:hAnsi="Times New Roman" w:cs="Times New Roman"/>
          <w:sz w:val="28"/>
          <w:szCs w:val="28"/>
        </w:rPr>
        <w:t>М.А.Рунова</w:t>
      </w:r>
      <w:proofErr w:type="spellEnd"/>
    </w:p>
    <w:p w:rsidR="00694348" w:rsidRP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4348">
        <w:rPr>
          <w:rFonts w:ascii="Times New Roman" w:hAnsi="Times New Roman" w:cs="Times New Roman"/>
          <w:sz w:val="28"/>
          <w:szCs w:val="28"/>
        </w:rPr>
        <w:t xml:space="preserve">.  Оздоровительная технология «Здоровый дошкольник» - </w:t>
      </w:r>
      <w:proofErr w:type="spellStart"/>
      <w:r w:rsidRPr="00694348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Pr="00694348">
        <w:rPr>
          <w:rFonts w:ascii="Times New Roman" w:hAnsi="Times New Roman" w:cs="Times New Roman"/>
          <w:sz w:val="28"/>
          <w:szCs w:val="28"/>
        </w:rPr>
        <w:t>.</w:t>
      </w:r>
    </w:p>
    <w:p w:rsidR="00694348" w:rsidRP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48">
        <w:rPr>
          <w:rFonts w:ascii="Times New Roman" w:hAnsi="Times New Roman" w:cs="Times New Roman"/>
          <w:sz w:val="28"/>
          <w:szCs w:val="28"/>
        </w:rPr>
        <w:t>.  Пособие для воспитателей и инструкторов физкультуры ДОУ «Оздоровительно-разви</w:t>
      </w:r>
      <w:r>
        <w:rPr>
          <w:rFonts w:ascii="Times New Roman" w:hAnsi="Times New Roman" w:cs="Times New Roman"/>
          <w:sz w:val="28"/>
          <w:szCs w:val="28"/>
        </w:rPr>
        <w:t>вающие игры для дошкольников» -</w:t>
      </w:r>
      <w:r w:rsidRPr="00694348">
        <w:rPr>
          <w:rFonts w:ascii="Times New Roman" w:hAnsi="Times New Roman" w:cs="Times New Roman"/>
          <w:sz w:val="28"/>
          <w:szCs w:val="28"/>
        </w:rPr>
        <w:t xml:space="preserve"> О.В. Козырева</w:t>
      </w:r>
    </w:p>
    <w:p w:rsidR="00694348" w:rsidRPr="00694348" w:rsidRDefault="00694348" w:rsidP="002D436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48">
        <w:rPr>
          <w:rFonts w:ascii="Times New Roman" w:hAnsi="Times New Roman" w:cs="Times New Roman"/>
          <w:sz w:val="28"/>
          <w:szCs w:val="28"/>
        </w:rPr>
        <w:t>.  Пособие для педагогов и инструкторов физкультуры «Если ребенок часто болеет»</w:t>
      </w:r>
    </w:p>
    <w:p w:rsidR="004128C7" w:rsidRPr="008D248B" w:rsidRDefault="004128C7" w:rsidP="002D436C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4128C7" w:rsidRPr="008D248B" w:rsidSect="009B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84"/>
    <w:rsid w:val="00094EB5"/>
    <w:rsid w:val="002D436C"/>
    <w:rsid w:val="004128C7"/>
    <w:rsid w:val="00694348"/>
    <w:rsid w:val="00881602"/>
    <w:rsid w:val="008D248B"/>
    <w:rsid w:val="009B6F54"/>
    <w:rsid w:val="00B97E0B"/>
    <w:rsid w:val="00EE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Виктория</cp:lastModifiedBy>
  <cp:revision>5</cp:revision>
  <dcterms:created xsi:type="dcterms:W3CDTF">2023-04-18T08:06:00Z</dcterms:created>
  <dcterms:modified xsi:type="dcterms:W3CDTF">2023-04-20T11:27:00Z</dcterms:modified>
</cp:coreProperties>
</file>