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5E" w:rsidRPr="0088725E" w:rsidRDefault="0088725E" w:rsidP="008872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КГУ «</w:t>
      </w:r>
      <w:r w:rsidR="0005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Общеобразовательная </w:t>
      </w:r>
      <w:r w:rsidRPr="0088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школа</w:t>
      </w:r>
      <w:r w:rsidR="0005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№25</w:t>
      </w:r>
      <w:r w:rsidRPr="0088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A5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М.Алимбаева</w:t>
      </w:r>
    </w:p>
    <w:p w:rsidR="0088725E" w:rsidRP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CA55ED" w:rsidRDefault="00CA55ED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CA55ED" w:rsidRDefault="00CA55ED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CA55ED" w:rsidRPr="0088725E" w:rsidRDefault="00CA55ED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202" w:line="240" w:lineRule="auto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«Художественный труд»</w:t>
      </w:r>
    </w:p>
    <w:p w:rsidR="0088725E" w:rsidRPr="0088725E" w:rsidRDefault="0088725E" w:rsidP="0088725E">
      <w:pPr>
        <w:shd w:val="clear" w:color="auto" w:fill="FFFFFF"/>
        <w:spacing w:after="202" w:line="240" w:lineRule="auto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 рамках обновления</w:t>
      </w:r>
      <w:r w:rsidRPr="0088725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br/>
        <w:t>содержания среднего образования Республики Казахстан</w:t>
      </w:r>
    </w:p>
    <w:p w:rsidR="0088725E" w:rsidRP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CA55ED" w:rsidRDefault="00CA55ED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CA55ED" w:rsidRPr="0088725E" w:rsidRDefault="00CA55ED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CA55ED" w:rsidRPr="0088725E" w:rsidRDefault="00CA55ED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050059" w:rsidP="0088725E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</w:pPr>
      <w:r w:rsidRPr="0005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Танкевич Е.В.</w:t>
      </w:r>
    </w:p>
    <w:p w:rsidR="0088725E" w:rsidRPr="0088725E" w:rsidRDefault="0088725E" w:rsidP="0005005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="00050059" w:rsidRPr="0005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труда</w:t>
      </w:r>
    </w:p>
    <w:p w:rsidR="0088725E" w:rsidRPr="0088725E" w:rsidRDefault="0088725E" w:rsidP="008872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</w:pPr>
    </w:p>
    <w:p w:rsidR="0088725E" w:rsidRDefault="0088725E" w:rsidP="008872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B405B6" w:rsidRDefault="00B405B6" w:rsidP="008872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B405B6" w:rsidRDefault="00B405B6" w:rsidP="008872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B405B6" w:rsidRDefault="00B405B6" w:rsidP="008872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B405B6" w:rsidRDefault="00B405B6" w:rsidP="008872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B405B6" w:rsidRDefault="00B405B6" w:rsidP="008872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B405B6" w:rsidRDefault="00B405B6" w:rsidP="008872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B405B6" w:rsidRDefault="00B405B6" w:rsidP="008872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B405B6" w:rsidRDefault="00B405B6" w:rsidP="008872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B405B6" w:rsidRDefault="00B405B6" w:rsidP="008872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B405B6" w:rsidRDefault="00B405B6" w:rsidP="008872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B405B6" w:rsidRDefault="00B405B6" w:rsidP="008872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B405B6" w:rsidRDefault="00B405B6" w:rsidP="008872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B405B6" w:rsidRDefault="00B405B6" w:rsidP="008872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CA55ED" w:rsidRDefault="00CA55ED" w:rsidP="0088725E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25E" w:rsidRPr="0088725E" w:rsidRDefault="0088725E" w:rsidP="0088725E">
      <w:pPr>
        <w:shd w:val="clear" w:color="auto" w:fill="FFFFFF"/>
        <w:spacing w:after="202" w:line="240" w:lineRule="auto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«Художественный труд» в рамках обновления</w:t>
      </w:r>
      <w:r w:rsidRPr="00887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содержания среднего образования Республики Казахстан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среднего образования стран по всему миру задаются такими вопросами, как «что необходимо изучать детям, чтобы быть успешными в ХХІ веке?» и «каков наиболее эффективный способ обучения их этому?». Эти вопросы тесно связаны с образовательной программой и с соответствующей методикой обучения в процессе ее реализации.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Казахстане уже ведется работа по развитию</w:t>
      </w:r>
      <w:r w:rsidR="00B4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среднего образования в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глобальными вызовами. Ключевые ценности и цели</w:t>
      </w:r>
      <w:r w:rsidR="00B4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сформулированные в государственном стандарте общего среднего образования Республики Казахстан, нацелены на повышение общего уровня образованности выпускников школ, формирование навыков необходимых для реализации инноваций и лидерства, развитие национальной идентичности сквозь призму содержания школьного образования с учётом международного опыта. Реализация обновленной образовательной программы и системы критериального оценивания является одним из заданий по достижению поставленных целей.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</w:t>
      </w:r>
      <w:r w:rsidR="00B4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обновленной учебной программы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введение интегрированного </w:t>
      </w:r>
      <w:r w:rsidR="00B4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 «Художественный труд»,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объединяющ</w:t>
      </w:r>
      <w:r w:rsidR="00B4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такие учебные предметы, как «Изобразительное искусство» и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«Технология». Он направлен на формирование художественно-технологических знаний, умений и навыков в различных видах творческой деятельности, обеспечивающих пространственные и зрительные представления, воображение и наблюдательность.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художественному труду способствует развитию уникального первичного визуального языка передающего идеи, мысли и чувства. Чрезвычайно важно, чтобы учитель разделял и реализовал эту философию на протяжении всего процесса обучения </w:t>
      </w:r>
      <w:r w:rsidR="00050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художественному труду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Кроме того, обучение </w:t>
      </w:r>
      <w:r w:rsidR="00050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худ.труду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баланс между развитием навыков, знаний и понимания учащихся и мотивацией собственной личной креативности учащихся в процессе обучения. Решающим фактором является то, что данный предмет и преподается, и оценивается визуальными средствами оценивания.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учителей крайне важно оценить и привнести интересы учеников, идеи и события извне класса на урок. Это не значит, что данный предмет в школе должен отражать только то, что уже известно ученикам. Наилучшим обучением будет считаться то, которое помогает ученикам расширить их понимание искусства и помогает им увидеть отношения между различными видами искусства, ремесла и дизайна. Эффективная дифференциация в обучении по предмету «Художественный труд», означает учет интересов каждого и реали</w:t>
      </w:r>
      <w:r w:rsidR="00050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зации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действенным и вдохновляющим учителем нелегко. Эффективная дифференциация и предоставление ученикам стратегий, которые смогут помочь им разработать различные уровни выполнения работы - все это являются самой высокой степенью мастерства в преподавании, которое должно моделироваться и развиваться.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создадут обучающую среду, исследуя работы художников, мастеров и дизайнеров, которые повлияют на работы учеников с точки зрения техники и идей и расширят их знание и понимание различных культур, мест и периодов времени. Это поможет им осознать, что </w:t>
      </w:r>
      <w:r w:rsidR="00B4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субъективное мнение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 так же, как и художественная интерпретация.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FF0000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классе должна быть визуально богатая и </w:t>
      </w:r>
      <w:r w:rsidR="00B4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мотивирующая обучающая среда, с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различными художественными проявлениями деятельности учащихся в ответ на различные стимулы. Это будет включать разговор об искусстве, постановку вопросов и выслушивание других мнений; критически увлекаясь своими собственными художественными работами и художественными работами других. 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Художественный язык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ключевой инструмент, используемый для изучения содержания изобразительного искусства и для улучшения способности размышлять и работать с понятиями содержания предмета «Художественный труд».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процесс в рамках обновлённой Программы реализуется на основе использования цикла обучения Колба, предложенного в эмпирической теории обучения, разработанной Дэвидом Колбом в 1984 году.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обновленной образовательной программе </w:t>
      </w:r>
      <w:r w:rsidR="00AD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образования определены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887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и навыки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</w:t>
      </w:r>
      <w:r w:rsidR="00B4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необходимо привить учащимс</w:t>
      </w:r>
      <w:r w:rsidR="00B405B6" w:rsidRPr="00B4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872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5647"/>
      </w:tblGrid>
      <w:tr w:rsidR="0088725E" w:rsidRPr="0088725E" w:rsidTr="0087265B">
        <w:trPr>
          <w:trHeight w:val="300"/>
        </w:trPr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25E" w:rsidRPr="0088725E" w:rsidRDefault="0088725E" w:rsidP="00AD306F">
            <w:pPr>
              <w:spacing w:after="15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887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Моральные ценности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25E" w:rsidRPr="0088725E" w:rsidRDefault="0088725E" w:rsidP="0087265B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887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</w:t>
            </w:r>
          </w:p>
        </w:tc>
      </w:tr>
      <w:tr w:rsidR="0088725E" w:rsidRPr="0088725E" w:rsidTr="0087265B">
        <w:trPr>
          <w:trHeight w:val="915"/>
        </w:trPr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25E" w:rsidRPr="0088725E" w:rsidRDefault="0088725E" w:rsidP="0087265B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88725E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  <w:t>• </w:t>
            </w:r>
            <w:r w:rsidRPr="008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мышление</w:t>
            </w:r>
            <w:r w:rsidRPr="008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коммуникативные способности</w:t>
            </w:r>
            <w:r w:rsidRPr="008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уважение к другим культурам и точкам зрения</w:t>
            </w:r>
            <w:r w:rsidRPr="008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ответственность</w:t>
            </w:r>
            <w:r w:rsidRPr="008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здоровье, дружба и забота</w:t>
            </w:r>
            <w:r w:rsidRPr="008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быть готовым учиться на протяжении всей жизни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25E" w:rsidRPr="0088725E" w:rsidRDefault="0088725E" w:rsidP="0087265B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88725E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  <w:t>• </w:t>
            </w:r>
            <w:r w:rsidRPr="008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критическое мышление</w:t>
            </w:r>
            <w:r w:rsidRPr="008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способность креативно применять знания</w:t>
            </w:r>
            <w:r w:rsidRPr="008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способность решать проблемы</w:t>
            </w:r>
            <w:r w:rsidRPr="008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исследовательские навыки</w:t>
            </w:r>
            <w:r w:rsidRPr="008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коммуникативные навыки (включая языковые навыки)</w:t>
            </w:r>
            <w:r w:rsidRPr="008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способность работать в группе и самостоятельно</w:t>
            </w:r>
            <w:r w:rsidRPr="008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навыки в области ИКТ</w:t>
            </w:r>
          </w:p>
        </w:tc>
      </w:tr>
    </w:tbl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программы, определяющие уровень знаний, навыков и компетенций по предмету реализуются в учебном процессе с учётом вышеуказанных ценностей и навыков. В учебных программах по предмету «Художественный труд» все эти ценности и навыки интегрированы с художественными знаниями и навыками. Учебная программа по предмету «Художественный труд» построены на основе спиралевидной образовательной программы среднего образования.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предмету «Художественн</w:t>
      </w:r>
      <w:r w:rsidR="00276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труд» осуществляется за счет</w:t>
      </w:r>
      <w:r w:rsidR="00AD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непосредственного применения художественного опыта учащихся, в котором приоритет обучения направлен как на процесс, так и на результаты. Учащихся всех классов поощряют к действиям и размышлениям с позиции художников – творчески исследовать идеи и материалы, изучать на основе искусства, музыки, движения и речи. Делается акцент на индивидуальное самовыражение и творчество, реализующееся через экспериментирование и критическое освоение действительности.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критического мышления учащиеся могут быть вовлечены в создание как собственных, так и чужих работ по искусству, которые будут формировать их суждения и доводы, приведут к развитию и обмену новыми идеями различными способами. Учеников следует поощрять к расширению собственного опыта в сфере художественного труда и установлению личных связей с искусством в контексте изучения различных культур, времён и географических объектов.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программа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документ, который представляет структурированное описание предмета, его важность для образовательной программы, а также педагогические подходы для ее доведения до учащихся в классе. В данном документе имеется содержание образовательной программы для каждого класса, однако в нем нет порядка, при котором должны представляться темы, содержание и приобретаться навыки. Вместо этого, в учебной программе обозначаются области, цели обучения и прогресс по одному или более классам.</w:t>
      </w:r>
    </w:p>
    <w:p w:rsidR="0088725E" w:rsidRPr="0088725E" w:rsidRDefault="0027628B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Учебная программа включает</w:t>
      </w:r>
      <w:r w:rsidR="0088725E" w:rsidRPr="00887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изложение задач, цели и важность предмета в образовательной программе;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знаниях, понимании, навыках, отношениях и ценностях, которые разрабатываются на протяжении образовательной программы;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педагогические подходы в преподавании образовательной программы;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областей использования цифровых технологий;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краткий обзор методов оценивания;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программы, структура и прогресс.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обучения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предмет</w:t>
      </w:r>
      <w:r w:rsidR="00276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«Художественный труд» для 1-9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определены в учебной программе (основной документ образовательной программы). Учителя реализуют соответствующую методику обучения, чтобы помочь учащимся достичь этих целей обучения в учебной деятельности по предлагаемым учебным планам. Интегрированное с процессом обучения критериальное оценивание предполагает использование дополнительных методов для определения направления прогресса учащихся при достижении целей обучения.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обучения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составляют важный инструмент в преподавании предмета «Художественный труд», который используется при планировании и управлении процессом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изучения академического языка. Точные и краткие языковые задания дают учащимся возможность понять, что от них ожидается. Более того, языковые задачи помогают учителям и учащимся создавать, определять и поддерживать мотивацию к обучению. Учителя, которые придерживаются соответствующей сопряженной направленности в содержании предмета «Художественный труд» и изучения академического художественного языка, помогают учащимся делать то же самое и лучше управлять изучением обоих элементов.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Языковая направленность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ключевой для развития процесса обучения посредством диалога, пояснений, обсуждений и обоснований.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учителя художественного труда должны задейство</w:t>
      </w:r>
      <w:r w:rsidR="00276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ряд стратегий, в том числе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8725E" w:rsidRPr="0088725E" w:rsidRDefault="0088725E" w:rsidP="0087265B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  <w:sym w:font="Symbol" w:char="F0B7"/>
      </w:r>
      <w:r w:rsidRPr="0088725E"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  <w:t> 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привлечение внимания к академическому языку (например, для достижения учебных целей по предмету «Художественный труд» требуются ключевые слова и фразы);</w:t>
      </w:r>
    </w:p>
    <w:p w:rsidR="0088725E" w:rsidRPr="0088725E" w:rsidRDefault="0088725E" w:rsidP="0087265B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  <w:sym w:font="Symbol" w:char="F0B7"/>
      </w:r>
      <w:r w:rsidRPr="0088725E"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  <w:t> 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учащихся языком в рамках класса, который необходим для работы с концепциями содержания дисциплины (например, фразы для выполнения работы в группе, постановка вопросов, анализ, ведение обсуждений/дебатов);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725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лексика до преподавания и использования, включая терминологию и фразы;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725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побуждение учащихся к использованию всех четырех языковых навыков в различных комбинациях (например, слушание–говорение, чтение–говорение, слушание–писание);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725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побуждение учащихся к участию в исследовательском диалоге (например, для последовательного обсуждения), обеспечивая богатое языковое наполнение;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725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преподавание учебных навыков, специфичных для языка (например, вопросы для разъяснений и т.д.);</w:t>
      </w:r>
    </w:p>
    <w:p w:rsidR="0088725E" w:rsidRPr="0088725E" w:rsidRDefault="0088725E" w:rsidP="0087265B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  <w:sym w:font="Symbol" w:char="F0B7"/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побуждение к критическому мышлению;</w:t>
      </w:r>
    </w:p>
    <w:p w:rsidR="0088725E" w:rsidRPr="0088725E" w:rsidRDefault="0088725E" w:rsidP="0087265B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  <w:sym w:font="Symbol" w:char="F0B7"/>
      </w:r>
      <w:r w:rsidRPr="0088725E"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  <w:t> 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языковой задачи в начале урока и обсуждение прогресса по завершении урока.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учебной программы по предмету «Художественный т</w:t>
      </w:r>
      <w:r w:rsidR="00E0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руд» делятся на три направлени</w:t>
      </w:r>
      <w:r w:rsidR="00E026E9" w:rsidRPr="00E0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872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1: Исследование и развитие идей.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2: Создание и изготовление.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3: Презентация, анализ и оценивание.</w:t>
      </w:r>
    </w:p>
    <w:p w:rsidR="00E026E9" w:rsidRDefault="0088725E" w:rsidP="00AD306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 обеспечивает знание, понимание и навыки, необходимые учащимся при планировании и подготовке к созданию собственной работы по изобразительному искусству, что прописано в Разделе 2. Раздел 3 фокусируется на представлении идей, обзоре своих и чужих работ</w:t>
      </w:r>
      <w:r w:rsidR="00E0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изобразительному искусству.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разделы разбиваются на подразделы по уровню навыка или темы, знания или понимания. Подразделы, подразумевающие разные ожидания в зависимости от класса, образуют цели обучения. Задачи обучения отражают прогресс внутри каждого подраздела, позволяя учителям планировать и оценивать, обсуждать с учащимися последующие шаги.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цель программы заключается в развитии творческих способностей, художественной культуры и художественно-эстетического чувства учащихся. Важным принципом, лежащим в основе учебной программы по предмету «Художественный труд», является принцип спирального построения образовательной программы средней школы.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  <w:r w:rsidR="00E02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документ, подготовленный специально для учителей, по определенному предмету и классу. Учебный план подробно излагает материал по предмету для конкретного класса, который будет включен, а также рекомендуемый порядок в соответствии с которым будет осуществляться преподавание и учение.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Учебный план включает: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долгосрочный план на академический год;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среднесрочные планы: по одному на каждый модуль;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краткосрочный план.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Среднесрочные планы включают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 цели обучения на протяжении академического года и содержат краткий обзор педагогической деятельности, которая позволит учащимся достичь указанных целей. Такая предлагаемая педагогическая деятельность сопровождается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рекомендациями по методике преподавания и учебным ресурсам в поддержку учителю при разработке собственных уроков.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Краткосрочный план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образец, который предоставляет учителям руководство в отношении того, как адаптировать содержание среднесрочного плана в подробный план для их урока.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учебный план предоставляет достаточно деталей для того, чтобы учитель, обученный по предмету и уровню преподавания, смог достичь успеха в преподавании обновленной образовательной программы.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 </w:t>
      </w:r>
      <w:r w:rsidRPr="008872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учебный план рассматривался как руководство, а не нормативный документ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учителям потребуется </w:t>
      </w:r>
      <w:r w:rsidRPr="008872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вносить коррективы в зависимости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потребностей и характеристик учащихся в тех классах, где они ведут уроки.</w:t>
      </w:r>
    </w:p>
    <w:p w:rsidR="00E026E9" w:rsidRDefault="0088725E" w:rsidP="00AD306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необходимо развивать у учащихся навыки общения с одноклассниками, учителями и более широкой аудиторией как в устной, так и в письменной формах, грамотно выражая свои мысли, при необходимости, используя раз</w:t>
      </w:r>
      <w:r w:rsidR="00E0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информационные средства.</w:t>
      </w:r>
    </w:p>
    <w:p w:rsidR="00E026E9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результатов изучения предмета «Художественный труд» осуществляется с применением сис</w:t>
      </w:r>
      <w:r w:rsidR="00E0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критериального оценивания.</w:t>
      </w:r>
    </w:p>
    <w:p w:rsidR="00E026E9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2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Критериальное оценивание 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процесс оценивания, основанный на сравнении учебных достижений учащихся с четко определенны</w:t>
      </w:r>
      <w:r w:rsidR="00E0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критериями.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52E4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Формативное (текущее) оценив</w:t>
      </w:r>
      <w:r w:rsidR="00E0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определяет текущий уровень усвоения знаний и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в повседневно</w:t>
      </w:r>
      <w:r w:rsidR="00E0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работе на уроке и/или дома и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оперативную взаимосвяз</w:t>
      </w:r>
      <w:r w:rsidR="00E0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между учащимися и педагогом в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 обучения, позволяет учащимся по</w:t>
      </w:r>
      <w:r w:rsidR="00E0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нимать, насколько правильно они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задания в период изучения нового матери</w:t>
      </w:r>
      <w:r w:rsidR="001F5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 и достигают целей</w:t>
      </w:r>
      <w:r w:rsidR="001F5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обучения.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основных документов для учителя является сборник заданий по формативному оцениванию.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 заданий для форма</w:t>
      </w:r>
      <w:r w:rsidR="001F5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тивного оценивания по предметам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 образцы заданий с дескрип</w:t>
      </w:r>
      <w:r w:rsidR="001F5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торами, описывающими конкретные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шаги для выполнения заданий. В сб</w:t>
      </w:r>
      <w:r w:rsidR="001F5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орнике также будут представлены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подходы к организации и проведению проц</w:t>
      </w:r>
      <w:r w:rsidR="001F5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есса формативного оценивания по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предмету, этапы разработки заданий для формативного оц</w:t>
      </w:r>
      <w:r w:rsidR="001F5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енивания и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Обратная связь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используется на различных этапах урока и позволяет учителю осуществлять непрерывное взаимодействие с обучающимися, в</w:t>
      </w:r>
      <w:r w:rsidR="001F5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которого происходит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корректирование и дальнейшее планирование процесса обучения.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обратной связи обучающимся учителю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рекомендуется: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избегать слов «неверно», «неправильно» без пояснения, что именно неправильно и что делать дальше, чтобы исправить работу;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  <w:t>• 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комментировать то, что хорошо, а не то, что неправильно;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  <w:t>• 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рекомендации, каким образом можно исправить недочеты или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улучшить ответ;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  <w:t>• 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информацию об ошибке по следующим пунктам: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расположение ошибки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 ошибки.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  <w:t>• 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 использование негативных комме</w:t>
      </w:r>
      <w:r w:rsidR="001F5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нтариев, включающих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иронию, высмеивание ответа обучающегося,</w:t>
      </w:r>
      <w:r w:rsidR="001F5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«глупый ответ», «как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мог до этого додуматься».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организованная обратная связь дает учителю информацию о том, как идет процесс оценивания, где обучающиеся достигли прогресса, и как в дальнейшем планировать работу д</w:t>
      </w:r>
      <w:r w:rsidR="00050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улучшения процесса обучения.</w:t>
      </w:r>
    </w:p>
    <w:p w:rsidR="0088725E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благоприятной обучающей среды для развития творческого потенциала каждого учащегося является существенной частью обучения, независимо от того, каков возраст учеников, с которыми Вы работаете.</w:t>
      </w:r>
    </w:p>
    <w:p w:rsidR="006B7C55" w:rsidRPr="0088725E" w:rsidRDefault="0088725E" w:rsidP="00AD306F">
      <w:pPr>
        <w:shd w:val="clear" w:color="auto" w:fill="FFFFFF"/>
        <w:spacing w:after="0" w:line="210" w:lineRule="atLeast"/>
        <w:ind w:firstLine="708"/>
        <w:jc w:val="both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большей награды для учителя, чем развитие учен</w:t>
      </w:r>
      <w:r w:rsidR="00AD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иков, как самостоятельных, </w:t>
      </w:r>
      <w:r w:rsidRPr="00887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уверенных, предвкушая их удовольст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 от обучения</w:t>
      </w:r>
      <w:r w:rsidR="00050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6B7C55" w:rsidRPr="0088725E" w:rsidSect="00B405B6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FEE" w:rsidRDefault="00A94FEE" w:rsidP="00B405B6">
      <w:pPr>
        <w:spacing w:after="0" w:line="240" w:lineRule="auto"/>
      </w:pPr>
      <w:r>
        <w:separator/>
      </w:r>
    </w:p>
  </w:endnote>
  <w:endnote w:type="continuationSeparator" w:id="0">
    <w:p w:rsidR="00A94FEE" w:rsidRDefault="00A94FEE" w:rsidP="00B4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FEE" w:rsidRDefault="00A94FEE" w:rsidP="00B405B6">
      <w:pPr>
        <w:spacing w:after="0" w:line="240" w:lineRule="auto"/>
      </w:pPr>
      <w:r>
        <w:separator/>
      </w:r>
    </w:p>
  </w:footnote>
  <w:footnote w:type="continuationSeparator" w:id="0">
    <w:p w:rsidR="00A94FEE" w:rsidRDefault="00A94FEE" w:rsidP="00B40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6D"/>
    <w:rsid w:val="00050059"/>
    <w:rsid w:val="001F52E4"/>
    <w:rsid w:val="0027628B"/>
    <w:rsid w:val="004D7C36"/>
    <w:rsid w:val="006B7C55"/>
    <w:rsid w:val="0087265B"/>
    <w:rsid w:val="0088725E"/>
    <w:rsid w:val="009B1E6D"/>
    <w:rsid w:val="00A94FEE"/>
    <w:rsid w:val="00AD306F"/>
    <w:rsid w:val="00B405B6"/>
    <w:rsid w:val="00CA55ED"/>
    <w:rsid w:val="00E026E9"/>
    <w:rsid w:val="00E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3A7AA-4DD1-4A58-976B-C3ECBC9C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5B6"/>
  </w:style>
  <w:style w:type="paragraph" w:styleId="a5">
    <w:name w:val="footer"/>
    <w:basedOn w:val="a"/>
    <w:link w:val="a6"/>
    <w:uiPriority w:val="99"/>
    <w:unhideWhenUsed/>
    <w:rsid w:val="00B4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5B6"/>
  </w:style>
  <w:style w:type="paragraph" w:styleId="a7">
    <w:name w:val="List Paragraph"/>
    <w:basedOn w:val="a"/>
    <w:uiPriority w:val="34"/>
    <w:qFormat/>
    <w:rsid w:val="00E0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Школа25</dc:creator>
  <cp:keywords/>
  <dc:description/>
  <cp:lastModifiedBy>Школа25</cp:lastModifiedBy>
  <cp:revision>5</cp:revision>
  <cp:lastPrinted>2020-03-12T11:53:00Z</cp:lastPrinted>
  <dcterms:created xsi:type="dcterms:W3CDTF">2020-03-12T09:41:00Z</dcterms:created>
  <dcterms:modified xsi:type="dcterms:W3CDTF">2023-09-27T11:59:00Z</dcterms:modified>
</cp:coreProperties>
</file>