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0008D" w14:textId="77777777" w:rsidR="000F779B" w:rsidRDefault="000F779B" w:rsidP="000F7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77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СОВРЕМЕННЫЕ ПОДХОДЫ К ОРГАНИЗАЦИИ ПРОФОРИЕНТАЦИОННОЙ РАБОТЫ СО СТАРШЕКЛАССНИКАМИ В КАЗАХСТАНЕ</w:t>
      </w:r>
    </w:p>
    <w:p w14:paraId="429C93D5" w14:textId="1B4878D7" w:rsidR="00CD27EB" w:rsidRDefault="000F779B" w:rsidP="005C67A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Кусаинова</w:t>
      </w:r>
      <w:r w:rsidR="00CD27EB" w:rsidRPr="005C67A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А. </w:t>
      </w:r>
    </w:p>
    <w:p w14:paraId="7C8208B1" w14:textId="77777777" w:rsidR="005C67A7" w:rsidRPr="005C67A7" w:rsidRDefault="005C67A7" w:rsidP="005C67A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</w:pPr>
      <w:r w:rsidRPr="005C67A7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магистрант ОП «Педагогика и психология»,</w:t>
      </w:r>
    </w:p>
    <w:p w14:paraId="239469A3" w14:textId="7ECD0F55" w:rsidR="005C67A7" w:rsidRPr="005C67A7" w:rsidRDefault="005C67A7" w:rsidP="005C67A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</w:pPr>
      <w:r w:rsidRPr="005C67A7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 xml:space="preserve">кафедра </w:t>
      </w:r>
      <w:r w:rsidR="000F779B"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педагогики и психологии</w:t>
      </w:r>
      <w:r w:rsidRPr="005C67A7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,</w:t>
      </w:r>
    </w:p>
    <w:p w14:paraId="24E7A2B9" w14:textId="50869DA7" w:rsidR="005C67A7" w:rsidRDefault="000F779B" w:rsidP="000F77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FF"/>
          <w:kern w:val="0"/>
          <w:sz w:val="28"/>
          <w:szCs w:val="22"/>
          <w:u w:val="single"/>
          <w14:ligatures w14:val="none"/>
        </w:rPr>
      </w:pPr>
      <w:proofErr w:type="spellStart"/>
      <w:r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Костанайский</w:t>
      </w:r>
      <w:proofErr w:type="spellEnd"/>
      <w:r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 xml:space="preserve"> региональный университет имени Ахмета </w:t>
      </w:r>
      <w:proofErr w:type="spellStart"/>
      <w:r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Байтұрсынұлы</w:t>
      </w:r>
      <w:proofErr w:type="spellEnd"/>
      <w:r w:rsidR="005C67A7" w:rsidRPr="005C67A7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 xml:space="preserve"> </w:t>
      </w:r>
      <w:r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 xml:space="preserve">Республика Казахстан, г. </w:t>
      </w:r>
      <w:proofErr w:type="spellStart"/>
      <w:r w:rsidRPr="000F779B"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Костанай</w:t>
      </w:r>
      <w:proofErr w:type="spellEnd"/>
      <w:r>
        <w:rPr>
          <w:rFonts w:ascii="Times New Roman" w:eastAsia="Times New Roman" w:hAnsi="Times New Roman" w:cs="Times New Roman"/>
          <w:i/>
          <w:kern w:val="0"/>
          <w:sz w:val="28"/>
          <w:szCs w:val="22"/>
          <w14:ligatures w14:val="none"/>
        </w:rPr>
        <w:t>.</w:t>
      </w:r>
    </w:p>
    <w:p w14:paraId="0C5C661B" w14:textId="13EE28F1" w:rsidR="00C62554" w:rsidRPr="00C62554" w:rsidRDefault="00C62554" w:rsidP="00C62554">
      <w:pPr>
        <w:rPr>
          <w:rFonts w:ascii="Times New Roman" w:eastAsia="Aptos" w:hAnsi="Times New Roman" w:cs="Times New Roman"/>
          <w:b/>
          <w:szCs w:val="28"/>
        </w:rPr>
      </w:pPr>
    </w:p>
    <w:p w14:paraId="757D775D" w14:textId="32A556B4" w:rsidR="00C62554" w:rsidRPr="00C62554" w:rsidRDefault="00C62554" w:rsidP="00C62554">
      <w:pPr>
        <w:rPr>
          <w:rFonts w:ascii="Times New Roman" w:eastAsia="Aptos" w:hAnsi="Times New Roman" w:cs="Times New Roman"/>
          <w:b/>
          <w:szCs w:val="28"/>
        </w:rPr>
      </w:pPr>
      <w:r w:rsidRPr="00C62554">
        <w:rPr>
          <w:rFonts w:ascii="Times New Roman" w:eastAsia="Aptos" w:hAnsi="Times New Roman" w:cs="Times New Roman"/>
          <w:b/>
          <w:szCs w:val="28"/>
        </w:rPr>
        <w:t>Аннотация</w:t>
      </w:r>
    </w:p>
    <w:p w14:paraId="1E290E58" w14:textId="4F7CBA7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В статье рассматриваются современные подходы к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со старшеклассниками в Республике Казахстан. Актуальность исследования определяется необходимостью совершенствования системы сопровождения профессионального самоопределения учащихся в условиях изменения рынка труда и развития национальной системы образования. Анализируются нормативно-правовые основы профессиональной ориентации, государственные инициативы по развитию ранней профориентации, роль педагога-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профориентатора</w:t>
      </w:r>
      <w:proofErr w:type="spellEnd"/>
      <w:r w:rsidRPr="00C62554">
        <w:rPr>
          <w:rFonts w:ascii="Times New Roman" w:eastAsia="Aptos" w:hAnsi="Times New Roman" w:cs="Times New Roman"/>
        </w:rPr>
        <w:t xml:space="preserve"> и возможности использования диагностических, консультативных, практико-ориентированных и </w:t>
      </w:r>
      <w:proofErr w:type="spellStart"/>
      <w:r w:rsidRPr="00C62554">
        <w:rPr>
          <w:rFonts w:ascii="Times New Roman" w:eastAsia="Aptos" w:hAnsi="Times New Roman" w:cs="Times New Roman"/>
        </w:rPr>
        <w:t>тренинговых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методов. Теоретическую основу составляют положения о профессиональном самоопределении, социально-когнитивный подход к профессиональному выбору и результаты современных зарубежных исследований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вмешательств. На основе анализа нормативных документов и научных публикаций предложена авторская модель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работы, включающая диагностический, информационно-аналитический, развивающий и рефлексивно-проектировочный компоненты. Практическая значимость заключается в возможности использования предложенной модели при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деятельности в учреждениях среднего образования.</w:t>
      </w:r>
    </w:p>
    <w:p w14:paraId="3E0DD674" w14:textId="33306A6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  <w:b/>
        </w:rPr>
        <w:t>Ключевые слова:</w:t>
      </w:r>
      <w:r w:rsidRPr="00C62554">
        <w:rPr>
          <w:rFonts w:ascii="Times New Roman" w:eastAsia="Aptos" w:hAnsi="Times New Roman" w:cs="Times New Roman"/>
        </w:rPr>
        <w:t xml:space="preserve"> профессиональная ориентация, профессиональное самоопределение, старшеклассники, психологическая готовность, педагог-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</w:t>
      </w:r>
      <w:proofErr w:type="spellEnd"/>
      <w:r w:rsidRPr="00C62554">
        <w:rPr>
          <w:rFonts w:ascii="Times New Roman" w:eastAsia="Aptos" w:hAnsi="Times New Roman" w:cs="Times New Roman"/>
        </w:rPr>
        <w:t xml:space="preserve">,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тренинг, профессиональный</w:t>
      </w:r>
      <w:r>
        <w:rPr>
          <w:rFonts w:ascii="Times New Roman" w:eastAsia="Aptos" w:hAnsi="Times New Roman" w:cs="Times New Roman"/>
        </w:rPr>
        <w:t xml:space="preserve"> выбор, рынок труда, Казахстан.</w:t>
      </w:r>
    </w:p>
    <w:p w14:paraId="0A3B55D6" w14:textId="0BFC173A" w:rsidR="00C62554" w:rsidRPr="00C62554" w:rsidRDefault="00C62554" w:rsidP="00C62554">
      <w:pPr>
        <w:rPr>
          <w:rFonts w:ascii="Times New Roman" w:eastAsia="Aptos" w:hAnsi="Times New Roman" w:cs="Times New Roman"/>
          <w:b/>
        </w:rPr>
      </w:pPr>
      <w:r w:rsidRPr="00C62554">
        <w:rPr>
          <w:rFonts w:ascii="Times New Roman" w:eastAsia="Aptos" w:hAnsi="Times New Roman" w:cs="Times New Roman"/>
          <w:b/>
        </w:rPr>
        <w:t>Введение</w:t>
      </w:r>
    </w:p>
    <w:p w14:paraId="6077A951" w14:textId="1396933D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Профессиональное самоопределение является важной задачей личностного развития в старшем школьном возрасте. В этот период учащиеся начинают активнее задумываться о будущем, соотносят свои интересы и способности с предполагаемой профессиональной деятельностью, выбирают направления дальнейшего обучения и формируют первоначальные жизненные планы. От осознанности этого процесса во многом зависит то, насколько самостоятельно и обоснованно молодой человек сможет принимать решения относительно своего образовател</w:t>
      </w:r>
      <w:r>
        <w:rPr>
          <w:rFonts w:ascii="Times New Roman" w:eastAsia="Aptos" w:hAnsi="Times New Roman" w:cs="Times New Roman"/>
        </w:rPr>
        <w:t>ьного и профессионального пути.</w:t>
      </w:r>
    </w:p>
    <w:p w14:paraId="57B36261" w14:textId="68F2828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Современный профессиональный выбор осложняется разнообразием образовательных программ, изменениями в структуре занятости и необходимостью </w:t>
      </w:r>
      <w:proofErr w:type="gramStart"/>
      <w:r w:rsidRPr="00C62554">
        <w:rPr>
          <w:rFonts w:ascii="Times New Roman" w:eastAsia="Aptos" w:hAnsi="Times New Roman" w:cs="Times New Roman"/>
        </w:rPr>
        <w:t>учитывать</w:t>
      </w:r>
      <w:proofErr w:type="gramEnd"/>
      <w:r w:rsidRPr="00C62554">
        <w:rPr>
          <w:rFonts w:ascii="Times New Roman" w:eastAsia="Aptos" w:hAnsi="Times New Roman" w:cs="Times New Roman"/>
        </w:rPr>
        <w:t xml:space="preserve"> как индивидуальные особенности, так и требования рынка труда. Старшекласснику недостаточно знать названия профессий и условия поступления в учебные заведения. Ему </w:t>
      </w:r>
      <w:r w:rsidRPr="00C62554">
        <w:rPr>
          <w:rFonts w:ascii="Times New Roman" w:eastAsia="Aptos" w:hAnsi="Times New Roman" w:cs="Times New Roman"/>
        </w:rPr>
        <w:lastRenderedPageBreak/>
        <w:t>необходимо понимать содержание будущей деятельности, оценивать собственные интересы и возможности, сопоставлять несколько альтернатив и определять последовательность действий для дос</w:t>
      </w:r>
      <w:r>
        <w:rPr>
          <w:rFonts w:ascii="Times New Roman" w:eastAsia="Aptos" w:hAnsi="Times New Roman" w:cs="Times New Roman"/>
        </w:rPr>
        <w:t>тижения профессиональных целей.</w:t>
      </w:r>
    </w:p>
    <w:p w14:paraId="702E3FAF" w14:textId="7BDB706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Особую значимость данная проблема приобретает в Республике Казахстан, где развитие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рассматривается как одно из направлений совершенствования образования и подготовки кадров. В Послании народу Казахстана от 1 сентября 2021 года «Единство народа и системные реформы – прочная основа процветания страны» Президент Республики Казахстан </w:t>
      </w:r>
      <w:proofErr w:type="spellStart"/>
      <w:r w:rsidRPr="00C62554">
        <w:rPr>
          <w:rFonts w:ascii="Times New Roman" w:eastAsia="Aptos" w:hAnsi="Times New Roman" w:cs="Times New Roman"/>
        </w:rPr>
        <w:t>Касым-Жомарт</w:t>
      </w:r>
      <w:proofErr w:type="spellEnd"/>
      <w:r w:rsidRPr="00C62554">
        <w:rPr>
          <w:rFonts w:ascii="Times New Roman" w:eastAsia="Aptos" w:hAnsi="Times New Roman" w:cs="Times New Roman"/>
        </w:rPr>
        <w:t xml:space="preserve"> Токаев отметил: «Особую значимость приобретает ранняя профориентация детей. Подрастающее поколение должно осознанно относиться к выбору будущей профессии» [</w:t>
      </w:r>
      <w:r>
        <w:rPr>
          <w:rFonts w:ascii="Times New Roman" w:eastAsia="Aptos" w:hAnsi="Times New Roman" w:cs="Times New Roman"/>
        </w:rPr>
        <w:t>1].</w:t>
      </w:r>
    </w:p>
    <w:p w14:paraId="7FFE6626" w14:textId="260F5A4D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Данное высказывание отражает необходимость последовательной подготовки учащихся к профессиональному выбору. Ранняя профориентация предполагает не только знакомство с различными видами деятельности, но и создание условий для выявления способностей, развития самостоятельности и формирования представлений о возможных направлен</w:t>
      </w:r>
      <w:r>
        <w:rPr>
          <w:rFonts w:ascii="Times New Roman" w:eastAsia="Aptos" w:hAnsi="Times New Roman" w:cs="Times New Roman"/>
        </w:rPr>
        <w:t>иях профессионального развития.</w:t>
      </w:r>
    </w:p>
    <w:p w14:paraId="214CFEAE" w14:textId="6AE13048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Нормативно-правовая основа этой деятельности представлена, в частности, Социальным кодексом Республики Казахстан от 20 апреля 2023 года № 224-VII ЗРК и Правилами проведения социальной профессиональной ориентации, утверждёнными приказом Министра труда и социальной защиты населения Республики Казахстан от 30 мая 2023 года № 190 [2; 3]. В системе образования также предусмотрены меры по развитию ранней профориентации и деятельности </w:t>
      </w:r>
      <w:r>
        <w:rPr>
          <w:rFonts w:ascii="Times New Roman" w:eastAsia="Aptos" w:hAnsi="Times New Roman" w:cs="Times New Roman"/>
        </w:rPr>
        <w:t>педагогов-</w:t>
      </w:r>
      <w:proofErr w:type="spellStart"/>
      <w:r>
        <w:rPr>
          <w:rFonts w:ascii="Times New Roman" w:eastAsia="Aptos" w:hAnsi="Times New Roman" w:cs="Times New Roman"/>
        </w:rPr>
        <w:t>профориентаторов</w:t>
      </w:r>
      <w:proofErr w:type="spellEnd"/>
      <w:r>
        <w:rPr>
          <w:rFonts w:ascii="Times New Roman" w:eastAsia="Aptos" w:hAnsi="Times New Roman" w:cs="Times New Roman"/>
        </w:rPr>
        <w:t xml:space="preserve"> [4].</w:t>
      </w:r>
    </w:p>
    <w:p w14:paraId="3B3E0F38" w14:textId="7372EA5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Вместе с тем совершенствование организационных механизмов профориентации ставит вопрос о содержании практической работы со старшеклассниками. В частности, необходимо определить, каким образом информационные и диагностические мероприятия могут дополняться методами, направленными на развитие психологической готовности учащихся к сам</w:t>
      </w:r>
      <w:r>
        <w:rPr>
          <w:rFonts w:ascii="Times New Roman" w:eastAsia="Aptos" w:hAnsi="Times New Roman" w:cs="Times New Roman"/>
        </w:rPr>
        <w:t>остоятельному выбору профессии.</w:t>
      </w:r>
    </w:p>
    <w:p w14:paraId="1D539AB1" w14:textId="603295B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1550FA">
        <w:rPr>
          <w:rFonts w:ascii="Times New Roman" w:eastAsia="Aptos" w:hAnsi="Times New Roman" w:cs="Times New Roman"/>
          <w:b/>
        </w:rPr>
        <w:t>Цель статьи</w:t>
      </w:r>
      <w:r w:rsidRPr="00C62554">
        <w:rPr>
          <w:rFonts w:ascii="Times New Roman" w:eastAsia="Aptos" w:hAnsi="Times New Roman" w:cs="Times New Roman"/>
        </w:rPr>
        <w:t xml:space="preserve"> — проанализировать современные подходы к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со старшеклассниками в Казахстане и обосновать возможности применения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профориентационного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тренинга для развития психологической готовнос</w:t>
      </w:r>
      <w:r>
        <w:rPr>
          <w:rFonts w:ascii="Times New Roman" w:eastAsia="Aptos" w:hAnsi="Times New Roman" w:cs="Times New Roman"/>
        </w:rPr>
        <w:t>ти учащихся к выбору профессии.</w:t>
      </w:r>
    </w:p>
    <w:p w14:paraId="708F5EF4" w14:textId="707140B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Для достижения це</w:t>
      </w:r>
      <w:r>
        <w:rPr>
          <w:rFonts w:ascii="Times New Roman" w:eastAsia="Aptos" w:hAnsi="Times New Roman" w:cs="Times New Roman"/>
        </w:rPr>
        <w:t xml:space="preserve">ли поставлены следующие </w:t>
      </w:r>
      <w:r w:rsidRPr="001550FA">
        <w:rPr>
          <w:rFonts w:ascii="Times New Roman" w:eastAsia="Aptos" w:hAnsi="Times New Roman" w:cs="Times New Roman"/>
          <w:b/>
        </w:rPr>
        <w:t>задачи</w:t>
      </w:r>
      <w:r>
        <w:rPr>
          <w:rFonts w:ascii="Times New Roman" w:eastAsia="Aptos" w:hAnsi="Times New Roman" w:cs="Times New Roman"/>
        </w:rPr>
        <w:t>:</w:t>
      </w:r>
    </w:p>
    <w:p w14:paraId="473AA9BB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1. Проанализировать нормативно-правовые основы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в Республике Казахстан.</w:t>
      </w:r>
    </w:p>
    <w:p w14:paraId="308E44C6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2. Раскрыть роль педагога-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профориентатора</w:t>
      </w:r>
      <w:proofErr w:type="spellEnd"/>
      <w:r w:rsidRPr="00C62554">
        <w:rPr>
          <w:rFonts w:ascii="Times New Roman" w:eastAsia="Aptos" w:hAnsi="Times New Roman" w:cs="Times New Roman"/>
        </w:rPr>
        <w:t xml:space="preserve"> в сопровождении профессионального самоопределения старшеклассников.</w:t>
      </w:r>
    </w:p>
    <w:p w14:paraId="5CF1319A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3. Рассмотреть современные научные подходы и методы профессиональной ориентации.</w:t>
      </w:r>
    </w:p>
    <w:p w14:paraId="2C08BA56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4. Обосновать возможности использования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профориентационного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тренинга в школьной практике.</w:t>
      </w:r>
    </w:p>
    <w:p w14:paraId="65E14377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5. Предложить модель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работы, ориентированную на развитие психологической готовности учащихся к профессиональному выбору.</w:t>
      </w:r>
    </w:p>
    <w:p w14:paraId="0DE61E5A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</w:p>
    <w:p w14:paraId="04769F96" w14:textId="47198E4D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1550FA">
        <w:rPr>
          <w:rFonts w:ascii="Times New Roman" w:eastAsia="Aptos" w:hAnsi="Times New Roman" w:cs="Times New Roman"/>
          <w:b/>
        </w:rPr>
        <w:t>Методы исследования</w:t>
      </w:r>
      <w:r w:rsidRPr="00C62554">
        <w:rPr>
          <w:rFonts w:ascii="Times New Roman" w:eastAsia="Aptos" w:hAnsi="Times New Roman" w:cs="Times New Roman"/>
        </w:rPr>
        <w:t>: анализ нормативно-правовых документов, изучение научных публикаций, теоретический анализ и обобщение научных подходов, сравни</w:t>
      </w:r>
      <w:r>
        <w:rPr>
          <w:rFonts w:ascii="Times New Roman" w:eastAsia="Aptos" w:hAnsi="Times New Roman" w:cs="Times New Roman"/>
        </w:rPr>
        <w:t>тельный анализ и моделирование.</w:t>
      </w:r>
    </w:p>
    <w:p w14:paraId="646114F2" w14:textId="35780889" w:rsidR="00C62554" w:rsidRPr="001550FA" w:rsidRDefault="00C62554" w:rsidP="00C62554">
      <w:pPr>
        <w:rPr>
          <w:rFonts w:ascii="Times New Roman" w:eastAsia="Aptos" w:hAnsi="Times New Roman" w:cs="Times New Roman"/>
          <w:b/>
        </w:rPr>
      </w:pPr>
      <w:r w:rsidRPr="001550FA">
        <w:rPr>
          <w:rFonts w:ascii="Times New Roman" w:eastAsia="Aptos" w:hAnsi="Times New Roman" w:cs="Times New Roman"/>
          <w:b/>
        </w:rPr>
        <w:t xml:space="preserve">1. Нормативно-правовые основы 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</w:t>
      </w:r>
      <w:r w:rsidRPr="001550FA">
        <w:rPr>
          <w:rFonts w:ascii="Times New Roman" w:eastAsia="Aptos" w:hAnsi="Times New Roman" w:cs="Times New Roman"/>
          <w:b/>
        </w:rPr>
        <w:t>ентационной</w:t>
      </w:r>
      <w:proofErr w:type="spellEnd"/>
      <w:r w:rsidRPr="001550FA">
        <w:rPr>
          <w:rFonts w:ascii="Times New Roman" w:eastAsia="Aptos" w:hAnsi="Times New Roman" w:cs="Times New Roman"/>
          <w:b/>
        </w:rPr>
        <w:t xml:space="preserve"> работы в Казахстане</w:t>
      </w:r>
    </w:p>
    <w:p w14:paraId="31D5720C" w14:textId="7B6C1BD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Организация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в Казахстане основывается на нормативных документах, регулирующих деятельность в сфере образования, занятости и профессиональной ориентации населения. Их анализ позволяет определить основные направления государственной политики и организационные условия сопровождения старшекласснико</w:t>
      </w:r>
      <w:r>
        <w:rPr>
          <w:rFonts w:ascii="Times New Roman" w:eastAsia="Aptos" w:hAnsi="Times New Roman" w:cs="Times New Roman"/>
        </w:rPr>
        <w:t>в при выборе будущей профессии.</w:t>
      </w:r>
    </w:p>
    <w:p w14:paraId="60AB7C1C" w14:textId="347194B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Одним из базовых документов является Закон Республики Казахстан от 27 июля 2007 года № 319-III «Об образовании» [5]. Он определяет правовые основы национальной системы образования и организации образовательной деятельности. Положения данного закона следует рассматривать во взаимосвязи с нормативными актами, непосредственно регулирующими социальн</w:t>
      </w:r>
      <w:r>
        <w:rPr>
          <w:rFonts w:ascii="Times New Roman" w:eastAsia="Aptos" w:hAnsi="Times New Roman" w:cs="Times New Roman"/>
        </w:rPr>
        <w:t>ую профессиональную ориентацию.</w:t>
      </w:r>
    </w:p>
    <w:p w14:paraId="00B7D46B" w14:textId="50C7385A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Важное значение имеет Социальный кодекс Республики Казахстан от 20 апреля 2023 года № 224-VII ЗРК [2]. Статья 105 Кодекса посвящена социальной профессиональной ориентации. В ней предусмотрено право на получение соответствующей помощи для учащихся старших классов общеобразовательных школ и студентов. К основным направлениям социальной профессиональной ориентации относятся профессиональное информирование, профессиональное консультирование и профессиональный отбор с у</w:t>
      </w:r>
      <w:r>
        <w:rPr>
          <w:rFonts w:ascii="Times New Roman" w:eastAsia="Aptos" w:hAnsi="Times New Roman" w:cs="Times New Roman"/>
        </w:rPr>
        <w:t>чётом установленных требований.</w:t>
      </w:r>
    </w:p>
    <w:p w14:paraId="2943CAED" w14:textId="2772B5D6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Порядок проведения данной деятельности определяется приказом Министра труда и социальной защиты населения Республики Казахстан от 30 мая 2023 года № 190 «Об утверждении Правил проведения социальной профессиональной ориентации», зарегистрированным в Министерстве юстиции Республики Казахстан 1 июня 20</w:t>
      </w:r>
      <w:r>
        <w:rPr>
          <w:rFonts w:ascii="Times New Roman" w:eastAsia="Aptos" w:hAnsi="Times New Roman" w:cs="Times New Roman"/>
        </w:rPr>
        <w:t>23 года за № 32649 [3].</w:t>
      </w:r>
    </w:p>
    <w:p w14:paraId="4DDA2ABD" w14:textId="5769B46C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Согласно Правилам, основной целью социальной профессиональной ориентации является оптимизация процесса выбора профессии с учётом интересов, способностей и склонностей человека, а также потребностей рынка труда. Документ предусматривает участие карьерных центров и организаций образования, взаимодействие с региональными палатами предпринимателей и привлечение др</w:t>
      </w:r>
      <w:r>
        <w:rPr>
          <w:rFonts w:ascii="Times New Roman" w:eastAsia="Aptos" w:hAnsi="Times New Roman" w:cs="Times New Roman"/>
        </w:rPr>
        <w:t>угих предусмотренных субъектов.</w:t>
      </w:r>
    </w:p>
    <w:p w14:paraId="1F60E9D3" w14:textId="3E7AA50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В отношении старшеклассников Правила предусматривают информирование о состоянии рынка труда и прогнозной потребности экономики в квалифицированных кадрах, организацию ознакомления с профессиями и проведение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мероприятий. В пункте 18 среди форм проведения социальной профессиональной ориентации названы встречи, круглые столы, семинары-тренинги и </w:t>
      </w:r>
      <w:r>
        <w:rPr>
          <w:rFonts w:ascii="Times New Roman" w:eastAsia="Aptos" w:hAnsi="Times New Roman" w:cs="Times New Roman"/>
        </w:rPr>
        <w:t>профессиональные экскурсии [3].</w:t>
      </w:r>
    </w:p>
    <w:p w14:paraId="17535D8E" w14:textId="5A9024D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Таким образом, нормативные положения предусматривают не только предоставление информации, но и использование различных форм практического взаимодействия с </w:t>
      </w:r>
      <w:r w:rsidRPr="00C62554">
        <w:rPr>
          <w:rFonts w:ascii="Times New Roman" w:eastAsia="Aptos" w:hAnsi="Times New Roman" w:cs="Times New Roman"/>
        </w:rPr>
        <w:lastRenderedPageBreak/>
        <w:t xml:space="preserve">учащимися. Это создаёт правовые предпосылки для включения </w:t>
      </w:r>
      <w:proofErr w:type="spellStart"/>
      <w:r w:rsidRPr="00C62554">
        <w:rPr>
          <w:rFonts w:ascii="Times New Roman" w:eastAsia="Aptos" w:hAnsi="Times New Roman" w:cs="Times New Roman"/>
        </w:rPr>
        <w:t>тренинговых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методов в комплексную сис</w:t>
      </w:r>
      <w:r>
        <w:rPr>
          <w:rFonts w:ascii="Times New Roman" w:eastAsia="Aptos" w:hAnsi="Times New Roman" w:cs="Times New Roman"/>
        </w:rPr>
        <w:t xml:space="preserve">тему </w:t>
      </w:r>
      <w:proofErr w:type="spellStart"/>
      <w:r>
        <w:rPr>
          <w:rFonts w:ascii="Times New Roman" w:eastAsia="Aptos" w:hAnsi="Times New Roman" w:cs="Times New Roman"/>
        </w:rPr>
        <w:t>профориентационной</w:t>
      </w:r>
      <w:proofErr w:type="spellEnd"/>
      <w:r>
        <w:rPr>
          <w:rFonts w:ascii="Times New Roman" w:eastAsia="Aptos" w:hAnsi="Times New Roman" w:cs="Times New Roman"/>
        </w:rPr>
        <w:t xml:space="preserve"> работы.</w:t>
      </w:r>
    </w:p>
    <w:p w14:paraId="43950B27" w14:textId="75A9A88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Другим значимым документом является Концепция развития дошкольного, среднего, технического и профессионального образования Республики Казахстан на 2023–2029 годы, утверждённая постановлением Правительства Республики Казахстан от 28 марта 2023 года № 249 [4]. В концепции предусмотрено развитие ранней профориентации, выявление склонностей школьников к различным видам профессиональной деятельности и совершенствование сопровождения учащихся при выб</w:t>
      </w:r>
      <w:r>
        <w:rPr>
          <w:rFonts w:ascii="Times New Roman" w:eastAsia="Aptos" w:hAnsi="Times New Roman" w:cs="Times New Roman"/>
        </w:rPr>
        <w:t>оре образовательной траектории.</w:t>
      </w:r>
    </w:p>
    <w:p w14:paraId="062BE29C" w14:textId="4BDD634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 концепции также отражено развитие должности педагога-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профориентатора</w:t>
      </w:r>
      <w:proofErr w:type="spellEnd"/>
      <w:r w:rsidRPr="00C62554">
        <w:rPr>
          <w:rFonts w:ascii="Times New Roman" w:eastAsia="Aptos" w:hAnsi="Times New Roman" w:cs="Times New Roman"/>
        </w:rPr>
        <w:t xml:space="preserve"> и организация непрерывной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в школах. В числе предусмотренных направлений — консультирование учащихся и родителей, информирование о востребованных профессиях, возможностях поступления в организации технического и профессиональног</w:t>
      </w:r>
      <w:r>
        <w:rPr>
          <w:rFonts w:ascii="Times New Roman" w:eastAsia="Aptos" w:hAnsi="Times New Roman" w:cs="Times New Roman"/>
        </w:rPr>
        <w:t>о, а также высшего образования.</w:t>
      </w:r>
    </w:p>
    <w:p w14:paraId="2CA28E6E" w14:textId="2779A56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При этом необходимо учитывать, что концепция представляет собой документ стратегического планирования. Предусмотренные в ней направления не следует автоматически отождествлять с полностью реализованными мероприятиями: фактические результаты требуют обращения к соответствующей отчё</w:t>
      </w:r>
      <w:r>
        <w:rPr>
          <w:rFonts w:ascii="Times New Roman" w:eastAsia="Aptos" w:hAnsi="Times New Roman" w:cs="Times New Roman"/>
        </w:rPr>
        <w:t>тности государственных органов.</w:t>
      </w:r>
    </w:p>
    <w:p w14:paraId="4C68117E" w14:textId="3AB3366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Проведённый анализ показывает, что в Казахстане сформирована нормативная основа для развития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деятельности. Однако практическая реализация данных положений требует методического обеспечения, подготовки специалистов и применения инструментов, учитывающих психологические особенности профессионального са</w:t>
      </w:r>
      <w:r>
        <w:rPr>
          <w:rFonts w:ascii="Times New Roman" w:eastAsia="Aptos" w:hAnsi="Times New Roman" w:cs="Times New Roman"/>
        </w:rPr>
        <w:t>моопределения старшеклассников.</w:t>
      </w:r>
    </w:p>
    <w:p w14:paraId="2F9AFF15" w14:textId="453F95FD" w:rsidR="00C62554" w:rsidRPr="001550FA" w:rsidRDefault="00C62554" w:rsidP="00C62554">
      <w:pPr>
        <w:rPr>
          <w:rFonts w:ascii="Times New Roman" w:eastAsia="Aptos" w:hAnsi="Times New Roman" w:cs="Times New Roman"/>
          <w:b/>
        </w:rPr>
      </w:pPr>
      <w:r w:rsidRPr="001550FA">
        <w:rPr>
          <w:rFonts w:ascii="Times New Roman" w:eastAsia="Aptos" w:hAnsi="Times New Roman" w:cs="Times New Roman"/>
          <w:b/>
        </w:rPr>
        <w:t>2. Научные подходы к профессиональному с</w:t>
      </w:r>
      <w:r w:rsidRPr="001550FA">
        <w:rPr>
          <w:rFonts w:ascii="Times New Roman" w:eastAsia="Aptos" w:hAnsi="Times New Roman" w:cs="Times New Roman"/>
          <w:b/>
        </w:rPr>
        <w:t>амоопределению старшеклассников</w:t>
      </w:r>
    </w:p>
    <w:p w14:paraId="6013E362" w14:textId="03258CA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Профессиональное самоопределение рассматривается в научной литературе как процесс формирования отношения человека к профессиональной деятельности, осознания своих возможностей и построения профессиональных планов. Оно не сводится к однократному выбору специальности, поскольку представления о будущем могут изменяться по мере накопления опыта, получения </w:t>
      </w:r>
      <w:r>
        <w:rPr>
          <w:rFonts w:ascii="Times New Roman" w:eastAsia="Aptos" w:hAnsi="Times New Roman" w:cs="Times New Roman"/>
        </w:rPr>
        <w:t>информации и развития личности.</w:t>
      </w:r>
    </w:p>
    <w:p w14:paraId="0A0F8E08" w14:textId="2D27439D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 отечественной научной традиции значительный вклад в изучение профессионального самоопределения внёс Е. А. Климов. В учебном пособии «Психология профессионального самоопределения» автор рассматривает вопросы профессионального выбора, взаимосвязи индивидуальных особенностей человека с требованиями деятельности и психологических условий профессионального развития [6]. Данный подход позволяет рассматривать профориентацию как процесс, предполагающий изучение как личности учащегося, так и содержания профессиона</w:t>
      </w:r>
      <w:r>
        <w:rPr>
          <w:rFonts w:ascii="Times New Roman" w:eastAsia="Aptos" w:hAnsi="Times New Roman" w:cs="Times New Roman"/>
        </w:rPr>
        <w:t>льной деятельности.</w:t>
      </w:r>
    </w:p>
    <w:p w14:paraId="52AC1508" w14:textId="476666C9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Важным направлением современных исследований является социально-когнитивный подход к профессиональному выбору. В статье R. W. </w:t>
      </w:r>
      <w:proofErr w:type="spellStart"/>
      <w:r w:rsidRPr="00C62554">
        <w:rPr>
          <w:rFonts w:ascii="Times New Roman" w:eastAsia="Aptos" w:hAnsi="Times New Roman" w:cs="Times New Roman"/>
        </w:rPr>
        <w:t>Lent</w:t>
      </w:r>
      <w:proofErr w:type="spellEnd"/>
      <w:r w:rsidRPr="00C62554">
        <w:rPr>
          <w:rFonts w:ascii="Times New Roman" w:eastAsia="Aptos" w:hAnsi="Times New Roman" w:cs="Times New Roman"/>
        </w:rPr>
        <w:t xml:space="preserve">, S. D. </w:t>
      </w:r>
      <w:proofErr w:type="spellStart"/>
      <w:r w:rsidRPr="00C62554">
        <w:rPr>
          <w:rFonts w:ascii="Times New Roman" w:eastAsia="Aptos" w:hAnsi="Times New Roman" w:cs="Times New Roman"/>
        </w:rPr>
        <w:t>Brown</w:t>
      </w:r>
      <w:proofErr w:type="spellEnd"/>
      <w:r w:rsidRPr="00C62554">
        <w:rPr>
          <w:rFonts w:ascii="Times New Roman" w:eastAsia="Aptos" w:hAnsi="Times New Roman" w:cs="Times New Roman"/>
        </w:rPr>
        <w:t xml:space="preserve"> и G. </w:t>
      </w:r>
      <w:proofErr w:type="spellStart"/>
      <w:r w:rsidRPr="00C62554">
        <w:rPr>
          <w:rFonts w:ascii="Times New Roman" w:eastAsia="Aptos" w:hAnsi="Times New Roman" w:cs="Times New Roman"/>
        </w:rPr>
        <w:t>Hackett</w:t>
      </w:r>
      <w:proofErr w:type="spellEnd"/>
      <w:r w:rsidRPr="00C62554">
        <w:rPr>
          <w:rFonts w:ascii="Times New Roman" w:eastAsia="Aptos" w:hAnsi="Times New Roman" w:cs="Times New Roman"/>
        </w:rPr>
        <w:t xml:space="preserve"> «</w:t>
      </w:r>
      <w:proofErr w:type="spellStart"/>
      <w:r w:rsidRPr="00C62554">
        <w:rPr>
          <w:rFonts w:ascii="Times New Roman" w:eastAsia="Aptos" w:hAnsi="Times New Roman" w:cs="Times New Roman"/>
        </w:rPr>
        <w:t>Toward</w:t>
      </w:r>
      <w:proofErr w:type="spellEnd"/>
      <w:r w:rsidRPr="00C62554">
        <w:rPr>
          <w:rFonts w:ascii="Times New Roman" w:eastAsia="Aptos" w:hAnsi="Times New Roman" w:cs="Times New Roman"/>
        </w:rPr>
        <w:t xml:space="preserve"> a </w:t>
      </w:r>
      <w:proofErr w:type="spellStart"/>
      <w:r w:rsidRPr="00C62554">
        <w:rPr>
          <w:rFonts w:ascii="Times New Roman" w:eastAsia="Aptos" w:hAnsi="Times New Roman" w:cs="Times New Roman"/>
        </w:rPr>
        <w:t>Unifying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Social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Cognitive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Theory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of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Career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and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Academic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Interest</w:t>
      </w:r>
      <w:proofErr w:type="spellEnd"/>
      <w:r w:rsidRPr="00C62554">
        <w:rPr>
          <w:rFonts w:ascii="Times New Roman" w:eastAsia="Aptos" w:hAnsi="Times New Roman" w:cs="Times New Roman"/>
        </w:rPr>
        <w:t xml:space="preserve">, </w:t>
      </w:r>
      <w:proofErr w:type="spellStart"/>
      <w:r w:rsidRPr="00C62554">
        <w:rPr>
          <w:rFonts w:ascii="Times New Roman" w:eastAsia="Aptos" w:hAnsi="Times New Roman" w:cs="Times New Roman"/>
        </w:rPr>
        <w:t>Choice</w:t>
      </w:r>
      <w:proofErr w:type="spellEnd"/>
      <w:r w:rsidRPr="00C62554">
        <w:rPr>
          <w:rFonts w:ascii="Times New Roman" w:eastAsia="Aptos" w:hAnsi="Times New Roman" w:cs="Times New Roman"/>
        </w:rPr>
        <w:t xml:space="preserve">, </w:t>
      </w:r>
      <w:proofErr w:type="spellStart"/>
      <w:r w:rsidRPr="00C62554">
        <w:rPr>
          <w:rFonts w:ascii="Times New Roman" w:eastAsia="Aptos" w:hAnsi="Times New Roman" w:cs="Times New Roman"/>
        </w:rPr>
        <w:t>and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Performance</w:t>
      </w:r>
      <w:proofErr w:type="spellEnd"/>
      <w:r w:rsidRPr="00C62554">
        <w:rPr>
          <w:rFonts w:ascii="Times New Roman" w:eastAsia="Aptos" w:hAnsi="Times New Roman" w:cs="Times New Roman"/>
        </w:rPr>
        <w:t xml:space="preserve">» (1994) представлена теоретическая модель, связывающая профессиональные интересы, выбор образовательных и карьерных направлений,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самоэффективность</w:t>
      </w:r>
      <w:proofErr w:type="spellEnd"/>
      <w:r w:rsidRPr="00C62554">
        <w:rPr>
          <w:rFonts w:ascii="Times New Roman" w:eastAsia="Aptos" w:hAnsi="Times New Roman" w:cs="Times New Roman"/>
        </w:rPr>
        <w:t>, ожидания результатов и постановку целей [7].</w:t>
      </w:r>
    </w:p>
    <w:p w14:paraId="27276D5A" w14:textId="1C4E231B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lastRenderedPageBreak/>
        <w:t xml:space="preserve">В рамках данного подхода представления человека о собственных возможностях и ожидаемых результатах действий рассматриваются как важные факторы формирования интересов и принятия решений. Применительно к старшеклассникам это означает, что информированность о профессиях должна дополняться развитием уверенности в способности изучать альтернативы, принимать решения и последовательно </w:t>
      </w:r>
      <w:r>
        <w:rPr>
          <w:rFonts w:ascii="Times New Roman" w:eastAsia="Aptos" w:hAnsi="Times New Roman" w:cs="Times New Roman"/>
        </w:rPr>
        <w:t>реализовывать намеченные планы.</w:t>
      </w:r>
    </w:p>
    <w:p w14:paraId="03F36559" w14:textId="75DF5BD9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Другим значимым направлением является теория конструирования карьеры, связанная с работами M. L. </w:t>
      </w:r>
      <w:proofErr w:type="spellStart"/>
      <w:r w:rsidRPr="00C62554">
        <w:rPr>
          <w:rFonts w:ascii="Times New Roman" w:eastAsia="Aptos" w:hAnsi="Times New Roman" w:cs="Times New Roman"/>
        </w:rPr>
        <w:t>Savickas</w:t>
      </w:r>
      <w:proofErr w:type="spellEnd"/>
      <w:r w:rsidRPr="00C62554">
        <w:rPr>
          <w:rFonts w:ascii="Times New Roman" w:eastAsia="Aptos" w:hAnsi="Times New Roman" w:cs="Times New Roman"/>
        </w:rPr>
        <w:t xml:space="preserve"> [8]. Данный подход акцентирует внимание на активной позиции человека в построении профессионального пути, осмыслении собственного опыта и формировании представлений о будущем. В этом контексте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профориентационная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работа направлена не только на поиск соответствия между личными качествами и определённой профессией, но и на развитие способности адаптироваться к изменениям и пересма</w:t>
      </w:r>
      <w:r>
        <w:rPr>
          <w:rFonts w:ascii="Times New Roman" w:eastAsia="Aptos" w:hAnsi="Times New Roman" w:cs="Times New Roman"/>
        </w:rPr>
        <w:t>тривать профессиональные планы.</w:t>
      </w:r>
    </w:p>
    <w:p w14:paraId="7918180E" w14:textId="12C37BF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Современные исследования также подчёркивают необходимость комплексного подхода к профессиональной ориентации. В систематическом обзоре D. </w:t>
      </w:r>
      <w:proofErr w:type="spellStart"/>
      <w:r w:rsidRPr="00C62554">
        <w:rPr>
          <w:rFonts w:ascii="Times New Roman" w:eastAsia="Aptos" w:hAnsi="Times New Roman" w:cs="Times New Roman"/>
        </w:rPr>
        <w:t>Wang</w:t>
      </w:r>
      <w:proofErr w:type="spellEnd"/>
      <w:r w:rsidRPr="00C62554">
        <w:rPr>
          <w:rFonts w:ascii="Times New Roman" w:eastAsia="Aptos" w:hAnsi="Times New Roman" w:cs="Times New Roman"/>
        </w:rPr>
        <w:t xml:space="preserve">, Y. </w:t>
      </w:r>
      <w:proofErr w:type="spellStart"/>
      <w:r w:rsidRPr="00C62554">
        <w:rPr>
          <w:rFonts w:ascii="Times New Roman" w:eastAsia="Aptos" w:hAnsi="Times New Roman" w:cs="Times New Roman"/>
        </w:rPr>
        <w:t>Li</w:t>
      </w:r>
      <w:proofErr w:type="spellEnd"/>
      <w:r w:rsidRPr="00C62554">
        <w:rPr>
          <w:rFonts w:ascii="Times New Roman" w:eastAsia="Aptos" w:hAnsi="Times New Roman" w:cs="Times New Roman"/>
        </w:rPr>
        <w:t xml:space="preserve"> и G. </w:t>
      </w:r>
      <w:proofErr w:type="spellStart"/>
      <w:r w:rsidRPr="00C62554">
        <w:rPr>
          <w:rFonts w:ascii="Times New Roman" w:eastAsia="Aptos" w:hAnsi="Times New Roman" w:cs="Times New Roman"/>
        </w:rPr>
        <w:t>Wang</w:t>
      </w:r>
      <w:proofErr w:type="spellEnd"/>
      <w:r w:rsidRPr="00C62554">
        <w:rPr>
          <w:rFonts w:ascii="Times New Roman" w:eastAsia="Aptos" w:hAnsi="Times New Roman" w:cs="Times New Roman"/>
        </w:rPr>
        <w:t xml:space="preserve"> (2024) проанализированы исследования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вмешательств для старшеклассников, опубликованные в период с 2014 по 2024 год. Авторы рассмотрели теоретические основания программ, формы вмешательства, способы оценки и результаты работы. В итоговый ан</w:t>
      </w:r>
      <w:r>
        <w:rPr>
          <w:rFonts w:ascii="Times New Roman" w:eastAsia="Aptos" w:hAnsi="Times New Roman" w:cs="Times New Roman"/>
        </w:rPr>
        <w:t>ализ вошли 25 исследований [9].</w:t>
      </w:r>
    </w:p>
    <w:p w14:paraId="730F5413" w14:textId="1DD83D6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Среди распространённых направлений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программ в рассмотренных работах выделяются самопознание, изучение мира профессий и развитие навыков принятия решений. Использовались групповые консультации,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профориентационные</w:t>
      </w:r>
      <w:proofErr w:type="spellEnd"/>
      <w:r w:rsidRPr="00C62554">
        <w:rPr>
          <w:rFonts w:ascii="Times New Roman" w:eastAsia="Aptos" w:hAnsi="Times New Roman" w:cs="Times New Roman"/>
        </w:rPr>
        <w:t xml:space="preserve"> курсы и индивидуальная работа. Авторы отмечают положительные изменения по отдельным показателям, в том числе профессиональной адаптивности и профессиональной зрелости, однако результаты не были одинаковыми во всех исс</w:t>
      </w:r>
      <w:r>
        <w:rPr>
          <w:rFonts w:ascii="Times New Roman" w:eastAsia="Aptos" w:hAnsi="Times New Roman" w:cs="Times New Roman"/>
        </w:rPr>
        <w:t>ледованиях [9].</w:t>
      </w:r>
    </w:p>
    <w:p w14:paraId="1D664E86" w14:textId="2BC231E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Эти данные позволяют сделать вывод о необходимости дифференцированного подхода: содержание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программы должно соответствовать потребностям учащихся, а её эффективность необходимо оценивать по заранее определённым показател</w:t>
      </w:r>
      <w:r>
        <w:rPr>
          <w:rFonts w:ascii="Times New Roman" w:eastAsia="Aptos" w:hAnsi="Times New Roman" w:cs="Times New Roman"/>
        </w:rPr>
        <w:t>ям.</w:t>
      </w:r>
    </w:p>
    <w:p w14:paraId="2207DC8B" w14:textId="7BBB9D3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Для настоящего исследования особое значение имеет понятие психологической готовности к выбору профессии. В рамках данной статьи оно рассматривается как интегративная характеристика, отражающая готовность учащегося осознавать собственные интересы и возможности, анализировать профессиональные альтернативы, принимать решения и п</w:t>
      </w:r>
      <w:r>
        <w:rPr>
          <w:rFonts w:ascii="Times New Roman" w:eastAsia="Aptos" w:hAnsi="Times New Roman" w:cs="Times New Roman"/>
        </w:rPr>
        <w:t>ланировать дальнейшие действия.</w:t>
      </w:r>
    </w:p>
    <w:p w14:paraId="1B779852" w14:textId="3C5D3E4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Для практической работы предлагается рассматривать четыре взаимосвязанных </w:t>
      </w:r>
      <w:r w:rsidRPr="001550FA">
        <w:rPr>
          <w:rFonts w:ascii="Times New Roman" w:eastAsia="Aptos" w:hAnsi="Times New Roman" w:cs="Times New Roman"/>
          <w:b/>
        </w:rPr>
        <w:t>компоне</w:t>
      </w:r>
      <w:r w:rsidRPr="001550FA">
        <w:rPr>
          <w:rFonts w:ascii="Times New Roman" w:eastAsia="Aptos" w:hAnsi="Times New Roman" w:cs="Times New Roman"/>
          <w:b/>
        </w:rPr>
        <w:t>нта психологической готовности</w:t>
      </w:r>
      <w:r>
        <w:rPr>
          <w:rFonts w:ascii="Times New Roman" w:eastAsia="Aptos" w:hAnsi="Times New Roman" w:cs="Times New Roman"/>
        </w:rPr>
        <w:t>:</w:t>
      </w:r>
    </w:p>
    <w:p w14:paraId="561B362A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* мотивационно-ценностный — интерес к профессиональному самоопределению, осознание личной значимости выбора и наличие профессиональных намерений;</w:t>
      </w:r>
    </w:p>
    <w:p w14:paraId="6CF9C1D2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* когнитивный — знания о собственных интересах и способностях, понимание содержания профессий и требований к ним;</w:t>
      </w:r>
    </w:p>
    <w:p w14:paraId="448D89F4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lastRenderedPageBreak/>
        <w:t>* эмоционально-волевой — готовность преодолевать затруднения при выборе, проявлять самостоятельность и принимать ответственность за решения;</w:t>
      </w:r>
    </w:p>
    <w:p w14:paraId="59061F83" w14:textId="1B09FFB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* </w:t>
      </w:r>
      <w:proofErr w:type="spellStart"/>
      <w:r w:rsidRPr="00C62554">
        <w:rPr>
          <w:rFonts w:ascii="Times New Roman" w:eastAsia="Aptos" w:hAnsi="Times New Roman" w:cs="Times New Roman"/>
        </w:rPr>
        <w:t>деятельностно</w:t>
      </w:r>
      <w:proofErr w:type="spellEnd"/>
      <w:r w:rsidRPr="00C62554">
        <w:rPr>
          <w:rFonts w:ascii="Times New Roman" w:eastAsia="Aptos" w:hAnsi="Times New Roman" w:cs="Times New Roman"/>
        </w:rPr>
        <w:t>-проектировочный — способность сравнивать варианты, ставить профессиональные цели и определять последовательность необходимых дей</w:t>
      </w:r>
      <w:r>
        <w:rPr>
          <w:rFonts w:ascii="Times New Roman" w:eastAsia="Aptos" w:hAnsi="Times New Roman" w:cs="Times New Roman"/>
        </w:rPr>
        <w:t>ствий.</w:t>
      </w:r>
    </w:p>
    <w:p w14:paraId="545BCDF1" w14:textId="7BEB694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Предложенное деление является рабочей авторской структурой для последующего исследования, а не универсальной классификацией, установленной всеми перечисленными авторами. Для применения данной структуры в диссертации потребуется дополнительное теоретическое обоснование и подбор диагностических методик, соот</w:t>
      </w:r>
      <w:r>
        <w:rPr>
          <w:rFonts w:ascii="Times New Roman" w:eastAsia="Aptos" w:hAnsi="Times New Roman" w:cs="Times New Roman"/>
        </w:rPr>
        <w:t>ветствующих каждому компоненту.</w:t>
      </w:r>
    </w:p>
    <w:p w14:paraId="377DACAC" w14:textId="2DBF104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Таким образом, рассмотренные научные подходы позволяют обосновать необходимость перехода от преимущественно информационного понимания профориентации к комплексной организации работы, включающей развитие самопознания,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самоэффективности</w:t>
      </w:r>
      <w:proofErr w:type="spellEnd"/>
      <w:r w:rsidRPr="00C62554">
        <w:rPr>
          <w:rFonts w:ascii="Times New Roman" w:eastAsia="Aptos" w:hAnsi="Times New Roman" w:cs="Times New Roman"/>
        </w:rPr>
        <w:t>, навыков принятия решений и способности планир</w:t>
      </w:r>
      <w:r>
        <w:rPr>
          <w:rFonts w:ascii="Times New Roman" w:eastAsia="Aptos" w:hAnsi="Times New Roman" w:cs="Times New Roman"/>
        </w:rPr>
        <w:t>овать профессиональное будущее.</w:t>
      </w:r>
    </w:p>
    <w:p w14:paraId="5F3388B9" w14:textId="3EDFBF1D" w:rsidR="00C62554" w:rsidRPr="001550FA" w:rsidRDefault="00C62554" w:rsidP="00C62554">
      <w:pPr>
        <w:rPr>
          <w:rFonts w:ascii="Times New Roman" w:eastAsia="Aptos" w:hAnsi="Times New Roman" w:cs="Times New Roman"/>
          <w:b/>
        </w:rPr>
      </w:pPr>
      <w:r w:rsidRPr="001550FA">
        <w:rPr>
          <w:rFonts w:ascii="Times New Roman" w:eastAsia="Aptos" w:hAnsi="Times New Roman" w:cs="Times New Roman"/>
          <w:b/>
        </w:rPr>
        <w:t>3.</w:t>
      </w:r>
      <w:r w:rsidRPr="00C62554">
        <w:rPr>
          <w:rFonts w:ascii="Times New Roman" w:eastAsia="Aptos" w:hAnsi="Times New Roman" w:cs="Times New Roman"/>
        </w:rPr>
        <w:t xml:space="preserve"> </w:t>
      </w:r>
      <w:r w:rsidRPr="001550FA">
        <w:rPr>
          <w:rFonts w:ascii="Times New Roman" w:eastAsia="Aptos" w:hAnsi="Times New Roman" w:cs="Times New Roman"/>
          <w:b/>
        </w:rPr>
        <w:t xml:space="preserve">Современные методы 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профориентационной</w:t>
      </w:r>
      <w:proofErr w:type="spellEnd"/>
      <w:r w:rsidRPr="001550FA">
        <w:rPr>
          <w:rFonts w:ascii="Times New Roman" w:eastAsia="Aptos" w:hAnsi="Times New Roman" w:cs="Times New Roman"/>
          <w:b/>
        </w:rPr>
        <w:t xml:space="preserve"> работы </w:t>
      </w:r>
      <w:r w:rsidRPr="001550FA">
        <w:rPr>
          <w:rFonts w:ascii="Times New Roman" w:eastAsia="Aptos" w:hAnsi="Times New Roman" w:cs="Times New Roman"/>
          <w:b/>
        </w:rPr>
        <w:t>и роль педагога-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профориентатора</w:t>
      </w:r>
      <w:proofErr w:type="spellEnd"/>
    </w:p>
    <w:p w14:paraId="436A36CA" w14:textId="0990B6EB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Современная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профориентационная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работа предполагает использование взаимодополняющих методов, позволяющих учитывать особенности личности учащегося, доступность информации о профессиях и возможности практического знакомства с </w:t>
      </w:r>
      <w:r>
        <w:rPr>
          <w:rFonts w:ascii="Times New Roman" w:eastAsia="Aptos" w:hAnsi="Times New Roman" w:cs="Times New Roman"/>
        </w:rPr>
        <w:t>профессиональной деятельностью.</w:t>
      </w:r>
    </w:p>
    <w:p w14:paraId="7FCD65B5" w14:textId="3999522A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Одним из основных методов является профессиональная диагностика. Она может включать изучение интересов, склонностей и </w:t>
      </w:r>
      <w:proofErr w:type="gramStart"/>
      <w:r w:rsidRPr="00C62554">
        <w:rPr>
          <w:rFonts w:ascii="Times New Roman" w:eastAsia="Aptos" w:hAnsi="Times New Roman" w:cs="Times New Roman"/>
        </w:rPr>
        <w:t>предпочтений</w:t>
      </w:r>
      <w:proofErr w:type="gramEnd"/>
      <w:r w:rsidRPr="00C62554">
        <w:rPr>
          <w:rFonts w:ascii="Times New Roman" w:eastAsia="Aptos" w:hAnsi="Times New Roman" w:cs="Times New Roman"/>
        </w:rPr>
        <w:t xml:space="preserve"> учащихся с помощью соответствующих возрасту диагностических инструментов. Полученные результаты помогают определить направления для дальнейшего изучения, но не должны рассматриваться как окончательное пр</w:t>
      </w:r>
      <w:r>
        <w:rPr>
          <w:rFonts w:ascii="Times New Roman" w:eastAsia="Aptos" w:hAnsi="Times New Roman" w:cs="Times New Roman"/>
        </w:rPr>
        <w:t>едписание конкретной профессии.</w:t>
      </w:r>
    </w:p>
    <w:p w14:paraId="434E2319" w14:textId="5D80510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Другим методом является индивидуальное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профориентационное</w:t>
      </w:r>
      <w:proofErr w:type="spellEnd"/>
      <w:r w:rsidRPr="00C62554">
        <w:rPr>
          <w:rFonts w:ascii="Times New Roman" w:eastAsia="Aptos" w:hAnsi="Times New Roman" w:cs="Times New Roman"/>
        </w:rPr>
        <w:t xml:space="preserve"> консультирование. Оно позволяет обсудить профессиональные намерения школьника, сопоставить его интересы с требованиями различных направлений и определить необходимые шаги для уточнения выбора. При этом важно сохранять самостоятельность учащегося и не подменять его р</w:t>
      </w:r>
      <w:r>
        <w:rPr>
          <w:rFonts w:ascii="Times New Roman" w:eastAsia="Aptos" w:hAnsi="Times New Roman" w:cs="Times New Roman"/>
        </w:rPr>
        <w:t>ешение рекомендациями взрослых.</w:t>
      </w:r>
    </w:p>
    <w:p w14:paraId="0A9C120F" w14:textId="05F7C82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Информационно-просветительская работа включает знакомство с образовательными программами, условиями поступления, содержанием профессий и ситуацией на рынке труда. Важным условием её эффективности является использование актуальных сведений из официальных источников, а также предоставление возможности задавать вопросы и о</w:t>
      </w:r>
      <w:r>
        <w:rPr>
          <w:rFonts w:ascii="Times New Roman" w:eastAsia="Aptos" w:hAnsi="Times New Roman" w:cs="Times New Roman"/>
        </w:rPr>
        <w:t>бсуждать полученную информацию.</w:t>
      </w:r>
    </w:p>
    <w:p w14:paraId="234A42AD" w14:textId="5E1B31E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Практико-ориентированные методы предполагают профессиональные экскурсии, встречи со специалистами, участие в профессиональных пробах и взаимодействие с организациями технического и профессионального и высшего образования. Они помогают школьникам сопоставлять первоначальные представления о профессии с особе</w:t>
      </w:r>
      <w:r>
        <w:rPr>
          <w:rFonts w:ascii="Times New Roman" w:eastAsia="Aptos" w:hAnsi="Times New Roman" w:cs="Times New Roman"/>
        </w:rPr>
        <w:t>нностями реальной деятельности.</w:t>
      </w:r>
    </w:p>
    <w:p w14:paraId="7E2AA2CE" w14:textId="01A3166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lastRenderedPageBreak/>
        <w:t>Проектная деятельность может включать составление индивидуального плана профессионального развития, сравнение образовательных программ и определение шагов подготовки к поступлению. Такой подход способствует переходу от абстрактных на</w:t>
      </w:r>
      <w:r>
        <w:rPr>
          <w:rFonts w:ascii="Times New Roman" w:eastAsia="Aptos" w:hAnsi="Times New Roman" w:cs="Times New Roman"/>
        </w:rPr>
        <w:t>мерений к конкретным действиям.</w:t>
      </w:r>
    </w:p>
    <w:p w14:paraId="65C3B403" w14:textId="12885D7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 рамках системы школьной профориентации особая роль принадлежит педагогу-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профориентатору</w:t>
      </w:r>
      <w:proofErr w:type="spellEnd"/>
      <w:r w:rsidRPr="00C62554">
        <w:rPr>
          <w:rFonts w:ascii="Times New Roman" w:eastAsia="Aptos" w:hAnsi="Times New Roman" w:cs="Times New Roman"/>
        </w:rPr>
        <w:t>. Его деятельность предполагает координацию мероприятий, организацию информационной работы, консультирование в пределах профессиональной компетенции и взаимодействие с организациями образования и работодателями. При необходимости развивающую и психодиагностическую работу целесообразно осуществлять со</w:t>
      </w:r>
      <w:r>
        <w:rPr>
          <w:rFonts w:ascii="Times New Roman" w:eastAsia="Aptos" w:hAnsi="Times New Roman" w:cs="Times New Roman"/>
        </w:rPr>
        <w:t>вместно с педагогом-психологом.</w:t>
      </w:r>
    </w:p>
    <w:p w14:paraId="1C1D8F7B" w14:textId="456CCC22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Важным условием является непрерывность сопровождения. Разовое тестирование или участие в дне открытых дверей не всегда позволяет учащемуся сформировать устойчивое представление о профессиональном будущем. Поэтому целесообразно выстраивать работу последовательно: от первоначального знакомства с профессиями к анализу собственных возможностей, практическому изучению профессиональных направлений и формиров</w:t>
      </w:r>
      <w:r>
        <w:rPr>
          <w:rFonts w:ascii="Times New Roman" w:eastAsia="Aptos" w:hAnsi="Times New Roman" w:cs="Times New Roman"/>
        </w:rPr>
        <w:t>анию плана дальнейших действий.</w:t>
      </w:r>
    </w:p>
    <w:p w14:paraId="2EB48F59" w14:textId="2414596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Следовательно, современная профориентация должна представлять собой систему взаимосвязанных мероприятий, в которой информационные, диагностические, консультативные и практические методы дополняются средст</w:t>
      </w:r>
      <w:r>
        <w:rPr>
          <w:rFonts w:ascii="Times New Roman" w:eastAsia="Aptos" w:hAnsi="Times New Roman" w:cs="Times New Roman"/>
        </w:rPr>
        <w:t>вами психологического развития.</w:t>
      </w:r>
    </w:p>
    <w:p w14:paraId="7EA41C75" w14:textId="5C0C63F5" w:rsidR="00C62554" w:rsidRPr="001550FA" w:rsidRDefault="00C62554" w:rsidP="00C62554">
      <w:pPr>
        <w:rPr>
          <w:rFonts w:ascii="Times New Roman" w:eastAsia="Aptos" w:hAnsi="Times New Roman" w:cs="Times New Roman"/>
          <w:b/>
        </w:rPr>
      </w:pPr>
      <w:r w:rsidRPr="001550FA">
        <w:rPr>
          <w:rFonts w:ascii="Times New Roman" w:eastAsia="Aptos" w:hAnsi="Times New Roman" w:cs="Times New Roman"/>
          <w:b/>
        </w:rPr>
        <w:t xml:space="preserve">4. Возможности 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профориентационного</w:t>
      </w:r>
      <w:proofErr w:type="spellEnd"/>
      <w:r w:rsidRPr="001550FA">
        <w:rPr>
          <w:rFonts w:ascii="Times New Roman" w:eastAsia="Aptos" w:hAnsi="Times New Roman" w:cs="Times New Roman"/>
          <w:b/>
        </w:rPr>
        <w:t xml:space="preserve"> тренинга в развитии психологичес</w:t>
      </w:r>
      <w:r w:rsidRPr="001550FA">
        <w:rPr>
          <w:rFonts w:ascii="Times New Roman" w:eastAsia="Aptos" w:hAnsi="Times New Roman" w:cs="Times New Roman"/>
          <w:b/>
        </w:rPr>
        <w:t>кой готовности старшеклассников</w:t>
      </w:r>
    </w:p>
    <w:p w14:paraId="7970F003" w14:textId="2095AD2D" w:rsidR="00C62554" w:rsidRPr="00C62554" w:rsidRDefault="00C62554" w:rsidP="00C62554">
      <w:pPr>
        <w:rPr>
          <w:rFonts w:ascii="Times New Roman" w:eastAsia="Aptos" w:hAnsi="Times New Roman" w:cs="Times New Roman"/>
        </w:rPr>
      </w:pP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 представляет собой форму организованной групповой работы, в рамках которой учащиеся выполняют практические задания, анализируют профессиональные ситуации, обсуждают варианты выбора и осмысливают собс</w:t>
      </w:r>
      <w:r>
        <w:rPr>
          <w:rFonts w:ascii="Times New Roman" w:eastAsia="Aptos" w:hAnsi="Times New Roman" w:cs="Times New Roman"/>
        </w:rPr>
        <w:t>твенные интересы и возможности.</w:t>
      </w:r>
    </w:p>
    <w:p w14:paraId="37625795" w14:textId="7F7978B7" w:rsidR="00C62554" w:rsidRPr="00C62554" w:rsidRDefault="00C62554" w:rsidP="00C62554">
      <w:pPr>
        <w:rPr>
          <w:rFonts w:ascii="Times New Roman" w:eastAsia="Aptos" w:hAnsi="Times New Roman" w:cs="Times New Roman"/>
        </w:rPr>
      </w:pPr>
      <w:proofErr w:type="spellStart"/>
      <w:r w:rsidRPr="00C62554">
        <w:rPr>
          <w:rFonts w:ascii="Times New Roman" w:eastAsia="Aptos" w:hAnsi="Times New Roman" w:cs="Times New Roman"/>
        </w:rPr>
        <w:t>Тренинговые</w:t>
      </w:r>
      <w:proofErr w:type="spellEnd"/>
      <w:r w:rsidRPr="00C62554">
        <w:rPr>
          <w:rFonts w:ascii="Times New Roman" w:eastAsia="Aptos" w:hAnsi="Times New Roman" w:cs="Times New Roman"/>
        </w:rPr>
        <w:t xml:space="preserve"> технологии позволяют перенести акцент с пассивного получения информации на активное участие школьников в процессе профессионального самоопределения. При этом тренинг не заменяет профессиональную диагностику </w:t>
      </w:r>
      <w:r>
        <w:rPr>
          <w:rFonts w:ascii="Times New Roman" w:eastAsia="Aptos" w:hAnsi="Times New Roman" w:cs="Times New Roman"/>
        </w:rPr>
        <w:t>и консультации, а дополняет их.</w:t>
      </w:r>
    </w:p>
    <w:p w14:paraId="2DD6B240" w14:textId="433791F2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В исследовании L. </w:t>
      </w:r>
      <w:proofErr w:type="spellStart"/>
      <w:r w:rsidRPr="00C62554">
        <w:rPr>
          <w:rFonts w:ascii="Times New Roman" w:eastAsia="Aptos" w:hAnsi="Times New Roman" w:cs="Times New Roman"/>
        </w:rPr>
        <w:t>Cakolli</w:t>
      </w:r>
      <w:proofErr w:type="spellEnd"/>
      <w:r w:rsidRPr="00C62554">
        <w:rPr>
          <w:rFonts w:ascii="Times New Roman" w:eastAsia="Aptos" w:hAnsi="Times New Roman" w:cs="Times New Roman"/>
        </w:rPr>
        <w:t xml:space="preserve"> и соавторов, опубликованном в 2023 году, оценивалась программа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семинаров для 47 старшеклассников в возрасте 16–18 лет. Программа включала пять направлений: самопознание, изучение профессий, образовательные и профессиональные траектории, непосредственное знакомство с профессиональной деятельностью и принятие решений. Использовались лекции, дискуссии, индивидуальные задания и работа в парах и группах. Авторы оценивали изменения профессиональной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самоэффективности</w:t>
      </w:r>
      <w:proofErr w:type="spellEnd"/>
      <w:r w:rsidRPr="00C62554">
        <w:rPr>
          <w:rFonts w:ascii="Times New Roman" w:eastAsia="Aptos" w:hAnsi="Times New Roman" w:cs="Times New Roman"/>
        </w:rPr>
        <w:t>, ожиданий результатов</w:t>
      </w:r>
      <w:r>
        <w:rPr>
          <w:rFonts w:ascii="Times New Roman" w:eastAsia="Aptos" w:hAnsi="Times New Roman" w:cs="Times New Roman"/>
        </w:rPr>
        <w:t xml:space="preserve"> и профессиональных целей [10].</w:t>
      </w:r>
    </w:p>
    <w:p w14:paraId="1415D1BD" w14:textId="3FEC379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Исследование проводилось с использованием измерений до и после вмешательства в одной группе. Поэтому его результаты представляют интерес для обоснования структуры </w:t>
      </w:r>
      <w:proofErr w:type="spellStart"/>
      <w:r w:rsidRPr="00C62554">
        <w:rPr>
          <w:rFonts w:ascii="Times New Roman" w:eastAsia="Aptos" w:hAnsi="Times New Roman" w:cs="Times New Roman"/>
        </w:rPr>
        <w:lastRenderedPageBreak/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занятий, но не позволяют без дополнительных исследований делать универсальные выводы об эффективн</w:t>
      </w:r>
      <w:r>
        <w:rPr>
          <w:rFonts w:ascii="Times New Roman" w:eastAsia="Aptos" w:hAnsi="Times New Roman" w:cs="Times New Roman"/>
        </w:rPr>
        <w:t xml:space="preserve">ости всех </w:t>
      </w:r>
      <w:proofErr w:type="spellStart"/>
      <w:r>
        <w:rPr>
          <w:rFonts w:ascii="Times New Roman" w:eastAsia="Aptos" w:hAnsi="Times New Roman" w:cs="Times New Roman"/>
        </w:rPr>
        <w:t>тренинговых</w:t>
      </w:r>
      <w:proofErr w:type="spellEnd"/>
      <w:r>
        <w:rPr>
          <w:rFonts w:ascii="Times New Roman" w:eastAsia="Aptos" w:hAnsi="Times New Roman" w:cs="Times New Roman"/>
        </w:rPr>
        <w:t xml:space="preserve"> программ.</w:t>
      </w:r>
    </w:p>
    <w:p w14:paraId="5ECCDD13" w14:textId="4C4F540F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В работе H. </w:t>
      </w:r>
      <w:proofErr w:type="spellStart"/>
      <w:r w:rsidRPr="00C62554">
        <w:rPr>
          <w:rFonts w:ascii="Times New Roman" w:eastAsia="Aptos" w:hAnsi="Times New Roman" w:cs="Times New Roman"/>
        </w:rPr>
        <w:t>Zeng</w:t>
      </w:r>
      <w:proofErr w:type="spellEnd"/>
      <w:r w:rsidRPr="00C62554">
        <w:rPr>
          <w:rFonts w:ascii="Times New Roman" w:eastAsia="Aptos" w:hAnsi="Times New Roman" w:cs="Times New Roman"/>
        </w:rPr>
        <w:t xml:space="preserve"> и C. </w:t>
      </w:r>
      <w:proofErr w:type="spellStart"/>
      <w:r w:rsidRPr="00C62554">
        <w:rPr>
          <w:rFonts w:ascii="Times New Roman" w:eastAsia="Aptos" w:hAnsi="Times New Roman" w:cs="Times New Roman"/>
        </w:rPr>
        <w:t>Ma</w:t>
      </w:r>
      <w:proofErr w:type="spellEnd"/>
      <w:r w:rsidRPr="00C62554">
        <w:rPr>
          <w:rFonts w:ascii="Times New Roman" w:eastAsia="Aptos" w:hAnsi="Times New Roman" w:cs="Times New Roman"/>
        </w:rPr>
        <w:t xml:space="preserve">, опубликованной в 2025 году, изучались результаты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курсов и группового консультирования на выборках китайских старшеклассников. Авторы установили, что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курс способствовал повышению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самоэффективности</w:t>
      </w:r>
      <w:proofErr w:type="spellEnd"/>
      <w:r w:rsidRPr="00C62554">
        <w:rPr>
          <w:rFonts w:ascii="Times New Roman" w:eastAsia="Aptos" w:hAnsi="Times New Roman" w:cs="Times New Roman"/>
        </w:rPr>
        <w:t>, но сам по себе не устранял все трудности принятия профессиональных решений. В исследовании сочетания курса и группового консультирования было выявлено снижение трудностей</w:t>
      </w:r>
      <w:r>
        <w:rPr>
          <w:rFonts w:ascii="Times New Roman" w:eastAsia="Aptos" w:hAnsi="Times New Roman" w:cs="Times New Roman"/>
        </w:rPr>
        <w:t xml:space="preserve"> профессионального выбора [11].</w:t>
      </w:r>
    </w:p>
    <w:p w14:paraId="59678A5C" w14:textId="57994EE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Данные результаты поддерживают идею сочетания информационного обучения с групповой развивающей работой. Однако особенности образовательных систем и выборок не позволяют автоматически переносить результаты этих исследований на старшеклассников Казахстана. Необходима проверка соответствующих программ в конкретных условиях на</w:t>
      </w:r>
      <w:r>
        <w:rPr>
          <w:rFonts w:ascii="Times New Roman" w:eastAsia="Aptos" w:hAnsi="Times New Roman" w:cs="Times New Roman"/>
        </w:rPr>
        <w:t>циональной системы образования.</w:t>
      </w:r>
    </w:p>
    <w:p w14:paraId="05004087" w14:textId="24AC146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1550FA">
        <w:rPr>
          <w:rFonts w:ascii="Times New Roman" w:eastAsia="Aptos" w:hAnsi="Times New Roman" w:cs="Times New Roman"/>
          <w:b/>
        </w:rPr>
        <w:t xml:space="preserve">Содержание 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профориентационного</w:t>
      </w:r>
      <w:proofErr w:type="spellEnd"/>
      <w:r w:rsidRPr="001550FA">
        <w:rPr>
          <w:rFonts w:ascii="Times New Roman" w:eastAsia="Aptos" w:hAnsi="Times New Roman" w:cs="Times New Roman"/>
          <w:b/>
        </w:rPr>
        <w:t xml:space="preserve"> тренинга</w:t>
      </w:r>
      <w:r w:rsidRPr="00C62554">
        <w:rPr>
          <w:rFonts w:ascii="Times New Roman" w:eastAsia="Aptos" w:hAnsi="Times New Roman" w:cs="Times New Roman"/>
        </w:rPr>
        <w:t xml:space="preserve"> может включать</w:t>
      </w:r>
      <w:r>
        <w:rPr>
          <w:rFonts w:ascii="Times New Roman" w:eastAsia="Aptos" w:hAnsi="Times New Roman" w:cs="Times New Roman"/>
        </w:rPr>
        <w:t xml:space="preserve"> несколько тематических блоков.</w:t>
      </w:r>
    </w:p>
    <w:p w14:paraId="3616F367" w14:textId="5241F57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Первый блок — «Самопознание и профессиональные интересы». Его цель заключается в том, чтобы помочь учащимся осмыслить собственные интересы, сильные стороны и ценности. Могут использоваться упражнения «Мои сильные стороны», «Что мне интересно?» и «Какие задачи мне нравится выполнять?». Важно, чтобы участники не ограничивались субъективной самооценкой, а учились соотносить свои пре</w:t>
      </w:r>
      <w:r>
        <w:rPr>
          <w:rFonts w:ascii="Times New Roman" w:eastAsia="Aptos" w:hAnsi="Times New Roman" w:cs="Times New Roman"/>
        </w:rPr>
        <w:t>дставления с конкретным опытом.</w:t>
      </w:r>
    </w:p>
    <w:p w14:paraId="5CB90FFE" w14:textId="6F2DB19B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Второй блок — «Мир профессий». Он направлен на расширение знаний о различных направлениях деятельности. Учащиеся могут анализировать профессиональные ситуации, сравнивать содержание труда, изучать требования к образованию и обсуждать изменения в профессиональной сфере. Для повышения достоверности информации целесообразно использовать официальные ресурсы и мат</w:t>
      </w:r>
      <w:r>
        <w:rPr>
          <w:rFonts w:ascii="Times New Roman" w:eastAsia="Aptos" w:hAnsi="Times New Roman" w:cs="Times New Roman"/>
        </w:rPr>
        <w:t>ериалы организаций образования.</w:t>
      </w:r>
    </w:p>
    <w:p w14:paraId="2D048CAB" w14:textId="6D27C1B2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Третий блок — «Учусь принимать решения». Он предполагает развитие навыков сравнения альтернатив, определения критериев выбора и аргументации собственной позиции. Например, учащимся предлагается сопоставить несколько образовательных направлений по таким критериям, как личный интерес, требования к подготовке, содержание будущей деятельности и во</w:t>
      </w:r>
      <w:r>
        <w:rPr>
          <w:rFonts w:ascii="Times New Roman" w:eastAsia="Aptos" w:hAnsi="Times New Roman" w:cs="Times New Roman"/>
        </w:rPr>
        <w:t>зможности дальнейшего развития.</w:t>
      </w:r>
    </w:p>
    <w:p w14:paraId="55ED1197" w14:textId="689C7DC6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Четвёртый блок — «Планирую профессиональное будущее». На данном этапе школьники формируют предварительный план дальнейших действий: изучение образовательных программ, получение дополнительной информации, участие в профессиональных пробах и подготовка к поступлению. План может пересматриваться по мере появления новых </w:t>
      </w:r>
      <w:r>
        <w:rPr>
          <w:rFonts w:ascii="Times New Roman" w:eastAsia="Aptos" w:hAnsi="Times New Roman" w:cs="Times New Roman"/>
        </w:rPr>
        <w:t>сведений и изменения интересов.</w:t>
      </w:r>
    </w:p>
    <w:p w14:paraId="686E56F8" w14:textId="3D6CA916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Завершающим элементом тренинга является рефлексия. Участники анализируют, что нового они узнали о себе, какие профессиональные направления хотели бы изучить подробнее и каки</w:t>
      </w:r>
      <w:r>
        <w:rPr>
          <w:rFonts w:ascii="Times New Roman" w:eastAsia="Aptos" w:hAnsi="Times New Roman" w:cs="Times New Roman"/>
        </w:rPr>
        <w:t>е вопросы остаются нерешёнными.</w:t>
      </w:r>
    </w:p>
    <w:p w14:paraId="0B2625E0" w14:textId="5C08E84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При организации тренинга важно соблюдать добровольность участия в упражнениях личностного характера, уважать индивидуальные различия и не навязывать учащимся </w:t>
      </w:r>
      <w:r w:rsidRPr="00C62554">
        <w:rPr>
          <w:rFonts w:ascii="Times New Roman" w:eastAsia="Aptos" w:hAnsi="Times New Roman" w:cs="Times New Roman"/>
        </w:rPr>
        <w:lastRenderedPageBreak/>
        <w:t xml:space="preserve">определённые профессии. Профессиональный выбор должен рассматриваться как процесс, в котором школьник может изучать несколько альтернатив и </w:t>
      </w:r>
      <w:r>
        <w:rPr>
          <w:rFonts w:ascii="Times New Roman" w:eastAsia="Aptos" w:hAnsi="Times New Roman" w:cs="Times New Roman"/>
        </w:rPr>
        <w:t>уточнять собственные намерения.</w:t>
      </w:r>
    </w:p>
    <w:p w14:paraId="606EE5D0" w14:textId="0738691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Для оценки результатов </w:t>
      </w:r>
      <w:proofErr w:type="spellStart"/>
      <w:r w:rsidRPr="00C62554">
        <w:rPr>
          <w:rFonts w:ascii="Times New Roman" w:eastAsia="Aptos" w:hAnsi="Times New Roman" w:cs="Times New Roman"/>
        </w:rPr>
        <w:t>тренинговой</w:t>
      </w:r>
      <w:proofErr w:type="spellEnd"/>
      <w:r w:rsidRPr="00C62554">
        <w:rPr>
          <w:rFonts w:ascii="Times New Roman" w:eastAsia="Aptos" w:hAnsi="Times New Roman" w:cs="Times New Roman"/>
        </w:rPr>
        <w:t xml:space="preserve"> программы необходимо определить показатели психологической готовности до начала занятий и после их завершения. В зависимости от цели исследования могут оцениваться профессиональная определённость, качество знаний о профессиях,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самоэффективность</w:t>
      </w:r>
      <w:proofErr w:type="spellEnd"/>
      <w:r w:rsidRPr="00C62554">
        <w:rPr>
          <w:rFonts w:ascii="Times New Roman" w:eastAsia="Aptos" w:hAnsi="Times New Roman" w:cs="Times New Roman"/>
        </w:rPr>
        <w:t xml:space="preserve"> при принятии решений и способность составлять план профессионального развития. Подбор конкретных диагностических методик должен осуществляться с учётом их научного обоснования, возрастной примен</w:t>
      </w:r>
      <w:r>
        <w:rPr>
          <w:rFonts w:ascii="Times New Roman" w:eastAsia="Aptos" w:hAnsi="Times New Roman" w:cs="Times New Roman"/>
        </w:rPr>
        <w:t>имости и условий использования.</w:t>
      </w:r>
    </w:p>
    <w:p w14:paraId="74065E92" w14:textId="715C890A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Таким образом,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 может выступать развивающим компонентом комплексной системы профессиональной ориентации. Его основная задача заключается не в выборе профессии за учащегося, а в создании условий для самостоятельного анализа профессиональных возможностей и более осознанного при</w:t>
      </w:r>
      <w:r>
        <w:rPr>
          <w:rFonts w:ascii="Times New Roman" w:eastAsia="Aptos" w:hAnsi="Times New Roman" w:cs="Times New Roman"/>
        </w:rPr>
        <w:t>нятия решений.</w:t>
      </w:r>
    </w:p>
    <w:p w14:paraId="10040480" w14:textId="1DD5D190" w:rsidR="00C62554" w:rsidRPr="001550FA" w:rsidRDefault="00C62554" w:rsidP="00C62554">
      <w:pPr>
        <w:rPr>
          <w:rFonts w:ascii="Times New Roman" w:eastAsia="Aptos" w:hAnsi="Times New Roman" w:cs="Times New Roman"/>
          <w:b/>
        </w:rPr>
      </w:pPr>
      <w:r w:rsidRPr="001550FA">
        <w:rPr>
          <w:rFonts w:ascii="Times New Roman" w:eastAsia="Aptos" w:hAnsi="Times New Roman" w:cs="Times New Roman"/>
          <w:b/>
        </w:rPr>
        <w:t xml:space="preserve">5. Авторская модель организации </w:t>
      </w:r>
      <w:proofErr w:type="spellStart"/>
      <w:r w:rsidRPr="001550FA">
        <w:rPr>
          <w:rFonts w:ascii="Times New Roman" w:eastAsia="Aptos" w:hAnsi="Times New Roman" w:cs="Times New Roman"/>
          <w:b/>
        </w:rPr>
        <w:t>профориентацион</w:t>
      </w:r>
      <w:r w:rsidRPr="001550FA">
        <w:rPr>
          <w:rFonts w:ascii="Times New Roman" w:eastAsia="Aptos" w:hAnsi="Times New Roman" w:cs="Times New Roman"/>
          <w:b/>
        </w:rPr>
        <w:t>ной</w:t>
      </w:r>
      <w:proofErr w:type="spellEnd"/>
      <w:r w:rsidRPr="001550FA">
        <w:rPr>
          <w:rFonts w:ascii="Times New Roman" w:eastAsia="Aptos" w:hAnsi="Times New Roman" w:cs="Times New Roman"/>
          <w:b/>
        </w:rPr>
        <w:t xml:space="preserve"> работы со старшеклассниками</w:t>
      </w:r>
    </w:p>
    <w:p w14:paraId="39DA6BE1" w14:textId="44039EC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На основе анализа нормативных документов и научных публикаций предлагается авторская модель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 со старшеклассниками, ориентированная на развитие психологической</w:t>
      </w:r>
      <w:r>
        <w:rPr>
          <w:rFonts w:ascii="Times New Roman" w:eastAsia="Aptos" w:hAnsi="Times New Roman" w:cs="Times New Roman"/>
        </w:rPr>
        <w:t xml:space="preserve"> готовности к выбору профессии.</w:t>
      </w:r>
    </w:p>
    <w:p w14:paraId="638CF7EA" w14:textId="6C6DFDAA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Модель включает чет</w:t>
      </w:r>
      <w:r>
        <w:rPr>
          <w:rFonts w:ascii="Times New Roman" w:eastAsia="Aptos" w:hAnsi="Times New Roman" w:cs="Times New Roman"/>
        </w:rPr>
        <w:t>ыре взаимосвязанных компонента.</w:t>
      </w:r>
    </w:p>
    <w:p w14:paraId="20DDFF07" w14:textId="433897E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1. Диагностический компонент. Предусматривает определение исходного уровня психологической готовности учащихся. Изучаются профессиональные интересы, информированность о профессиях, самостоятельность при принятии решений и способность планировать дальнейшие действия. Диагностические результаты используются для определения направлений дальнейшей работы, а не для окончательного распределения </w:t>
      </w:r>
      <w:r>
        <w:rPr>
          <w:rFonts w:ascii="Times New Roman" w:eastAsia="Aptos" w:hAnsi="Times New Roman" w:cs="Times New Roman"/>
        </w:rPr>
        <w:t>школьников по профессиям.</w:t>
      </w:r>
    </w:p>
    <w:p w14:paraId="7036104D" w14:textId="177E14F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2. Информационно-аналитический компонент. Предполагает предоставление достоверной информации о профессиональных направлениях, образовательных программах и требованиях к будущей деятельности. На этом этапе используются консультации, профессиональные экскурсии, встречи со специалистами и анализ образовательных возможностей. Учащиеся учатся соотносить полученные сведения с собственн</w:t>
      </w:r>
      <w:r>
        <w:rPr>
          <w:rFonts w:ascii="Times New Roman" w:eastAsia="Aptos" w:hAnsi="Times New Roman" w:cs="Times New Roman"/>
        </w:rPr>
        <w:t>ыми интересами и возможностями.</w:t>
      </w:r>
    </w:p>
    <w:p w14:paraId="0B2C8890" w14:textId="771D7021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3. Развивающий компонент. Основным инструментом выступает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тренинг. Его содержание направлено на развитие самопознания, навыков принятия решений, самостоятельности, способности аргументировать собственный выбор и определять последова</w:t>
      </w:r>
      <w:r>
        <w:rPr>
          <w:rFonts w:ascii="Times New Roman" w:eastAsia="Aptos" w:hAnsi="Times New Roman" w:cs="Times New Roman"/>
        </w:rPr>
        <w:t>тель</w:t>
      </w:r>
      <w:bookmarkStart w:id="0" w:name="_GoBack"/>
      <w:bookmarkEnd w:id="0"/>
      <w:r>
        <w:rPr>
          <w:rFonts w:ascii="Times New Roman" w:eastAsia="Aptos" w:hAnsi="Times New Roman" w:cs="Times New Roman"/>
        </w:rPr>
        <w:t>ность необходимых действий.</w:t>
      </w:r>
    </w:p>
    <w:p w14:paraId="2EA3E63C" w14:textId="68BA2CE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4. Рефлексивно-проектировочный компонент. Предполагает осмысление полученного опыта и формирование индивидуального плана профессионального развития. Учащиеся уточняют профессиональные интересы, определяют нерешённые вопросы и планируют </w:t>
      </w:r>
      <w:r w:rsidRPr="00C62554">
        <w:rPr>
          <w:rFonts w:ascii="Times New Roman" w:eastAsia="Aptos" w:hAnsi="Times New Roman" w:cs="Times New Roman"/>
        </w:rPr>
        <w:lastRenderedPageBreak/>
        <w:t>дальнейшие шаги. При повторной диагностике используются сопоставимые показатели, позволяющие оценить изменения в пределах возможностей выбранных методик.</w:t>
      </w:r>
    </w:p>
    <w:p w14:paraId="651242B6" w14:textId="331AD79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Последовательность модели можно</w:t>
      </w:r>
      <w:r>
        <w:rPr>
          <w:rFonts w:ascii="Times New Roman" w:eastAsia="Aptos" w:hAnsi="Times New Roman" w:cs="Times New Roman"/>
        </w:rPr>
        <w:t xml:space="preserve"> представить следующим образом:</w:t>
      </w:r>
    </w:p>
    <w:p w14:paraId="029C701A" w14:textId="6CD04DAC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Диагностика → анализ профессиональной информации → развивающий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</w:t>
      </w:r>
      <w:r>
        <w:rPr>
          <w:rFonts w:ascii="Times New Roman" w:eastAsia="Aptos" w:hAnsi="Times New Roman" w:cs="Times New Roman"/>
        </w:rPr>
        <w:t>инг → рефлексия и планирование.</w:t>
      </w:r>
    </w:p>
    <w:p w14:paraId="009F0AAF" w14:textId="65263356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Особенностью модели является сочетание внешних условий профессионального самоопределения и внутренних психологических предпосылок. К внешним условиям относятся доступность информации, организация профессиональных проб, взаимодействие с работодателями и образовательными организациями. К внутренним предпосылкам относятся осознание собственных интересов, готовность рассматривать альтернативы, самостоятельность и способность п</w:t>
      </w:r>
      <w:r>
        <w:rPr>
          <w:rFonts w:ascii="Times New Roman" w:eastAsia="Aptos" w:hAnsi="Times New Roman" w:cs="Times New Roman"/>
        </w:rPr>
        <w:t>ланировать дальнейшие действия.</w:t>
      </w:r>
    </w:p>
    <w:p w14:paraId="1A4BD24C" w14:textId="7216C00C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Предполагается, что реализация модели позволит организовать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профориентационную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работу как последовательный процесс, а не как набор отдельных мероприятий. При этом учащийся получает возможность возвращаться к предыдущим этапам, уточнять профессиональные намерения и корр</w:t>
      </w:r>
      <w:r>
        <w:rPr>
          <w:rFonts w:ascii="Times New Roman" w:eastAsia="Aptos" w:hAnsi="Times New Roman" w:cs="Times New Roman"/>
        </w:rPr>
        <w:t>ектировать индивидуальный план.</w:t>
      </w:r>
    </w:p>
    <w:p w14:paraId="576FB0C3" w14:textId="3F5939A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Для практического применения модели необходимо распределение функций между участниками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деятельности. Педагог-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</w:t>
      </w:r>
      <w:proofErr w:type="spellEnd"/>
      <w:r w:rsidRPr="00C62554">
        <w:rPr>
          <w:rFonts w:ascii="Times New Roman" w:eastAsia="Aptos" w:hAnsi="Times New Roman" w:cs="Times New Roman"/>
        </w:rPr>
        <w:t xml:space="preserve"> координирует мероприятия и обеспечивает информационное сопровождение. Педагог-психолог участвует в диагностической и развивающей работе в пределах своей компетенции. Классные руководители содействуют организации мероприятий, родители участвуют в обсуждении образовательных возможностей, а представители колледжей, вузов и предприятий обеспечивают знакомство с содержанием профессиона</w:t>
      </w:r>
      <w:r>
        <w:rPr>
          <w:rFonts w:ascii="Times New Roman" w:eastAsia="Aptos" w:hAnsi="Times New Roman" w:cs="Times New Roman"/>
        </w:rPr>
        <w:t>льной деятельности.</w:t>
      </w:r>
    </w:p>
    <w:p w14:paraId="24CAD2BA" w14:textId="3840052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Научная новизна статьи заключается в авторской систематизации современных подходов к профориентации в контексте нормативных и организационных изменений в Казахстане и предложении четырёхкомпонентной модели, связывающей диагностику, анализ профессиональной информации, </w:t>
      </w:r>
      <w:proofErr w:type="spellStart"/>
      <w:r w:rsidRPr="00C62554">
        <w:rPr>
          <w:rFonts w:ascii="Times New Roman" w:eastAsia="Aptos" w:hAnsi="Times New Roman" w:cs="Times New Roman"/>
        </w:rPr>
        <w:t>тренинговое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развитие и планирова</w:t>
      </w:r>
      <w:r>
        <w:rPr>
          <w:rFonts w:ascii="Times New Roman" w:eastAsia="Aptos" w:hAnsi="Times New Roman" w:cs="Times New Roman"/>
        </w:rPr>
        <w:t>ние профессионального будущего.</w:t>
      </w:r>
    </w:p>
    <w:p w14:paraId="5205AC0F" w14:textId="049452A5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Предложенная модель является теоретической разработкой. Её эффективность не устанавливалась экспериментально в рамках данной статьи. Для дальнейшего применения необходимо разработать программу занятий, определить диагностические критерии и провести эмпирическую проверку</w:t>
      </w:r>
      <w:r>
        <w:rPr>
          <w:rFonts w:ascii="Times New Roman" w:eastAsia="Aptos" w:hAnsi="Times New Roman" w:cs="Times New Roman"/>
        </w:rPr>
        <w:t xml:space="preserve"> в образовательной организации.</w:t>
      </w:r>
    </w:p>
    <w:p w14:paraId="17BFC94C" w14:textId="49333D69" w:rsidR="00C62554" w:rsidRPr="00C62554" w:rsidRDefault="00C62554" w:rsidP="00C62554">
      <w:pPr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Обсуждение</w:t>
      </w:r>
    </w:p>
    <w:p w14:paraId="3EA69674" w14:textId="04CB262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Анализ нормативных документов показывает, что в Казахстане сформированы правовые и организационные предпосылки для развития системной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работы. Социальный кодекс Республики Казахстан и Правила проведения социальной профессиональной ориентации предусматривают сопровождение учащихся старших классов, профессиональное информирование, консультирование и использование различных форм мероприятий [2; 3]. Концепция развития образования на 2023–2029 годы закрепляет стратегические ориентиры развития ранней профориентации и деятельности </w:t>
      </w:r>
      <w:r>
        <w:rPr>
          <w:rFonts w:ascii="Times New Roman" w:eastAsia="Aptos" w:hAnsi="Times New Roman" w:cs="Times New Roman"/>
        </w:rPr>
        <w:t>педагогов-</w:t>
      </w:r>
      <w:proofErr w:type="spellStart"/>
      <w:r>
        <w:rPr>
          <w:rFonts w:ascii="Times New Roman" w:eastAsia="Aptos" w:hAnsi="Times New Roman" w:cs="Times New Roman"/>
        </w:rPr>
        <w:t>профориентаторов</w:t>
      </w:r>
      <w:proofErr w:type="spellEnd"/>
      <w:r>
        <w:rPr>
          <w:rFonts w:ascii="Times New Roman" w:eastAsia="Aptos" w:hAnsi="Times New Roman" w:cs="Times New Roman"/>
        </w:rPr>
        <w:t xml:space="preserve"> [4].</w:t>
      </w:r>
    </w:p>
    <w:p w14:paraId="064F0854" w14:textId="3B93E79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lastRenderedPageBreak/>
        <w:t>Вместе с тем нормативная обеспеченность не должна отождествляться с доказанной эффективностью конкретных методов. Результаты зарубежных исследований свидетельствуют о перспективности сочетания информационных и развивающих мероприятий, однако различия в образовательных условиях, программах и способах оценки требуют осторожности при переносе полученн</w:t>
      </w:r>
      <w:r>
        <w:rPr>
          <w:rFonts w:ascii="Times New Roman" w:eastAsia="Aptos" w:hAnsi="Times New Roman" w:cs="Times New Roman"/>
        </w:rPr>
        <w:t>ых выводов на Казахстан [9–11].</w:t>
      </w:r>
    </w:p>
    <w:p w14:paraId="7ACB9C52" w14:textId="73ED798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Предложенная модель направлена на объединение диагностических, информационных, </w:t>
      </w:r>
      <w:proofErr w:type="spellStart"/>
      <w:r w:rsidRPr="00C62554">
        <w:rPr>
          <w:rFonts w:ascii="Times New Roman" w:eastAsia="Aptos" w:hAnsi="Times New Roman" w:cs="Times New Roman"/>
        </w:rPr>
        <w:t>тренинговых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и рефлексивных методов. Её отличие от организации профориентации исключительно в формате разовых мероприятий заключается в последовательности этапов и ориентации на психологические предпосылки самостоятел</w:t>
      </w:r>
      <w:r>
        <w:rPr>
          <w:rFonts w:ascii="Times New Roman" w:eastAsia="Aptos" w:hAnsi="Times New Roman" w:cs="Times New Roman"/>
        </w:rPr>
        <w:t>ьного профессионального выбора.</w:t>
      </w:r>
    </w:p>
    <w:p w14:paraId="517EC2D5" w14:textId="6C52FFE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Практическая проверка модели должна установить, насколько её применение связано с изменениями профессиональной определённости учащихся, их знаний о мире профессий, навыков принятия решений и способности планировать дальнейшие действия. Для этого необходимо провести исследование с обоснованным подбором диагностических методик и, по возможности, </w:t>
      </w:r>
      <w:r>
        <w:rPr>
          <w:rFonts w:ascii="Times New Roman" w:eastAsia="Aptos" w:hAnsi="Times New Roman" w:cs="Times New Roman"/>
        </w:rPr>
        <w:t>предусмотреть группу сравнения.</w:t>
      </w:r>
    </w:p>
    <w:p w14:paraId="72C6B170" w14:textId="093D688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Таким образом, предложенная модель может служить основанием для разработки программы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профориентационного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тренинга в рамках дальнейшего</w:t>
      </w:r>
      <w:r>
        <w:rPr>
          <w:rFonts w:ascii="Times New Roman" w:eastAsia="Aptos" w:hAnsi="Times New Roman" w:cs="Times New Roman"/>
        </w:rPr>
        <w:t xml:space="preserve"> диссертационного исследования.</w:t>
      </w:r>
    </w:p>
    <w:p w14:paraId="3F0B15D1" w14:textId="13DF16D9" w:rsidR="00C62554" w:rsidRPr="00C62554" w:rsidRDefault="00C62554" w:rsidP="00C62554">
      <w:pPr>
        <w:rPr>
          <w:rFonts w:ascii="Times New Roman" w:eastAsia="Aptos" w:hAnsi="Times New Roman" w:cs="Times New Roman"/>
          <w:b/>
        </w:rPr>
      </w:pPr>
      <w:r w:rsidRPr="00C62554">
        <w:rPr>
          <w:rFonts w:ascii="Times New Roman" w:eastAsia="Aptos" w:hAnsi="Times New Roman" w:cs="Times New Roman"/>
          <w:b/>
        </w:rPr>
        <w:t>Заключение</w:t>
      </w:r>
    </w:p>
    <w:p w14:paraId="6036FF1C" w14:textId="6C52974B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Профессиональная ориентация старшеклассников является значимым направлением развития системы образования Казахстана. Её актуальность определяется необходимостью формирования у учащихся осознанного отношения к выбору профессии, понимания собственных возможностей и способности планир</w:t>
      </w:r>
      <w:r>
        <w:rPr>
          <w:rFonts w:ascii="Times New Roman" w:eastAsia="Aptos" w:hAnsi="Times New Roman" w:cs="Times New Roman"/>
        </w:rPr>
        <w:t>овать профессиональное будущее.</w:t>
      </w:r>
    </w:p>
    <w:p w14:paraId="5F3E2ED6" w14:textId="3AACCCC4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Анализ нормативно-правовых документов показывает, что в Казахстане предусмотрены механизмы социальной профессиональной ориентации учащихся старших классов, а также стратегические направления развития ранней профориентации и деятельности педагогов-</w:t>
      </w:r>
      <w:proofErr w:type="spellStart"/>
      <w:r w:rsidRPr="00C62554">
        <w:rPr>
          <w:rFonts w:ascii="Times New Roman" w:eastAsia="Aptos" w:hAnsi="Times New Roman" w:cs="Times New Roman"/>
        </w:rPr>
        <w:t>профориентаторов</w:t>
      </w:r>
      <w:proofErr w:type="spellEnd"/>
      <w:r w:rsidRPr="00C62554">
        <w:rPr>
          <w:rFonts w:ascii="Times New Roman" w:eastAsia="Aptos" w:hAnsi="Times New Roman" w:cs="Times New Roman"/>
        </w:rPr>
        <w:t>. Вместе с тем практическая реализация этих направлений требует применения научно обоснованных методов и организации последовательного сопровождения про</w:t>
      </w:r>
      <w:r>
        <w:rPr>
          <w:rFonts w:ascii="Times New Roman" w:eastAsia="Aptos" w:hAnsi="Times New Roman" w:cs="Times New Roman"/>
        </w:rPr>
        <w:t>фессионального самоопределения.</w:t>
      </w:r>
    </w:p>
    <w:p w14:paraId="2A6E9CA7" w14:textId="17346C63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Современные подходы предполагают сочетание профессиональной диагностики, индивидуального консультирования, информационно-просветительской работы, профессиональных проб, проектной деятельности и </w:t>
      </w:r>
      <w:proofErr w:type="spellStart"/>
      <w:r w:rsidRPr="00C62554">
        <w:rPr>
          <w:rFonts w:ascii="Times New Roman" w:eastAsia="Aptos" w:hAnsi="Times New Roman" w:cs="Times New Roman"/>
        </w:rPr>
        <w:t>тренинговых</w:t>
      </w:r>
      <w:proofErr w:type="spellEnd"/>
      <w:r w:rsidRPr="00C62554">
        <w:rPr>
          <w:rFonts w:ascii="Times New Roman" w:eastAsia="Aptos" w:hAnsi="Times New Roman" w:cs="Times New Roman"/>
        </w:rPr>
        <w:t xml:space="preserve"> технологий. Такое сочетание позволяет </w:t>
      </w:r>
      <w:proofErr w:type="gramStart"/>
      <w:r w:rsidRPr="00C62554">
        <w:rPr>
          <w:rFonts w:ascii="Times New Roman" w:eastAsia="Aptos" w:hAnsi="Times New Roman" w:cs="Times New Roman"/>
        </w:rPr>
        <w:t>учитывать</w:t>
      </w:r>
      <w:proofErr w:type="gramEnd"/>
      <w:r w:rsidRPr="00C62554">
        <w:rPr>
          <w:rFonts w:ascii="Times New Roman" w:eastAsia="Aptos" w:hAnsi="Times New Roman" w:cs="Times New Roman"/>
        </w:rPr>
        <w:t xml:space="preserve"> как потребность учащихся в достоверной информации, так и необходимость развития самостоятельности, </w:t>
      </w:r>
      <w:proofErr w:type="spellStart"/>
      <w:r w:rsidRPr="00C62554">
        <w:rPr>
          <w:rFonts w:ascii="Times New Roman" w:eastAsia="Aptos" w:hAnsi="Times New Roman" w:cs="Times New Roman"/>
        </w:rPr>
        <w:t>самоэффективно</w:t>
      </w:r>
      <w:r>
        <w:rPr>
          <w:rFonts w:ascii="Times New Roman" w:eastAsia="Aptos" w:hAnsi="Times New Roman" w:cs="Times New Roman"/>
        </w:rPr>
        <w:t>сти</w:t>
      </w:r>
      <w:proofErr w:type="spellEnd"/>
      <w:r>
        <w:rPr>
          <w:rFonts w:ascii="Times New Roman" w:eastAsia="Aptos" w:hAnsi="Times New Roman" w:cs="Times New Roman"/>
        </w:rPr>
        <w:t xml:space="preserve"> и навыков принятия решений.</w:t>
      </w:r>
    </w:p>
    <w:p w14:paraId="71221732" w14:textId="091A4015" w:rsidR="00C62554" w:rsidRPr="00C62554" w:rsidRDefault="00C62554" w:rsidP="00C62554">
      <w:pPr>
        <w:rPr>
          <w:rFonts w:ascii="Times New Roman" w:eastAsia="Aptos" w:hAnsi="Times New Roman" w:cs="Times New Roman"/>
        </w:rPr>
      </w:pPr>
      <w:proofErr w:type="spellStart"/>
      <w:r w:rsidRPr="00C62554">
        <w:rPr>
          <w:rFonts w:ascii="Times New Roman" w:eastAsia="Aptos" w:hAnsi="Times New Roman" w:cs="Times New Roman"/>
        </w:rPr>
        <w:t>Профориентационный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 может рассматриваться как один из инструментов развития психологической готовности старшеклассников к выбору профессии. При этом он должен дополнять другие формы сопровождения, учитывать индивидуальные особенности учащихся и не подменять самостоятельное проф</w:t>
      </w:r>
      <w:r>
        <w:rPr>
          <w:rFonts w:ascii="Times New Roman" w:eastAsia="Aptos" w:hAnsi="Times New Roman" w:cs="Times New Roman"/>
        </w:rPr>
        <w:t>ессиональное решение школьника.</w:t>
      </w:r>
    </w:p>
    <w:p w14:paraId="20CF61A0" w14:textId="1063984E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На основе анализа нормативных документов и научных публикаций предложена авторская модель организации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профориентационной</w:t>
      </w:r>
      <w:proofErr w:type="spellEnd"/>
      <w:r w:rsidRPr="00C62554">
        <w:rPr>
          <w:rFonts w:ascii="Times New Roman" w:eastAsia="Aptos" w:hAnsi="Times New Roman" w:cs="Times New Roman"/>
        </w:rPr>
        <w:t xml:space="preserve"> работы, включающая диагностический, </w:t>
      </w:r>
      <w:r w:rsidRPr="00C62554">
        <w:rPr>
          <w:rFonts w:ascii="Times New Roman" w:eastAsia="Aptos" w:hAnsi="Times New Roman" w:cs="Times New Roman"/>
        </w:rPr>
        <w:lastRenderedPageBreak/>
        <w:t xml:space="preserve">информационно-аналитический, развивающий и рефлексивно-проектировочный компоненты. Её практическая значимость состоит в возможности использовать модель для последовательного планирования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профориентационных</w:t>
      </w:r>
      <w:proofErr w:type="spellEnd"/>
      <w:r w:rsidRPr="00C62554">
        <w:rPr>
          <w:rFonts w:ascii="Times New Roman" w:eastAsia="Aptos" w:hAnsi="Times New Roman" w:cs="Times New Roman"/>
        </w:rPr>
        <w:t xml:space="preserve"> мероприятий.</w:t>
      </w:r>
    </w:p>
    <w:p w14:paraId="297A5ABE" w14:textId="5E1EB800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Перспективой дальнейшего исследования является разработка программы </w:t>
      </w:r>
      <w:proofErr w:type="spellStart"/>
      <w:r w:rsidRPr="00C62554">
        <w:rPr>
          <w:rFonts w:ascii="Times New Roman" w:eastAsia="Aptos" w:hAnsi="Times New Roman" w:cs="Times New Roman"/>
        </w:rPr>
        <w:t>профориентационного</w:t>
      </w:r>
      <w:proofErr w:type="spellEnd"/>
      <w:r w:rsidRPr="00C62554">
        <w:rPr>
          <w:rFonts w:ascii="Times New Roman" w:eastAsia="Aptos" w:hAnsi="Times New Roman" w:cs="Times New Roman"/>
        </w:rPr>
        <w:t xml:space="preserve"> тренинга и экспериментальная проверка её эффективности в условиях казахстанской организации среднего о</w:t>
      </w:r>
      <w:r>
        <w:rPr>
          <w:rFonts w:ascii="Times New Roman" w:eastAsia="Aptos" w:hAnsi="Times New Roman" w:cs="Times New Roman"/>
        </w:rPr>
        <w:t>бразования.</w:t>
      </w:r>
    </w:p>
    <w:p w14:paraId="2538D6F8" w14:textId="37684436" w:rsidR="00C62554" w:rsidRPr="00C62554" w:rsidRDefault="00C62554" w:rsidP="00C62554">
      <w:pPr>
        <w:rPr>
          <w:rFonts w:ascii="Times New Roman" w:eastAsia="Aptos" w:hAnsi="Times New Roman" w:cs="Times New Roman"/>
          <w:b/>
        </w:rPr>
      </w:pPr>
      <w:r w:rsidRPr="00C62554">
        <w:rPr>
          <w:rFonts w:ascii="Times New Roman" w:eastAsia="Aptos" w:hAnsi="Times New Roman" w:cs="Times New Roman"/>
          <w:b/>
        </w:rPr>
        <w:t>С</w:t>
      </w:r>
      <w:r w:rsidRPr="00C62554">
        <w:rPr>
          <w:rFonts w:ascii="Times New Roman" w:eastAsia="Aptos" w:hAnsi="Times New Roman" w:cs="Times New Roman"/>
          <w:b/>
        </w:rPr>
        <w:t>писок использованных источников</w:t>
      </w:r>
    </w:p>
    <w:p w14:paraId="109BB978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 xml:space="preserve">1. Послание Главы государства </w:t>
      </w:r>
      <w:proofErr w:type="spellStart"/>
      <w:r w:rsidRPr="00C62554">
        <w:rPr>
          <w:rFonts w:ascii="Times New Roman" w:eastAsia="Aptos" w:hAnsi="Times New Roman" w:cs="Times New Roman"/>
        </w:rPr>
        <w:t>Касым-Жомарта</w:t>
      </w:r>
      <w:proofErr w:type="spellEnd"/>
      <w:r w:rsidRPr="00C62554">
        <w:rPr>
          <w:rFonts w:ascii="Times New Roman" w:eastAsia="Aptos" w:hAnsi="Times New Roman" w:cs="Times New Roman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Токаева</w:t>
      </w:r>
      <w:proofErr w:type="spellEnd"/>
      <w:r w:rsidRPr="00C62554">
        <w:rPr>
          <w:rFonts w:ascii="Times New Roman" w:eastAsia="Aptos" w:hAnsi="Times New Roman" w:cs="Times New Roman"/>
        </w:rPr>
        <w:t xml:space="preserve"> народу Казахстана «Единство народа и системные реформы – прочная основа процветания страны». 1 сентября 2021 года. Официальный сайт Президента Республики Казахстан. URL: https://mirror.akorda.kz/ru/poslanie-glavy-gosudarstva-kasym-zhomarta-tokaeva-narodu-kazahstana-183048 (дата обращения: 12.10.2026).</w:t>
      </w:r>
    </w:p>
    <w:p w14:paraId="4126EE1C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2. Социальный кодекс Республики Казахстан от 20 апреля 2023 года № 224-VII ЗРК. Информационно-правовая система нормативных правовых актов Республики Казахстан «</w:t>
      </w:r>
      <w:proofErr w:type="spellStart"/>
      <w:r w:rsidRPr="00C62554">
        <w:rPr>
          <w:rFonts w:ascii="Times New Roman" w:eastAsia="Aptos" w:hAnsi="Times New Roman" w:cs="Times New Roman"/>
        </w:rPr>
        <w:t>Әділет</w:t>
      </w:r>
      <w:proofErr w:type="spellEnd"/>
      <w:r w:rsidRPr="00C62554">
        <w:rPr>
          <w:rFonts w:ascii="Times New Roman" w:eastAsia="Aptos" w:hAnsi="Times New Roman" w:cs="Times New Roman"/>
        </w:rPr>
        <w:t>». URL: https://adilet.zan.kz/rus/docs/K2300000224 (дата обращения: 12.10.2026).</w:t>
      </w:r>
    </w:p>
    <w:p w14:paraId="0D8986E2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3. Об утверждении Правил проведения социальной профессиональной ориентации: приказ Министра труда и социальной защиты населения Республики Казахстан от 30 мая 2023 года № 190. Зарегистрирован в Министерстве юстиции Республики Казахстан 1 июня 2023 года № 32649. URL: https://adilet.zan.kz/rus/docs/V2300032649 (дата обращения: 12.10.2026).</w:t>
      </w:r>
    </w:p>
    <w:p w14:paraId="7008565A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4. Об утверждении Концепции развития дошкольного, среднего, технического и профессионального образования Республики Казахстан на 2023–2029 годы: постановление Правительства Республики Казахстан от 28 марта 2023 года № 249. URL: https://adilet.zan.kz/rus/docs/P2300000249 (дата обращения: 12.10.2026).</w:t>
      </w:r>
    </w:p>
    <w:p w14:paraId="0AE5BB20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</w:rPr>
        <w:t>5. Закон Республики Казахстан от 27 июля 2007 года № 319-III «Об образовании». Информационно-правовая система нормативных правовых актов Республики Казахстан «</w:t>
      </w:r>
      <w:proofErr w:type="spellStart"/>
      <w:r w:rsidRPr="00C62554">
        <w:rPr>
          <w:rFonts w:ascii="Times New Roman" w:eastAsia="Aptos" w:hAnsi="Times New Roman" w:cs="Times New Roman"/>
        </w:rPr>
        <w:t>Әділет</w:t>
      </w:r>
      <w:proofErr w:type="spellEnd"/>
      <w:r w:rsidRPr="00C62554">
        <w:rPr>
          <w:rFonts w:ascii="Times New Roman" w:eastAsia="Aptos" w:hAnsi="Times New Roman" w:cs="Times New Roman"/>
        </w:rPr>
        <w:t>». URL: https://adilet.zan.kz/rus/docs/Z070000319_ (дата обращения: 12.10.2026).</w:t>
      </w:r>
    </w:p>
    <w:p w14:paraId="2A487AFD" w14:textId="77777777" w:rsidR="00C62554" w:rsidRPr="00C62554" w:rsidRDefault="00C62554" w:rsidP="00C62554">
      <w:pPr>
        <w:rPr>
          <w:rFonts w:ascii="Times New Roman" w:eastAsia="Aptos" w:hAnsi="Times New Roman" w:cs="Times New Roman"/>
          <w:lang w:val="en-US"/>
        </w:rPr>
      </w:pPr>
      <w:r w:rsidRPr="00C62554">
        <w:rPr>
          <w:rFonts w:ascii="Times New Roman" w:eastAsia="Aptos" w:hAnsi="Times New Roman" w:cs="Times New Roman"/>
        </w:rPr>
        <w:t xml:space="preserve">6. Климов Е. А. Психология профессионального самоопределения: учебное пособие для студентов высших учебных заведений. </w:t>
      </w:r>
      <w:r w:rsidRPr="00C62554">
        <w:rPr>
          <w:rFonts w:ascii="Times New Roman" w:eastAsia="Aptos" w:hAnsi="Times New Roman" w:cs="Times New Roman"/>
          <w:lang w:val="en-US"/>
        </w:rPr>
        <w:t>5-</w:t>
      </w:r>
      <w:r w:rsidRPr="00C62554">
        <w:rPr>
          <w:rFonts w:ascii="Times New Roman" w:eastAsia="Aptos" w:hAnsi="Times New Roman" w:cs="Times New Roman"/>
        </w:rPr>
        <w:t>е</w:t>
      </w:r>
      <w:r w:rsidRPr="00C62554">
        <w:rPr>
          <w:rFonts w:ascii="Times New Roman" w:eastAsia="Aptos" w:hAnsi="Times New Roman" w:cs="Times New Roman"/>
          <w:lang w:val="en-US"/>
        </w:rPr>
        <w:t xml:space="preserve"> </w:t>
      </w:r>
      <w:proofErr w:type="spellStart"/>
      <w:r w:rsidRPr="00C62554">
        <w:rPr>
          <w:rFonts w:ascii="Times New Roman" w:eastAsia="Aptos" w:hAnsi="Times New Roman" w:cs="Times New Roman"/>
        </w:rPr>
        <w:t>изд</w:t>
      </w:r>
      <w:proofErr w:type="spellEnd"/>
      <w:r w:rsidRPr="00C62554">
        <w:rPr>
          <w:rFonts w:ascii="Times New Roman" w:eastAsia="Aptos" w:hAnsi="Times New Roman" w:cs="Times New Roman"/>
          <w:lang w:val="en-US"/>
        </w:rPr>
        <w:t xml:space="preserve">., </w:t>
      </w:r>
      <w:r w:rsidRPr="00C62554">
        <w:rPr>
          <w:rFonts w:ascii="Times New Roman" w:eastAsia="Aptos" w:hAnsi="Times New Roman" w:cs="Times New Roman"/>
        </w:rPr>
        <w:t>стер</w:t>
      </w:r>
      <w:r w:rsidRPr="00C62554">
        <w:rPr>
          <w:rFonts w:ascii="Times New Roman" w:eastAsia="Aptos" w:hAnsi="Times New Roman" w:cs="Times New Roman"/>
          <w:lang w:val="en-US"/>
        </w:rPr>
        <w:t xml:space="preserve">. </w:t>
      </w:r>
      <w:r w:rsidRPr="00C62554">
        <w:rPr>
          <w:rFonts w:ascii="Times New Roman" w:eastAsia="Aptos" w:hAnsi="Times New Roman" w:cs="Times New Roman"/>
        </w:rPr>
        <w:t>М</w:t>
      </w:r>
      <w:r w:rsidRPr="00C62554">
        <w:rPr>
          <w:rFonts w:ascii="Times New Roman" w:eastAsia="Aptos" w:hAnsi="Times New Roman" w:cs="Times New Roman"/>
          <w:lang w:val="en-US"/>
        </w:rPr>
        <w:t xml:space="preserve">.: </w:t>
      </w:r>
      <w:r w:rsidRPr="00C62554">
        <w:rPr>
          <w:rFonts w:ascii="Times New Roman" w:eastAsia="Aptos" w:hAnsi="Times New Roman" w:cs="Times New Roman"/>
        </w:rPr>
        <w:t>Академия</w:t>
      </w:r>
      <w:r w:rsidRPr="00C62554">
        <w:rPr>
          <w:rFonts w:ascii="Times New Roman" w:eastAsia="Aptos" w:hAnsi="Times New Roman" w:cs="Times New Roman"/>
          <w:lang w:val="en-US"/>
        </w:rPr>
        <w:t xml:space="preserve">, 2012. 301 </w:t>
      </w:r>
      <w:r w:rsidRPr="00C62554">
        <w:rPr>
          <w:rFonts w:ascii="Times New Roman" w:eastAsia="Aptos" w:hAnsi="Times New Roman" w:cs="Times New Roman"/>
        </w:rPr>
        <w:t>с</w:t>
      </w:r>
      <w:r w:rsidRPr="00C62554">
        <w:rPr>
          <w:rFonts w:ascii="Times New Roman" w:eastAsia="Aptos" w:hAnsi="Times New Roman" w:cs="Times New Roman"/>
          <w:lang w:val="en-US"/>
        </w:rPr>
        <w:t>. ISBN 978-5-7695-8990-4.</w:t>
      </w:r>
    </w:p>
    <w:p w14:paraId="39A316E0" w14:textId="77777777" w:rsidR="00C62554" w:rsidRPr="00C62554" w:rsidRDefault="00C62554" w:rsidP="00C62554">
      <w:pPr>
        <w:rPr>
          <w:rFonts w:ascii="Times New Roman" w:eastAsia="Aptos" w:hAnsi="Times New Roman" w:cs="Times New Roman"/>
          <w:lang w:val="en-US"/>
        </w:rPr>
      </w:pPr>
      <w:r w:rsidRPr="00C62554">
        <w:rPr>
          <w:rFonts w:ascii="Times New Roman" w:eastAsia="Aptos" w:hAnsi="Times New Roman" w:cs="Times New Roman"/>
          <w:lang w:val="en-US"/>
        </w:rPr>
        <w:t>7. Lent R. W., Brown S. D., Hackett G. Toward a Unifying Social Cognitive Theory of Career and Academic Interest, Choice, and Performance // Journal of Vocational Behavior. 1994. Vol. 45, No. 1. P. 79–122. DOI: https://doi.org/10.1006/jvbe.1994.1027.</w:t>
      </w:r>
    </w:p>
    <w:p w14:paraId="40B1567B" w14:textId="77777777" w:rsidR="00C62554" w:rsidRPr="00C62554" w:rsidRDefault="00C62554" w:rsidP="00C62554">
      <w:pPr>
        <w:rPr>
          <w:rFonts w:ascii="Times New Roman" w:eastAsia="Aptos" w:hAnsi="Times New Roman" w:cs="Times New Roman"/>
          <w:lang w:val="en-US"/>
        </w:rPr>
      </w:pPr>
      <w:r w:rsidRPr="00C62554">
        <w:rPr>
          <w:rFonts w:ascii="Times New Roman" w:eastAsia="Aptos" w:hAnsi="Times New Roman" w:cs="Times New Roman"/>
          <w:lang w:val="en-US"/>
        </w:rPr>
        <w:t xml:space="preserve">8. </w:t>
      </w:r>
      <w:proofErr w:type="spellStart"/>
      <w:r w:rsidRPr="00C62554">
        <w:rPr>
          <w:rFonts w:ascii="Times New Roman" w:eastAsia="Aptos" w:hAnsi="Times New Roman" w:cs="Times New Roman"/>
          <w:lang w:val="en-US"/>
        </w:rPr>
        <w:t>Savickas</w:t>
      </w:r>
      <w:proofErr w:type="spellEnd"/>
      <w:r w:rsidRPr="00C62554">
        <w:rPr>
          <w:rFonts w:ascii="Times New Roman" w:eastAsia="Aptos" w:hAnsi="Times New Roman" w:cs="Times New Roman"/>
          <w:lang w:val="en-US"/>
        </w:rPr>
        <w:t xml:space="preserve"> M. L. The Theory and Practice of Career Construction // Career Development and Counseling: Putting Theory and Research to Work / ed. by R. W. Lent, S. D. Brown. Hoboken, NJ: John Wiley &amp; Sons, 2005. P. 42–70.</w:t>
      </w:r>
    </w:p>
    <w:p w14:paraId="6E4F94FB" w14:textId="77777777" w:rsidR="00C62554" w:rsidRPr="00C62554" w:rsidRDefault="00C62554" w:rsidP="00C62554">
      <w:pPr>
        <w:rPr>
          <w:rFonts w:ascii="Times New Roman" w:eastAsia="Aptos" w:hAnsi="Times New Roman" w:cs="Times New Roman"/>
          <w:lang w:val="en-US"/>
        </w:rPr>
      </w:pPr>
      <w:r w:rsidRPr="00C62554">
        <w:rPr>
          <w:rFonts w:ascii="Times New Roman" w:eastAsia="Aptos" w:hAnsi="Times New Roman" w:cs="Times New Roman"/>
          <w:lang w:val="en-US"/>
        </w:rPr>
        <w:t>9. Wang D., Li Y., Wang G. A Systematic Review on Career Interventions for High School Students // Frontiers in Psychology. 2024. Vol. 15. Article 1461503. DOI: https://doi.org/10.3389/fpsyg.2024.1461503.</w:t>
      </w:r>
    </w:p>
    <w:p w14:paraId="7E135B63" w14:textId="77777777" w:rsidR="00C62554" w:rsidRPr="00C62554" w:rsidRDefault="00C62554" w:rsidP="00C62554">
      <w:pPr>
        <w:rPr>
          <w:rFonts w:ascii="Times New Roman" w:eastAsia="Aptos" w:hAnsi="Times New Roman" w:cs="Times New Roman"/>
        </w:rPr>
      </w:pPr>
      <w:r w:rsidRPr="00C62554">
        <w:rPr>
          <w:rFonts w:ascii="Times New Roman" w:eastAsia="Aptos" w:hAnsi="Times New Roman" w:cs="Times New Roman"/>
          <w:lang w:val="en-US"/>
        </w:rPr>
        <w:lastRenderedPageBreak/>
        <w:t xml:space="preserve">10. </w:t>
      </w:r>
      <w:proofErr w:type="spellStart"/>
      <w:r w:rsidRPr="00C62554">
        <w:rPr>
          <w:rFonts w:ascii="Times New Roman" w:eastAsia="Aptos" w:hAnsi="Times New Roman" w:cs="Times New Roman"/>
          <w:lang w:val="en-US"/>
        </w:rPr>
        <w:t>Cakolli</w:t>
      </w:r>
      <w:proofErr w:type="spellEnd"/>
      <w:r w:rsidRPr="00C62554">
        <w:rPr>
          <w:rFonts w:ascii="Times New Roman" w:eastAsia="Aptos" w:hAnsi="Times New Roman" w:cs="Times New Roman"/>
          <w:lang w:val="en-US"/>
        </w:rPr>
        <w:t xml:space="preserve"> L. </w:t>
      </w:r>
      <w:proofErr w:type="gramStart"/>
      <w:r w:rsidRPr="00C62554">
        <w:rPr>
          <w:rFonts w:ascii="Times New Roman" w:eastAsia="Aptos" w:hAnsi="Times New Roman" w:cs="Times New Roman"/>
          <w:lang w:val="en-US"/>
        </w:rPr>
        <w:t>et al.</w:t>
      </w:r>
      <w:proofErr w:type="gramEnd"/>
      <w:r w:rsidRPr="00C62554">
        <w:rPr>
          <w:rFonts w:ascii="Times New Roman" w:eastAsia="Aptos" w:hAnsi="Times New Roman" w:cs="Times New Roman"/>
          <w:lang w:val="en-US"/>
        </w:rPr>
        <w:t xml:space="preserve"> Effectiveness of Career Guidance Workshops on the Career Self-Efficacy, Outcome Expectations, and Career Goals of Adolescents: An Intervention Study // International Journal of Adolescence and Youth. </w:t>
      </w:r>
      <w:r w:rsidRPr="00C62554">
        <w:rPr>
          <w:rFonts w:ascii="Times New Roman" w:eastAsia="Aptos" w:hAnsi="Times New Roman" w:cs="Times New Roman"/>
        </w:rPr>
        <w:t>2023. DOI: https://doi.org/10.1080/02673843.2023.2281421.</w:t>
      </w:r>
    </w:p>
    <w:p w14:paraId="3D273DAC" w14:textId="47A5EF0F" w:rsidR="005C67A7" w:rsidRPr="00C62554" w:rsidRDefault="00C62554" w:rsidP="00C62554">
      <w:pPr>
        <w:rPr>
          <w:i/>
          <w:iCs/>
        </w:rPr>
      </w:pPr>
      <w:r w:rsidRPr="00C62554">
        <w:rPr>
          <w:rFonts w:ascii="Times New Roman" w:eastAsia="Aptos" w:hAnsi="Times New Roman" w:cs="Times New Roman"/>
          <w:lang w:val="en-US"/>
        </w:rPr>
        <w:t xml:space="preserve">11. Zeng H., Ma C. Assessing Career Decision-Making Interventions: Effects of Career Courses and Group Counseling on High School Students // The Career Development Quarterly. </w:t>
      </w:r>
      <w:r w:rsidRPr="00C62554">
        <w:rPr>
          <w:rFonts w:ascii="Times New Roman" w:eastAsia="Aptos" w:hAnsi="Times New Roman" w:cs="Times New Roman"/>
        </w:rPr>
        <w:t xml:space="preserve">2025. </w:t>
      </w:r>
      <w:proofErr w:type="spellStart"/>
      <w:r w:rsidRPr="00C62554">
        <w:rPr>
          <w:rFonts w:ascii="Times New Roman" w:eastAsia="Aptos" w:hAnsi="Times New Roman" w:cs="Times New Roman"/>
        </w:rPr>
        <w:t>Vol</w:t>
      </w:r>
      <w:proofErr w:type="spellEnd"/>
      <w:r w:rsidRPr="00C62554">
        <w:rPr>
          <w:rFonts w:ascii="Times New Roman" w:eastAsia="Aptos" w:hAnsi="Times New Roman" w:cs="Times New Roman"/>
        </w:rPr>
        <w:t xml:space="preserve">. 73, </w:t>
      </w:r>
      <w:proofErr w:type="spellStart"/>
      <w:r w:rsidRPr="00C62554">
        <w:rPr>
          <w:rFonts w:ascii="Times New Roman" w:eastAsia="Aptos" w:hAnsi="Times New Roman" w:cs="Times New Roman"/>
        </w:rPr>
        <w:t>No</w:t>
      </w:r>
      <w:proofErr w:type="spellEnd"/>
      <w:r w:rsidRPr="00C62554">
        <w:rPr>
          <w:rFonts w:ascii="Times New Roman" w:eastAsia="Aptos" w:hAnsi="Times New Roman" w:cs="Times New Roman"/>
        </w:rPr>
        <w:t>. 1. P. 68–78. DOI: https://doi.org/10.1002/cdq.12371.</w:t>
      </w:r>
    </w:p>
    <w:sectPr w:rsidR="005C67A7" w:rsidRPr="00C62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0F"/>
    <w:rsid w:val="0001664C"/>
    <w:rsid w:val="00024514"/>
    <w:rsid w:val="000E1250"/>
    <w:rsid w:val="000F55E1"/>
    <w:rsid w:val="000F779B"/>
    <w:rsid w:val="00154BE2"/>
    <w:rsid w:val="001550FA"/>
    <w:rsid w:val="002626A1"/>
    <w:rsid w:val="002A7FFD"/>
    <w:rsid w:val="00342A12"/>
    <w:rsid w:val="00426811"/>
    <w:rsid w:val="004951B7"/>
    <w:rsid w:val="004A67B0"/>
    <w:rsid w:val="004E75FA"/>
    <w:rsid w:val="00547CB8"/>
    <w:rsid w:val="005A680F"/>
    <w:rsid w:val="005C67A7"/>
    <w:rsid w:val="005F3799"/>
    <w:rsid w:val="0065315E"/>
    <w:rsid w:val="00727AEF"/>
    <w:rsid w:val="007A7FE5"/>
    <w:rsid w:val="007E0FFF"/>
    <w:rsid w:val="007F26E9"/>
    <w:rsid w:val="008655E5"/>
    <w:rsid w:val="008A6F08"/>
    <w:rsid w:val="00933E0D"/>
    <w:rsid w:val="0093431F"/>
    <w:rsid w:val="00945398"/>
    <w:rsid w:val="0095253E"/>
    <w:rsid w:val="00957044"/>
    <w:rsid w:val="009C0CDB"/>
    <w:rsid w:val="00B2092A"/>
    <w:rsid w:val="00B518A8"/>
    <w:rsid w:val="00C219B6"/>
    <w:rsid w:val="00C62554"/>
    <w:rsid w:val="00CC7B24"/>
    <w:rsid w:val="00CD110B"/>
    <w:rsid w:val="00CD27EB"/>
    <w:rsid w:val="00EE3C6A"/>
    <w:rsid w:val="00F455C9"/>
    <w:rsid w:val="00F56581"/>
    <w:rsid w:val="00FA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0988"/>
  <w15:chartTrackingRefBased/>
  <w15:docId w15:val="{17573AB0-08FA-4768-832A-746C7E53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799"/>
  </w:style>
  <w:style w:type="paragraph" w:styleId="1">
    <w:name w:val="heading 1"/>
    <w:basedOn w:val="a"/>
    <w:next w:val="a"/>
    <w:link w:val="10"/>
    <w:uiPriority w:val="9"/>
    <w:qFormat/>
    <w:rsid w:val="005A6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6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6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68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68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68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68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68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68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6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6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6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6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68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68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68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6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68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680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E125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1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6E635-F684-4A5C-B4E1-4DF5DAB06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13</Pages>
  <Words>5098</Words>
  <Characters>29061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MW</cp:lastModifiedBy>
  <cp:revision>15</cp:revision>
  <dcterms:created xsi:type="dcterms:W3CDTF">2026-05-11T20:00:00Z</dcterms:created>
  <dcterms:modified xsi:type="dcterms:W3CDTF">2026-10-12T07:36:00Z</dcterms:modified>
</cp:coreProperties>
</file>