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4A281" w14:textId="4FD62F58" w:rsidR="008E2100" w:rsidRPr="00F30643" w:rsidRDefault="00102484" w:rsidP="008E2100">
      <w:pPr>
        <w:rPr>
          <w:b/>
          <w:sz w:val="24"/>
          <w:szCs w:val="24"/>
        </w:rPr>
      </w:pPr>
      <w:r w:rsidRPr="00F30643">
        <w:rPr>
          <w:b/>
          <w:sz w:val="24"/>
          <w:szCs w:val="24"/>
        </w:rPr>
        <w:t>«</w:t>
      </w:r>
      <w:r w:rsidR="008E2100" w:rsidRPr="00F30643">
        <w:rPr>
          <w:b/>
          <w:sz w:val="24"/>
          <w:szCs w:val="24"/>
        </w:rPr>
        <w:t>Совершенствование преподавания химии: Рефлексивное о</w:t>
      </w:r>
      <w:r w:rsidRPr="00F30643">
        <w:rPr>
          <w:b/>
          <w:sz w:val="24"/>
          <w:szCs w:val="24"/>
        </w:rPr>
        <w:t>бобщение педагогического опыта»</w:t>
      </w:r>
    </w:p>
    <w:p w14:paraId="42800785" w14:textId="1E6B87A1" w:rsidR="00F30643" w:rsidRDefault="00F30643" w:rsidP="008E2100">
      <w:pPr>
        <w:rPr>
          <w:b/>
        </w:rPr>
      </w:pPr>
      <w:r>
        <w:rPr>
          <w:b/>
        </w:rPr>
        <w:t xml:space="preserve">                                                                                                                                                                                                                                                                                                    </w:t>
      </w:r>
      <w:r>
        <w:rPr>
          <w:b/>
          <w:noProof/>
          <w14:ligatures w14:val="standardContextual"/>
        </w:rPr>
        <w:drawing>
          <wp:inline distT="0" distB="0" distL="0" distR="0" wp14:anchorId="456CA928" wp14:editId="3DA92E8C">
            <wp:extent cx="1493520" cy="14268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426845"/>
                    </a:xfrm>
                    <a:prstGeom prst="rect">
                      <a:avLst/>
                    </a:prstGeom>
                    <a:noFill/>
                  </pic:spPr>
                </pic:pic>
              </a:graphicData>
            </a:graphic>
          </wp:inline>
        </w:drawing>
      </w:r>
      <w:r>
        <w:rPr>
          <w:b/>
        </w:rPr>
        <w:t xml:space="preserve">  </w:t>
      </w:r>
    </w:p>
    <w:p w14:paraId="0361D76B" w14:textId="77777777" w:rsidR="00BE16D1" w:rsidRDefault="00F30643" w:rsidP="00F30643">
      <w:pPr>
        <w:tabs>
          <w:tab w:val="left" w:pos="13155"/>
        </w:tabs>
        <w:rPr>
          <w:b/>
        </w:rPr>
      </w:pPr>
      <w:r>
        <w:rPr>
          <w:b/>
        </w:rPr>
        <w:tab/>
      </w:r>
    </w:p>
    <w:p w14:paraId="2C4CBA57" w14:textId="7A7A799D" w:rsidR="00BE16D1" w:rsidRDefault="00BE16D1" w:rsidP="00F30643">
      <w:pPr>
        <w:tabs>
          <w:tab w:val="left" w:pos="13155"/>
        </w:tabs>
        <w:rPr>
          <w:b/>
        </w:rPr>
      </w:pPr>
      <w:r>
        <w:rPr>
          <w:b/>
        </w:rPr>
        <w:t xml:space="preserve">                                                                                                                                                                                                                                                                                                      </w:t>
      </w:r>
      <w:proofErr w:type="spellStart"/>
      <w:r>
        <w:rPr>
          <w:b/>
        </w:rPr>
        <w:t>Г.Алматы</w:t>
      </w:r>
      <w:proofErr w:type="spellEnd"/>
      <w:r>
        <w:rPr>
          <w:b/>
        </w:rPr>
        <w:t xml:space="preserve"> </w:t>
      </w:r>
    </w:p>
    <w:p w14:paraId="6EF0A4E6" w14:textId="47988142" w:rsidR="00F30643" w:rsidRPr="00102484" w:rsidRDefault="00BE16D1" w:rsidP="00F30643">
      <w:pPr>
        <w:tabs>
          <w:tab w:val="left" w:pos="13155"/>
        </w:tabs>
        <w:rPr>
          <w:b/>
        </w:rPr>
      </w:pPr>
      <w:r>
        <w:rPr>
          <w:rFonts w:ascii="Times New Roman" w:hAnsi="Times New Roman" w:cs="Times New Roman"/>
          <w:b/>
          <w:sz w:val="24"/>
          <w:szCs w:val="24"/>
        </w:rPr>
        <w:t xml:space="preserve">                                                                                                                                                                                                                           </w:t>
      </w:r>
      <w:bookmarkStart w:id="0" w:name="_GoBack"/>
      <w:bookmarkEnd w:id="0"/>
      <w:r w:rsidR="00F30643" w:rsidRPr="004E1890">
        <w:rPr>
          <w:rFonts w:ascii="Times New Roman" w:hAnsi="Times New Roman" w:cs="Times New Roman"/>
          <w:b/>
          <w:sz w:val="24"/>
          <w:szCs w:val="24"/>
        </w:rPr>
        <w:t xml:space="preserve">Автор: </w:t>
      </w:r>
      <w:proofErr w:type="spellStart"/>
      <w:r w:rsidR="00F30643" w:rsidRPr="004E1890">
        <w:rPr>
          <w:rFonts w:ascii="Times New Roman" w:hAnsi="Times New Roman" w:cs="Times New Roman"/>
          <w:b/>
          <w:sz w:val="24"/>
          <w:szCs w:val="24"/>
        </w:rPr>
        <w:t>Гилязова</w:t>
      </w:r>
      <w:proofErr w:type="spellEnd"/>
      <w:r w:rsidR="00F30643" w:rsidRPr="004E1890">
        <w:rPr>
          <w:rFonts w:ascii="Times New Roman" w:hAnsi="Times New Roman" w:cs="Times New Roman"/>
          <w:b/>
          <w:sz w:val="24"/>
          <w:szCs w:val="24"/>
        </w:rPr>
        <w:t xml:space="preserve"> Э.Н., учитель КГУОШ №55   </w:t>
      </w:r>
      <w:r w:rsidR="00F30643">
        <w:rPr>
          <w:rFonts w:ascii="Times New Roman" w:hAnsi="Times New Roman" w:cs="Times New Roman"/>
          <w:b/>
          <w:sz w:val="24"/>
          <w:szCs w:val="24"/>
        </w:rPr>
        <w:t xml:space="preserve">                                                                                                                                                          </w:t>
      </w:r>
    </w:p>
    <w:p w14:paraId="7F403165" w14:textId="5BC94E14" w:rsidR="008E2100" w:rsidRPr="00102484" w:rsidRDefault="00102484" w:rsidP="008E2100">
      <w:pPr>
        <w:rPr>
          <w:b/>
        </w:rPr>
      </w:pPr>
      <w:r w:rsidRPr="00102484">
        <w:rPr>
          <w:b/>
        </w:rPr>
        <w:t>Введение:</w:t>
      </w:r>
    </w:p>
    <w:p w14:paraId="7CAE0574" w14:textId="77777777" w:rsidR="008E2100" w:rsidRDefault="008E2100" w:rsidP="008E2100">
      <w:r>
        <w:t>Эффективное преподавание химии — это одновременно наука и искусство. Оно требует глубокого понимания предмета, а также тонкого понимания потребностей учащихся, их стилей обучения и более широкого образовательного контекста. За годы работы мой опыт преподавания химии привел к разработке различных стратегий, направленных на то, чтобы сделать предмет более доступным, увлекательным и полезным для студентов.</w:t>
      </w:r>
    </w:p>
    <w:p w14:paraId="115BA4A2" w14:textId="099EAEED" w:rsidR="008E2100" w:rsidRPr="00102484" w:rsidRDefault="008E2100" w:rsidP="008E2100">
      <w:pPr>
        <w:rPr>
          <w:b/>
        </w:rPr>
      </w:pPr>
      <w:r w:rsidRPr="00102484">
        <w:rPr>
          <w:b/>
        </w:rPr>
        <w:t>Обучени</w:t>
      </w:r>
      <w:r w:rsidR="00102484" w:rsidRPr="00102484">
        <w:rPr>
          <w:b/>
        </w:rPr>
        <w:t>е, ориентированное на студента</w:t>
      </w:r>
    </w:p>
    <w:p w14:paraId="1D74B29B" w14:textId="77777777" w:rsidR="008E2100" w:rsidRDefault="008E2100" w:rsidP="008E2100">
      <w:r>
        <w:t>Одним из наиболее значительных изменений в моей преподавательской практике стал переход к более ориентированному на студента подходу. Понимая, что студенты приходят на занятия с разным уровнем подготовки и знаниями, я уделяю приоритетное внимание созданию инклюзивной учебной среды. Это включает дифференцированное обучение, при котором задания адаптируются для удовлетворения различных потребностей учащихся. Например, сложные концепции, такие как термодинамика, разбиваются на более мелкие, понятные части, а студентам предлагаются различные ресурсы, учитывающие разные стили обучения, такие как визуальные материалы, лабораторные эксперименты и интерактивные симуляции.</w:t>
      </w:r>
    </w:p>
    <w:p w14:paraId="66F63792" w14:textId="14E73932" w:rsidR="008E2100" w:rsidRPr="00102484" w:rsidRDefault="00102484" w:rsidP="008E2100">
      <w:pPr>
        <w:rPr>
          <w:b/>
        </w:rPr>
      </w:pPr>
      <w:r w:rsidRPr="00102484">
        <w:rPr>
          <w:b/>
        </w:rPr>
        <w:t>Исследовательское обучение</w:t>
      </w:r>
    </w:p>
    <w:p w14:paraId="49567C3E" w14:textId="77777777" w:rsidR="008E2100" w:rsidRDefault="008E2100" w:rsidP="008E2100">
      <w:r>
        <w:t>Исследовательское обучение также является краеугольным камнем моего преподавания. Вместо того чтобы представлять химию как набор фактов, которые нужно запомнить, я побуждаю студентов исследовать и открывать принципы через направляемое исследование. Этот метод не только способствует более глубокому пониманию содержания, но и помогает студентам развивать критическое мышление и навыки решения проблем. Например, при введении химических реакций я часто начинаю с реальной проблемы, требующей от студентов выдвижения гипотез, проведения экспериментов и формулирования выводов, что активно вовлекает их в процесс обучения.</w:t>
      </w:r>
    </w:p>
    <w:p w14:paraId="2BDD6962" w14:textId="236CB37D" w:rsidR="008E2100" w:rsidRPr="00102484" w:rsidRDefault="00102484" w:rsidP="008E2100">
      <w:pPr>
        <w:rPr>
          <w:b/>
        </w:rPr>
      </w:pPr>
      <w:r w:rsidRPr="00102484">
        <w:rPr>
          <w:b/>
        </w:rPr>
        <w:t>Использование технологий</w:t>
      </w:r>
    </w:p>
    <w:p w14:paraId="4804DFE8" w14:textId="77777777" w:rsidR="008E2100" w:rsidRDefault="008E2100" w:rsidP="008E2100">
      <w:r>
        <w:t>Внедрение технологий в учебный процесс значительно улучшило мою педагогическую практику. Цифровые инструменты, такие как виртуальные лаборатории и программное обеспечение по химии, позволяют студентам визуализировать и манипулировать химическими структурами и реакциями, которые в противном случае могли бы оставаться абстрактными и трудными для понимания. Кроме того, использование онлайн-платформ, таких как интерактивные модули и тесты, облегчает отслеживание успеваемости студентов и позволяет предоставлять оперативную обратную связь, тем самым способствуя более персонализированному обучению.</w:t>
      </w:r>
    </w:p>
    <w:p w14:paraId="1011AD6A" w14:textId="634A8EE0" w:rsidR="008E2100" w:rsidRDefault="00102484" w:rsidP="008E2100">
      <w:r>
        <w:t>Оценивание и обратная связь</w:t>
      </w:r>
    </w:p>
    <w:p w14:paraId="712CC121" w14:textId="77777777" w:rsidR="008E2100" w:rsidRDefault="008E2100" w:rsidP="008E2100">
      <w:r>
        <w:t>Оценивание — это неотъемлемая часть процесса обучения. В своей практике я отказался от традиционных экзаменов в пользу формирующего оценивания. Регулярные, менее стрессовые оценки, такие как тесты, рецензирование сверстников и групповые обсуждения, предоставляют текущую информацию о понимании студентами материала, что позволяет мне своевременно корректировать свои педагогические стратегии. Кроме того, я подчеркиваю важность обратной связи, обеспечивая ее своевременность, конструктивность и направленность на помощь студентам в улучшении, а не просто на оценку их работы.</w:t>
      </w:r>
    </w:p>
    <w:p w14:paraId="7DE6B669" w14:textId="6A46D916" w:rsidR="008E2100" w:rsidRPr="00102484" w:rsidRDefault="00102484" w:rsidP="008E2100">
      <w:pPr>
        <w:rPr>
          <w:b/>
        </w:rPr>
      </w:pPr>
      <w:proofErr w:type="spellStart"/>
      <w:r w:rsidRPr="00102484">
        <w:rPr>
          <w:b/>
        </w:rPr>
        <w:t>Коллаборативное</w:t>
      </w:r>
      <w:proofErr w:type="spellEnd"/>
      <w:r w:rsidRPr="00102484">
        <w:rPr>
          <w:b/>
        </w:rPr>
        <w:t xml:space="preserve"> обучение</w:t>
      </w:r>
    </w:p>
    <w:p w14:paraId="2EF890E5" w14:textId="77777777" w:rsidR="008E2100" w:rsidRDefault="008E2100" w:rsidP="008E2100">
      <w:r>
        <w:t>Еще один ключевой аспект моей стратегии преподавания — это поощрение коллективного обучения. Химия, как и все науки, выигрывает от совместного поиска решений, когда студенты работают вместе, чтобы решать задачи и делиться идеями. Групповые проекты и лабораторные работы организованы таким образом, чтобы способствовать командной работе и развитию навыков общения, которые необходимы не только в химии, но и в жизни в целом.</w:t>
      </w:r>
    </w:p>
    <w:p w14:paraId="4F0E9373" w14:textId="500E7FFA" w:rsidR="008E2100" w:rsidRDefault="00102484" w:rsidP="008E2100">
      <w:r>
        <w:t>Проблемы и размышления</w:t>
      </w:r>
    </w:p>
    <w:p w14:paraId="6D7932F5" w14:textId="77777777" w:rsidR="008E2100" w:rsidRDefault="008E2100" w:rsidP="008E2100">
      <w:r>
        <w:t xml:space="preserve">Преподавание химии сопряжено с определенными трудностями. Одной из самых частых является преодоление страха и тревоги студентов перед предметом, часто вызванных мифом о том, что химия — это сложная наука. Чтобы справиться с этим, я стараюсь </w:t>
      </w:r>
      <w:proofErr w:type="spellStart"/>
      <w:r>
        <w:t>демистифицировать</w:t>
      </w:r>
      <w:proofErr w:type="spellEnd"/>
      <w:r>
        <w:t xml:space="preserve"> предмет, связывая его с повседневной жизнью и демонстрируя его актуальность. Например, при изучении кислот и оснований я использую бытовые предметы, такие как уксус и пищевая сода, чтобы продемонстрировать химические реакции в знакомом контексте, делая </w:t>
      </w:r>
      <w:proofErr w:type="gramStart"/>
      <w:r>
        <w:t>абстрактное</w:t>
      </w:r>
      <w:proofErr w:type="gramEnd"/>
      <w:r>
        <w:t xml:space="preserve"> более осязаемым.</w:t>
      </w:r>
    </w:p>
    <w:p w14:paraId="16BFDE44" w14:textId="77777777" w:rsidR="008E2100" w:rsidRDefault="008E2100" w:rsidP="008E2100">
      <w:r>
        <w:t>Размышляя о своем преподавательском пути, я пришел к выводу, что самые эффективные стратегии — это те, которые не только передают знания, но и вдохновляют студентов на интерес к предмету и любовь к обучению. Постоянно адаптируя свои методы в соответствии с потребностями студентов, я стремлюсь сделать химию не просто предметом, который нужно сдать, но тем, который они действительно любят и ценят.</w:t>
      </w:r>
    </w:p>
    <w:p w14:paraId="7F8B2413" w14:textId="55F48632" w:rsidR="008E2100" w:rsidRPr="00102484" w:rsidRDefault="00102484" w:rsidP="008E2100">
      <w:pPr>
        <w:rPr>
          <w:b/>
        </w:rPr>
      </w:pPr>
      <w:r w:rsidRPr="00102484">
        <w:rPr>
          <w:b/>
        </w:rPr>
        <w:t>Заключение:</w:t>
      </w:r>
    </w:p>
    <w:p w14:paraId="04910E56" w14:textId="77777777" w:rsidR="008E2100" w:rsidRDefault="008E2100" w:rsidP="008E2100">
      <w:r>
        <w:t xml:space="preserve">В заключение, опыт преподавания химии научил меня важности гибкости, креативности и </w:t>
      </w:r>
      <w:proofErr w:type="spellStart"/>
      <w:r>
        <w:t>эмпатии</w:t>
      </w:r>
      <w:proofErr w:type="spellEnd"/>
      <w:r>
        <w:t xml:space="preserve"> в образовательном процессе. Благодаря использованию методов, ориентированных на студентов, исследовательскому подходу и технологиям, мне удалось создать более увлекательную и эффективную учебную среду. В будущем я планирую продолжать совершенствовать свои методы, всегда стремясь к тому, чтобы способствовать глубокому пониманию и любви к химии среди моих студентов.</w:t>
      </w:r>
    </w:p>
    <w:p w14:paraId="00D2C21C" w14:textId="77777777" w:rsidR="008E2100" w:rsidRDefault="008E2100">
      <w:r>
        <w:t>Эта статья подчеркивает важность адаптации к потребностям студентов, вовлечения их в процесс обучения и интеграции технологий в образовательную практику, делая химию более понятной и интересной для учащихся.</w:t>
      </w:r>
    </w:p>
    <w:sectPr w:rsidR="008E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00"/>
    <w:rsid w:val="00102484"/>
    <w:rsid w:val="007C69CE"/>
    <w:rsid w:val="008E2100"/>
    <w:rsid w:val="00AB27CD"/>
    <w:rsid w:val="00BE16D1"/>
    <w:rsid w:val="00F3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643"/>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6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64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Гилязова</dc:creator>
  <cp:keywords/>
  <dc:description/>
  <cp:lastModifiedBy>Эльвира</cp:lastModifiedBy>
  <cp:revision>7</cp:revision>
  <dcterms:created xsi:type="dcterms:W3CDTF">2024-09-10T07:39:00Z</dcterms:created>
  <dcterms:modified xsi:type="dcterms:W3CDTF">2024-09-10T11:27:00Z</dcterms:modified>
</cp:coreProperties>
</file>