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FA83A" w14:textId="77777777" w:rsidR="00C42232" w:rsidRDefault="003913AB" w:rsidP="00C42232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="00C42232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функциональной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математической </w:t>
      </w:r>
      <w:r w:rsidR="00C4223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грамотности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</w:t>
      </w:r>
      <w:r w:rsidR="00C4223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рамках проведения </w:t>
      </w:r>
      <w:r w:rsidR="00C42232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международного исследования </w:t>
      </w:r>
      <w:r w:rsidR="00C42232">
        <w:rPr>
          <w:rFonts w:ascii="Times New Roman" w:hAnsi="Times New Roman" w:cs="Times New Roman"/>
          <w:b/>
          <w:iCs/>
          <w:sz w:val="24"/>
          <w:szCs w:val="24"/>
        </w:rPr>
        <w:t>PISA</w:t>
      </w:r>
      <w:r w:rsidR="00C4223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C758C65" w14:textId="77777777" w:rsidR="00C42232" w:rsidRDefault="00C42232" w:rsidP="00C42232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14:paraId="6497B191" w14:textId="77CC8AFC" w:rsidR="00EC111B" w:rsidRPr="0049673B" w:rsidRDefault="0049673B" w:rsidP="00EC111B">
      <w:pPr>
        <w:pStyle w:val="Default"/>
        <w:ind w:firstLine="709"/>
        <w:jc w:val="right"/>
      </w:pPr>
      <w:proofErr w:type="spellStart"/>
      <w:r>
        <w:t>Баймурзина</w:t>
      </w:r>
      <w:proofErr w:type="spellEnd"/>
      <w:r>
        <w:t xml:space="preserve"> С.И.</w:t>
      </w:r>
    </w:p>
    <w:p w14:paraId="76B555D9" w14:textId="1B1C814E" w:rsidR="00C42232" w:rsidRPr="0049673B" w:rsidRDefault="00EC111B" w:rsidP="00496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51CE4">
        <w:rPr>
          <w:rFonts w:ascii="Times New Roman" w:hAnsi="Times New Roman" w:cs="Times New Roman"/>
          <w:sz w:val="24"/>
          <w:szCs w:val="24"/>
          <w:lang w:val="kk-KZ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  <w:lang w:val="kk-KZ"/>
        </w:rPr>
        <w:t>математики</w:t>
      </w:r>
    </w:p>
    <w:p w14:paraId="25AB6390" w14:textId="77777777" w:rsidR="00C42232" w:rsidRDefault="00C42232" w:rsidP="00C42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75D5C" w14:textId="77777777" w:rsidR="003913AB" w:rsidRPr="003913AB" w:rsidRDefault="003913AB" w:rsidP="003913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</w:t>
      </w:r>
      <w:r w:rsidRPr="006D25DB">
        <w:rPr>
          <w:rFonts w:ascii="Times New Roman" w:hAnsi="Times New Roman" w:cs="Times New Roman"/>
        </w:rPr>
        <w:t xml:space="preserve">дной из задач модернизации образования является формирование и развитие функциональной грамотности школьников. Она же выступает одним из главных показателей качества знаний и умений учащихся в аспекте международных сравнительных  исследований. </w:t>
      </w:r>
    </w:p>
    <w:p w14:paraId="0A65684B" w14:textId="77777777" w:rsidR="003913AB" w:rsidRPr="006D25DB" w:rsidRDefault="003913AB" w:rsidP="003913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>Задача современной системы образования - не столько научить ученика читать, писать и считать, сколько сформировать у него универсальные учебные действия, которые отвечают за его способность к саморазвитию, осуществляемому путем сознательного присвоения нового для него социального опыта, иными словами, сформировать «умение учиться».</w:t>
      </w:r>
    </w:p>
    <w:p w14:paraId="6F5EBEDD" w14:textId="77777777" w:rsidR="003913AB" w:rsidRPr="006D25DB" w:rsidRDefault="003913AB" w:rsidP="00391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 xml:space="preserve">В связи с этим казахстанское образование должно быть ориентировано на развитие у детей навыков практического применения школьных знаний в разнообразных учебных и жизненных ситуациях, межличностном общении и социальных отношениях. И для учителя-предметника актуальными являются следующие вопросы: Каково содержание функциональной грамотности? Какого гражданина Казахстана следует считать функционально грамотным? Насколько сам учитель готов к реализации задачи формирования и развития функциональной грамотности в рамках проведения международного исследования </w:t>
      </w:r>
      <w:r w:rsidRPr="006D25DB">
        <w:rPr>
          <w:rFonts w:ascii="Times New Roman" w:hAnsi="Times New Roman" w:cs="Times New Roman"/>
          <w:iCs/>
        </w:rPr>
        <w:t>PISA</w:t>
      </w:r>
      <w:r w:rsidRPr="006D25DB">
        <w:rPr>
          <w:rFonts w:ascii="Times New Roman" w:hAnsi="Times New Roman" w:cs="Times New Roman"/>
        </w:rPr>
        <w:t>?</w:t>
      </w:r>
    </w:p>
    <w:p w14:paraId="20CD1847" w14:textId="77777777" w:rsidR="003913AB" w:rsidRPr="006D25DB" w:rsidRDefault="003913AB" w:rsidP="00391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>Исследование PISA направлено на определение умений 15-летних подростков использовать приобретенные в школе академические знания и навыки в различных жизненных ситуациях и успешной социализации. В исследовании PISA оцениваются такие умения обучающихся, как мышление, аргументация, постановка и решение проблем, моделирование, использование различных методов представления результатов.</w:t>
      </w:r>
    </w:p>
    <w:p w14:paraId="77291629" w14:textId="77777777" w:rsidR="003913AB" w:rsidRPr="006D25DB" w:rsidRDefault="003913AB" w:rsidP="00391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>Проект PISA акцентирует внимание педагогической общественности на важности межпредметной интеграции школьных дисциплин естественно-математического и гуманитарного цикла. Следует обратить серьезное внимание на повышение мотивации школьников к обучению через включение практических занятий, направленных на формирование навыков применения полученных знаний в жизненных ситуациях.</w:t>
      </w:r>
    </w:p>
    <w:p w14:paraId="7E440FD6" w14:textId="77777777" w:rsidR="003913AB" w:rsidRPr="006D25DB" w:rsidRDefault="003913AB" w:rsidP="00391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 xml:space="preserve">Следует учитывать, что сформировать функционально грамотную личность учащихся может учитель, сам обладающий ею, готовностью к реализации реформ образования в условиях конкретного учебного заведения и контингента обучающихся. Главная задача учителя состоит в том, чтобы отобрать содержание программы в целом, отдельной темы и конкретного урока в контексте формирования функциональной грамотности, адаптировать общие положения функциональной грамотности к преподаваемому предмету, наполнить их предметной составляющей. </w:t>
      </w:r>
    </w:p>
    <w:p w14:paraId="14208925" w14:textId="77777777" w:rsidR="00AB5343" w:rsidRPr="006D25DB" w:rsidRDefault="00AB5343" w:rsidP="00AB5343">
      <w:pPr>
        <w:pStyle w:val="Default"/>
        <w:jc w:val="both"/>
        <w:rPr>
          <w:color w:val="auto"/>
          <w:sz w:val="22"/>
          <w:szCs w:val="22"/>
        </w:rPr>
      </w:pPr>
      <w:r w:rsidRPr="006D25DB">
        <w:rPr>
          <w:color w:val="auto"/>
          <w:sz w:val="22"/>
          <w:szCs w:val="22"/>
        </w:rPr>
        <w:t xml:space="preserve">Содержание оценки математической подготовки 15-летних учащихся основано на понятии </w:t>
      </w:r>
      <w:r w:rsidRPr="006D25DB">
        <w:rPr>
          <w:bCs/>
          <w:color w:val="auto"/>
          <w:sz w:val="22"/>
          <w:szCs w:val="22"/>
        </w:rPr>
        <w:t>математической грамотности</w:t>
      </w:r>
      <w:r w:rsidRPr="006D25DB">
        <w:rPr>
          <w:b/>
          <w:bCs/>
          <w:color w:val="auto"/>
          <w:sz w:val="22"/>
          <w:szCs w:val="22"/>
        </w:rPr>
        <w:t xml:space="preserve"> – </w:t>
      </w:r>
      <w:r w:rsidRPr="006D25DB">
        <w:rPr>
          <w:color w:val="auto"/>
          <w:sz w:val="22"/>
          <w:szCs w:val="22"/>
        </w:rPr>
        <w:t xml:space="preserve">«способности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гражданину». </w:t>
      </w:r>
    </w:p>
    <w:p w14:paraId="3F3A026B" w14:textId="77777777" w:rsidR="00AB5343" w:rsidRPr="006D25DB" w:rsidRDefault="00AB5343" w:rsidP="00AB5343">
      <w:pPr>
        <w:pStyle w:val="Default"/>
        <w:jc w:val="both"/>
        <w:rPr>
          <w:color w:val="auto"/>
          <w:sz w:val="22"/>
          <w:szCs w:val="22"/>
        </w:rPr>
      </w:pPr>
      <w:r w:rsidRPr="006D25DB">
        <w:rPr>
          <w:color w:val="auto"/>
          <w:sz w:val="22"/>
          <w:szCs w:val="22"/>
        </w:rPr>
        <w:t xml:space="preserve">Согласно этому определению математической грамотности исследование ставит перед собой задачу определить, насколько эффективно страны подготавливают 15-летних учащихся к выполнению роли активного, мыслящего и способного гражданина. </w:t>
      </w:r>
    </w:p>
    <w:p w14:paraId="2F7BA2A1" w14:textId="77777777" w:rsidR="003913AB" w:rsidRPr="006D25DB" w:rsidRDefault="003913AB" w:rsidP="00AB5343">
      <w:pPr>
        <w:pStyle w:val="a4"/>
        <w:spacing w:after="0" w:line="240" w:lineRule="auto"/>
        <w:ind w:left="0" w:firstLine="708"/>
        <w:jc w:val="both"/>
        <w:rPr>
          <w:sz w:val="22"/>
          <w:szCs w:val="22"/>
        </w:rPr>
      </w:pPr>
      <w:r w:rsidRPr="006D25DB">
        <w:rPr>
          <w:sz w:val="22"/>
          <w:szCs w:val="22"/>
        </w:rPr>
        <w:t xml:space="preserve">При обучении математике надо должное внимание обратить на работу по формированию функциональной грамотности как необходимого навыка использования знаний и умений для решения широкого диапазона жизненных задач в различных сферах человеческой деятельности, также в межличностном общении и социальных отношениях. </w:t>
      </w:r>
    </w:p>
    <w:p w14:paraId="351AD993" w14:textId="77777777" w:rsidR="003913AB" w:rsidRPr="006D25DB" w:rsidRDefault="003913AB" w:rsidP="00AB5343">
      <w:pPr>
        <w:pStyle w:val="a4"/>
        <w:spacing w:after="0" w:line="240" w:lineRule="auto"/>
        <w:ind w:left="0"/>
        <w:jc w:val="both"/>
        <w:rPr>
          <w:sz w:val="22"/>
          <w:szCs w:val="22"/>
        </w:rPr>
      </w:pPr>
      <w:r w:rsidRPr="006D25DB">
        <w:rPr>
          <w:sz w:val="22"/>
          <w:szCs w:val="22"/>
        </w:rPr>
        <w:t xml:space="preserve">В целях повышения качества обучения математике и улучшения результатов математической грамотности учащихся общеобразовательных школ республики в международных сравнительных исследованиях </w:t>
      </w:r>
      <w:r w:rsidRPr="006D25DB">
        <w:rPr>
          <w:i/>
          <w:iCs/>
          <w:sz w:val="22"/>
          <w:szCs w:val="22"/>
        </w:rPr>
        <w:t>PISA</w:t>
      </w:r>
      <w:r w:rsidRPr="006D25DB">
        <w:rPr>
          <w:sz w:val="22"/>
          <w:szCs w:val="22"/>
        </w:rPr>
        <w:t xml:space="preserve"> рекомендуется использовать на занятиях преимущественно практико-ориентированные задания, направленные на формирование умений применять приобретенные знания и умения по математике в практической деятельности и повседневной жизни. </w:t>
      </w:r>
      <w:r w:rsidR="00AB5343" w:rsidRPr="006D25DB">
        <w:t xml:space="preserve">Результатом обучения школьников должно стать овладение ими навыками критического мышления, самостоятельного поиска и глубокого анализа информации». Поэтому актуальными в этом плане являются материалы, раскрывающие сущность таких технологий, как критическое мышление, </w:t>
      </w:r>
      <w:r w:rsidR="00AB5343" w:rsidRPr="006D25DB">
        <w:lastRenderedPageBreak/>
        <w:t>позволяющие по-новому организовывать преподавание математике  с учетом  функциональной грамотности.</w:t>
      </w:r>
    </w:p>
    <w:p w14:paraId="6219A322" w14:textId="77777777" w:rsidR="003913AB" w:rsidRPr="006D25DB" w:rsidRDefault="003913AB" w:rsidP="00391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 xml:space="preserve">Цель технологии развития критического мышления можно определить словами С. </w:t>
      </w:r>
      <w:proofErr w:type="spellStart"/>
      <w:r w:rsidRPr="006D25DB">
        <w:rPr>
          <w:rFonts w:ascii="Times New Roman" w:hAnsi="Times New Roman" w:cs="Times New Roman"/>
        </w:rPr>
        <w:t>Паперта</w:t>
      </w:r>
      <w:proofErr w:type="spellEnd"/>
      <w:r w:rsidRPr="006D25DB">
        <w:rPr>
          <w:rFonts w:ascii="Times New Roman" w:hAnsi="Times New Roman" w:cs="Times New Roman"/>
        </w:rPr>
        <w:t>: «Мы не учим их, мы создаем условия, в которых они учатся». Деятельность учителя и ученика на различных этапах формирования математической грамотности школьников посредством применения технологии развития критического мышления может быть организована в ходе урока, во внеурочной и внеклассной работе.</w:t>
      </w:r>
    </w:p>
    <w:p w14:paraId="0C943B2D" w14:textId="77777777" w:rsidR="003913AB" w:rsidRPr="006D25DB" w:rsidRDefault="005D59E0" w:rsidP="003913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Нами </w:t>
      </w:r>
      <w:r w:rsidR="003913AB" w:rsidRPr="006D25DB">
        <w:rPr>
          <w:rFonts w:ascii="Times New Roman" w:hAnsi="Times New Roman" w:cs="Times New Roman"/>
        </w:rPr>
        <w:t xml:space="preserve">были разработаны </w:t>
      </w:r>
      <w:r w:rsidR="001B55A3">
        <w:rPr>
          <w:rFonts w:ascii="Times New Roman" w:hAnsi="Times New Roman" w:cs="Times New Roman"/>
        </w:rPr>
        <w:t xml:space="preserve">и апробированы </w:t>
      </w:r>
      <w:r w:rsidR="003913AB" w:rsidRPr="006D25DB">
        <w:rPr>
          <w:rFonts w:ascii="Times New Roman" w:hAnsi="Times New Roman" w:cs="Times New Roman"/>
        </w:rPr>
        <w:t xml:space="preserve">уроки математики по теме: «Проектирование урока с использованием заданий формата </w:t>
      </w:r>
      <w:r w:rsidR="003913AB" w:rsidRPr="006D25DB">
        <w:rPr>
          <w:rFonts w:ascii="Times New Roman" w:hAnsi="Times New Roman" w:cs="Times New Roman"/>
          <w:lang w:val="en-US"/>
        </w:rPr>
        <w:t>PISA</w:t>
      </w:r>
      <w:r w:rsidR="003913AB" w:rsidRPr="006D25DB">
        <w:rPr>
          <w:rFonts w:ascii="Times New Roman" w:hAnsi="Times New Roman" w:cs="Times New Roman"/>
        </w:rPr>
        <w:t xml:space="preserve">». </w:t>
      </w:r>
    </w:p>
    <w:p w14:paraId="2DAEEF70" w14:textId="77777777" w:rsidR="003913AB" w:rsidRPr="006D25DB" w:rsidRDefault="003913AB" w:rsidP="00391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25DB">
        <w:rPr>
          <w:rFonts w:ascii="Times New Roman" w:eastAsia="Times New Roman" w:hAnsi="Times New Roman" w:cs="Times New Roman"/>
        </w:rPr>
        <w:t xml:space="preserve">На </w:t>
      </w:r>
      <w:r w:rsidR="001B55A3">
        <w:rPr>
          <w:rFonts w:ascii="Times New Roman" w:eastAsia="Times New Roman" w:hAnsi="Times New Roman" w:cs="Times New Roman"/>
        </w:rPr>
        <w:t xml:space="preserve">данных </w:t>
      </w:r>
      <w:r w:rsidRPr="006D25DB">
        <w:rPr>
          <w:rFonts w:ascii="Times New Roman" w:eastAsia="Times New Roman" w:hAnsi="Times New Roman" w:cs="Times New Roman"/>
        </w:rPr>
        <w:t xml:space="preserve"> занятиях решались следующие проблемы:</w:t>
      </w:r>
    </w:p>
    <w:p w14:paraId="2B24571B" w14:textId="77777777" w:rsidR="003913AB" w:rsidRPr="006D25DB" w:rsidRDefault="003913AB" w:rsidP="00391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25DB">
        <w:rPr>
          <w:rFonts w:ascii="Times New Roman" w:eastAsia="Times New Roman" w:hAnsi="Times New Roman" w:cs="Times New Roman"/>
        </w:rPr>
        <w:t xml:space="preserve">- формирование математической грамотности школьников посредством применения технологии развития критического мышления; </w:t>
      </w:r>
    </w:p>
    <w:p w14:paraId="2C2E8239" w14:textId="77777777" w:rsidR="003913AB" w:rsidRPr="006D25DB" w:rsidRDefault="003913AB" w:rsidP="00391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25DB">
        <w:rPr>
          <w:rFonts w:ascii="Times New Roman" w:eastAsia="Times New Roman" w:hAnsi="Times New Roman" w:cs="Times New Roman"/>
        </w:rPr>
        <w:t>- формы и методы развития критического мышления учащихся на уроках математики;</w:t>
      </w:r>
    </w:p>
    <w:p w14:paraId="0F468F44" w14:textId="77777777" w:rsidR="003913AB" w:rsidRPr="006D25DB" w:rsidRDefault="003913AB" w:rsidP="00391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25D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6D25DB">
        <w:rPr>
          <w:rFonts w:ascii="Times New Roman" w:eastAsia="Times New Roman" w:hAnsi="Times New Roman" w:cs="Times New Roman"/>
        </w:rPr>
        <w:t>коллаборативная</w:t>
      </w:r>
      <w:proofErr w:type="spellEnd"/>
      <w:r w:rsidRPr="006D25DB">
        <w:rPr>
          <w:rFonts w:ascii="Times New Roman" w:eastAsia="Times New Roman" w:hAnsi="Times New Roman" w:cs="Times New Roman"/>
        </w:rPr>
        <w:t xml:space="preserve"> среда  при решении заданий</w:t>
      </w:r>
      <w:r w:rsidRPr="006D25DB">
        <w:rPr>
          <w:rFonts w:ascii="Times New Roman" w:hAnsi="Times New Roman" w:cs="Times New Roman"/>
        </w:rPr>
        <w:t xml:space="preserve"> формата </w:t>
      </w:r>
      <w:r w:rsidRPr="006D25DB">
        <w:rPr>
          <w:rFonts w:ascii="Times New Roman" w:hAnsi="Times New Roman" w:cs="Times New Roman"/>
          <w:lang w:val="en-US"/>
        </w:rPr>
        <w:t>PISA</w:t>
      </w:r>
      <w:r w:rsidRPr="006D25DB">
        <w:rPr>
          <w:rFonts w:ascii="Times New Roman" w:eastAsia="Times New Roman" w:hAnsi="Times New Roman" w:cs="Times New Roman"/>
        </w:rPr>
        <w:t>.</w:t>
      </w:r>
    </w:p>
    <w:p w14:paraId="09D41D3E" w14:textId="77777777" w:rsidR="0049673B" w:rsidRDefault="001B55A3" w:rsidP="004967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разработки уроков</w:t>
      </w:r>
      <w:r w:rsidR="003913AB" w:rsidRPr="006D25DB">
        <w:rPr>
          <w:rFonts w:ascii="Times New Roman" w:hAnsi="Times New Roman" w:cs="Times New Roman"/>
        </w:rPr>
        <w:t xml:space="preserve"> использованы различные приемы, методы технологии развития критического мышления с применением групповой формы работы. До проведения уроков проводилась кропотливая  работа  по выбору  активных стратегий обучения,  составлению заданий для развития  математической грамотности, подбирались вопросы к заданиям со свободно конструируемым ответом, с выбором ответа «да»/  «нет», с кратким выбором ответа. В основе всей деятельности учения послужило грамотность чтения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 И важнейшим  </w:t>
      </w:r>
      <w:proofErr w:type="spellStart"/>
      <w:r w:rsidR="003913AB" w:rsidRPr="006D25DB">
        <w:rPr>
          <w:rFonts w:ascii="Times New Roman" w:hAnsi="Times New Roman" w:cs="Times New Roman"/>
        </w:rPr>
        <w:t>общеучебным</w:t>
      </w:r>
      <w:proofErr w:type="spellEnd"/>
      <w:r w:rsidR="003913AB" w:rsidRPr="006D25DB">
        <w:rPr>
          <w:rFonts w:ascii="Times New Roman" w:hAnsi="Times New Roman" w:cs="Times New Roman"/>
        </w:rPr>
        <w:t xml:space="preserve">  действием по праву считается смысловое чтение как метапредметный результат. «Книга – источник знаний», но надо быть обученным знания эти считывать. </w:t>
      </w:r>
    </w:p>
    <w:p w14:paraId="6AFFCAF8" w14:textId="29728F18" w:rsidR="003913AB" w:rsidRPr="00EA02E1" w:rsidRDefault="003913AB" w:rsidP="00496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5DB">
        <w:rPr>
          <w:rFonts w:ascii="Times New Roman" w:hAnsi="Times New Roman" w:cs="Times New Roman"/>
        </w:rPr>
        <w:t>Большие затруднения  возникают у школьников при решении текстовых задач по математике и в связи с этим особое внимание уделялось работе с текстом, используя приемы и методы технологии развития критического мышления: «Зигзаг», «</w:t>
      </w:r>
      <w:proofErr w:type="spellStart"/>
      <w:r w:rsidRPr="006D25DB">
        <w:rPr>
          <w:rFonts w:ascii="Times New Roman" w:hAnsi="Times New Roman" w:cs="Times New Roman"/>
        </w:rPr>
        <w:t>Взаимоопрос</w:t>
      </w:r>
      <w:proofErr w:type="spellEnd"/>
      <w:r w:rsidRPr="006D25DB">
        <w:rPr>
          <w:rFonts w:ascii="Times New Roman" w:hAnsi="Times New Roman" w:cs="Times New Roman"/>
        </w:rPr>
        <w:t>», «</w:t>
      </w:r>
      <w:proofErr w:type="spellStart"/>
      <w:r w:rsidRPr="006D25DB">
        <w:rPr>
          <w:rFonts w:ascii="Times New Roman" w:hAnsi="Times New Roman" w:cs="Times New Roman"/>
        </w:rPr>
        <w:t>Синквэйн</w:t>
      </w:r>
      <w:proofErr w:type="spellEnd"/>
      <w:r w:rsidRPr="006D25DB">
        <w:rPr>
          <w:rFonts w:ascii="Times New Roman" w:hAnsi="Times New Roman" w:cs="Times New Roman"/>
        </w:rPr>
        <w:t>», «</w:t>
      </w:r>
      <w:proofErr w:type="spellStart"/>
      <w:r w:rsidRPr="006D25DB">
        <w:rPr>
          <w:rFonts w:ascii="Times New Roman" w:hAnsi="Times New Roman" w:cs="Times New Roman"/>
        </w:rPr>
        <w:t>Инсерт</w:t>
      </w:r>
      <w:proofErr w:type="spellEnd"/>
      <w:r w:rsidRPr="006D25DB">
        <w:rPr>
          <w:rFonts w:ascii="Times New Roman" w:hAnsi="Times New Roman" w:cs="Times New Roman"/>
        </w:rPr>
        <w:t>», «Озвучивание мыслей», «Толстых и тонких вопросов», «Свободное рассуждение».</w:t>
      </w:r>
      <w:r w:rsidR="00EA02E1" w:rsidRPr="00EA02E1">
        <w:rPr>
          <w:color w:val="000000"/>
          <w:sz w:val="28"/>
          <w:szCs w:val="28"/>
        </w:rPr>
        <w:t xml:space="preserve"> </w:t>
      </w:r>
      <w:r w:rsidR="00EA02E1" w:rsidRPr="00EA0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Успешное выполнение большинства заданий связано с развитием таких важнейших </w:t>
      </w:r>
      <w:proofErr w:type="spellStart"/>
      <w:r w:rsidR="00EA02E1" w:rsidRPr="00EA02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="00EA02E1" w:rsidRPr="00EA0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как умение внимательно прочитать и проанализировать некоторый связный текст, выделить в приведенной в нем информации только те факты и данные, которые необходимы для получения ответа на поставленный вопрос. </w:t>
      </w:r>
    </w:p>
    <w:p w14:paraId="7BD63BC6" w14:textId="258923CA" w:rsidR="00846B56" w:rsidRPr="006D3EBE" w:rsidRDefault="006D3EBE" w:rsidP="00846B56">
      <w:pPr>
        <w:pStyle w:val="Default"/>
        <w:jc w:val="both"/>
      </w:pPr>
      <w:r>
        <w:tab/>
      </w:r>
      <w:r w:rsidR="003222A5">
        <w:t>Рассмотрим одно из заданий, которое было составлено</w:t>
      </w:r>
      <w:r w:rsidR="003913AB" w:rsidRPr="006D25DB">
        <w:t xml:space="preserve"> </w:t>
      </w:r>
      <w:r>
        <w:t>по формату</w:t>
      </w:r>
      <w:r w:rsidRPr="006D3EBE">
        <w:t xml:space="preserve"> </w:t>
      </w:r>
      <w:r w:rsidRPr="006D25DB">
        <w:rPr>
          <w:lang w:val="en-US"/>
        </w:rPr>
        <w:t>PISA</w:t>
      </w:r>
      <w:r w:rsidR="003222A5">
        <w:t>.</w:t>
      </w:r>
      <w:r w:rsidR="003222A5" w:rsidRPr="003222A5">
        <w:t xml:space="preserve"> </w:t>
      </w:r>
      <w:r w:rsidRPr="006D3EBE">
        <w:t xml:space="preserve">Задания формата </w:t>
      </w:r>
      <w:r w:rsidRPr="006D3EBE">
        <w:rPr>
          <w:lang w:val="en-US"/>
        </w:rPr>
        <w:t>PISA</w:t>
      </w:r>
      <w:r w:rsidRPr="006D3EBE">
        <w:t xml:space="preserve"> можно считать </w:t>
      </w:r>
      <w:proofErr w:type="spellStart"/>
      <w:r w:rsidRPr="006D3EBE">
        <w:t>компетентностно</w:t>
      </w:r>
      <w:proofErr w:type="spellEnd"/>
      <w:r w:rsidRPr="006D3EBE">
        <w:t>-ориентированными.</w:t>
      </w:r>
      <w:r w:rsidR="00846B56" w:rsidRPr="00846B56">
        <w:t xml:space="preserve"> </w:t>
      </w:r>
      <w:r w:rsidR="00846B56">
        <w:t>С</w:t>
      </w:r>
      <w:r w:rsidR="00846B56" w:rsidRPr="006D25DB">
        <w:t xml:space="preserve">мысл такого типа заданий в том, что они моделируют реальную жизненную ситуацию, в которой необходимо применить приобретённые знания и умения. Очень важно, чтобы </w:t>
      </w:r>
      <w:proofErr w:type="spellStart"/>
      <w:r w:rsidR="00846B56" w:rsidRPr="006D25DB">
        <w:t>компетентностно</w:t>
      </w:r>
      <w:proofErr w:type="spellEnd"/>
      <w:r w:rsidR="00846B56" w:rsidRPr="006D25DB">
        <w:t xml:space="preserve">-ориентированное задание было направлено на формирование не только предметных, но и метапредметных </w:t>
      </w:r>
      <w:r w:rsidR="00846B56">
        <w:t>способов деятельности.</w:t>
      </w:r>
    </w:p>
    <w:p w14:paraId="3573E06A" w14:textId="4089BA59" w:rsidR="00F333EC" w:rsidRPr="00F333EC" w:rsidRDefault="006D3EBE" w:rsidP="0049673B">
      <w:pPr>
        <w:pStyle w:val="Default"/>
        <w:ind w:firstLine="708"/>
        <w:jc w:val="both"/>
      </w:pPr>
      <w:r w:rsidRPr="006D3EBE">
        <w:t xml:space="preserve">При решении </w:t>
      </w:r>
      <w:proofErr w:type="spellStart"/>
      <w:r w:rsidRPr="006D3EBE">
        <w:t>компетентностно</w:t>
      </w:r>
      <w:proofErr w:type="spellEnd"/>
      <w:r w:rsidRPr="006D3EBE">
        <w:t xml:space="preserve">-ориентированных заданий учащиеся должны осуществлять такие виды деятельности: учение (как основа для дальнейшего образования), </w:t>
      </w:r>
      <w:proofErr w:type="spellStart"/>
      <w:r w:rsidRPr="006D3EBE">
        <w:t>взаимообучение</w:t>
      </w:r>
      <w:proofErr w:type="spellEnd"/>
      <w:r w:rsidRPr="006D3EBE">
        <w:t>, совместное изучение, совместное обсуждение, исследования (в том числе совместные), обмен опытом, проектирование, программирование индивиду</w:t>
      </w:r>
      <w:r w:rsidR="00846B56">
        <w:t xml:space="preserve">альных образовательных программ, поэтому </w:t>
      </w:r>
      <w:r w:rsidR="00846B56" w:rsidRPr="00846B56">
        <w:t xml:space="preserve"> </w:t>
      </w:r>
      <w:r w:rsidR="00846B56">
        <w:t>п</w:t>
      </w:r>
      <w:r w:rsidR="003222A5" w:rsidRPr="00480A89">
        <w:t xml:space="preserve">ри решении </w:t>
      </w:r>
      <w:r w:rsidR="00846B56">
        <w:t>ее</w:t>
      </w:r>
      <w:r w:rsidR="003222A5" w:rsidRPr="00480A89">
        <w:t xml:space="preserve"> </w:t>
      </w:r>
      <w:r w:rsidR="003222A5">
        <w:t xml:space="preserve">использовали </w:t>
      </w:r>
      <w:r w:rsidR="003222A5" w:rsidRPr="00480A89">
        <w:t xml:space="preserve"> стратеги</w:t>
      </w:r>
      <w:r w:rsidR="00F333EC">
        <w:t>и:</w:t>
      </w:r>
      <w:r w:rsidR="003222A5">
        <w:t xml:space="preserve"> </w:t>
      </w:r>
      <w:r w:rsidR="003222A5" w:rsidRPr="00480A89">
        <w:t xml:space="preserve"> «Думай – </w:t>
      </w:r>
      <w:r w:rsidR="003222A5">
        <w:t>Работай в паре</w:t>
      </w:r>
      <w:r w:rsidR="003222A5" w:rsidRPr="00480A89">
        <w:t xml:space="preserve"> - </w:t>
      </w:r>
      <w:r w:rsidR="003222A5">
        <w:t>По</w:t>
      </w:r>
      <w:r w:rsidR="003222A5" w:rsidRPr="00480A89">
        <w:t>делись»</w:t>
      </w:r>
      <w:r w:rsidR="00F333EC">
        <w:t>, «Зигзаг», «Консул», «Озвучивание мыслей»</w:t>
      </w:r>
      <w:r w:rsidR="003222A5">
        <w:t>.</w:t>
      </w:r>
      <w:r w:rsidR="00F333EC" w:rsidRPr="00F333EC">
        <w:rPr>
          <w:sz w:val="28"/>
          <w:szCs w:val="28"/>
        </w:rPr>
        <w:t xml:space="preserve"> </w:t>
      </w:r>
      <w:r w:rsidR="00F333EC" w:rsidRPr="00F333EC">
        <w:t>Успешное выполнение контекстных заданий может быть обеспечено только при ориентации учебного процесса на решение подобных задач.</w:t>
      </w:r>
    </w:p>
    <w:p w14:paraId="5BCD7F83" w14:textId="2CA80AF9" w:rsidR="00480A89" w:rsidRPr="00480A89" w:rsidRDefault="0049673B" w:rsidP="00480A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480A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D780294" wp14:editId="706709E8">
            <wp:simplePos x="0" y="0"/>
            <wp:positionH relativeFrom="column">
              <wp:posOffset>2994660</wp:posOffset>
            </wp:positionH>
            <wp:positionV relativeFrom="paragraph">
              <wp:posOffset>12065</wp:posOffset>
            </wp:positionV>
            <wp:extent cx="3305175" cy="1927225"/>
            <wp:effectExtent l="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EBE" w:rsidRPr="006D3EBE">
        <w:rPr>
          <w:rFonts w:ascii="Times New Roman" w:hAnsi="Times New Roman" w:cs="Times New Roman"/>
          <w:b/>
          <w:sz w:val="24"/>
          <w:szCs w:val="24"/>
          <w:lang w:eastAsia="en-US"/>
        </w:rPr>
        <w:t>Задание.</w:t>
      </w:r>
      <w:r w:rsidR="006D3E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80A89" w:rsidRPr="00480A89">
        <w:rPr>
          <w:rFonts w:ascii="Times New Roman" w:hAnsi="Times New Roman" w:cs="Times New Roman"/>
          <w:sz w:val="24"/>
          <w:szCs w:val="24"/>
          <w:lang w:eastAsia="en-US"/>
        </w:rPr>
        <w:t>Вашему вниманию представлена схема сети железной дороги Республики Казахстан.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758898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141.15pt;margin-top:13.3pt;width:54.45pt;height:3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14:paraId="2A9FCBC5" w14:textId="77777777" w:rsidR="00480A89" w:rsidRDefault="00480A89" w:rsidP="00480A89">
                  <w:r>
                    <w:t>Масштаб: 1:10000000</w:t>
                  </w:r>
                </w:p>
              </w:txbxContent>
            </v:textbox>
          </v:shape>
        </w:pict>
      </w:r>
    </w:p>
    <w:p w14:paraId="75A1B37B" w14:textId="458F7C80" w:rsidR="00480A89" w:rsidRPr="00480A89" w:rsidRDefault="00480A89" w:rsidP="00480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A89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Вопрос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 xml:space="preserve"> 1: Исходя из схемы сети железной дороги Республики Казахстан, определите самый короткий путь из Павлодара до Астаны:</w:t>
      </w:r>
    </w:p>
    <w:p w14:paraId="576F6F4B" w14:textId="42FEDAED" w:rsidR="00480A89" w:rsidRPr="00480A89" w:rsidRDefault="00480A89" w:rsidP="00480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A89">
        <w:rPr>
          <w:rFonts w:ascii="Times New Roman" w:hAnsi="Times New Roman" w:cs="Times New Roman"/>
          <w:sz w:val="24"/>
          <w:szCs w:val="24"/>
          <w:lang w:eastAsia="en-US"/>
        </w:rPr>
        <w:t>A.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ab/>
        <w:t>Павлодар-Аксу-Семипалатинск-Актогай-Балхаш-Жарык-Караганда-Астана</w:t>
      </w:r>
    </w:p>
    <w:p w14:paraId="690D6297" w14:textId="49FB554B" w:rsidR="00480A89" w:rsidRPr="00480A89" w:rsidRDefault="00480A89" w:rsidP="00480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A8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B.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ab/>
        <w:t>Павлодар-Кулунда-Кызыл Ту-Кокчетав-Астана</w:t>
      </w:r>
    </w:p>
    <w:p w14:paraId="418C2C99" w14:textId="5B834F08" w:rsidR="00480A89" w:rsidRPr="00480A89" w:rsidRDefault="00480A89" w:rsidP="00480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A89">
        <w:rPr>
          <w:rFonts w:ascii="Times New Roman" w:hAnsi="Times New Roman" w:cs="Times New Roman"/>
          <w:sz w:val="24"/>
          <w:szCs w:val="24"/>
          <w:lang w:eastAsia="en-US"/>
        </w:rPr>
        <w:t>C.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ab/>
        <w:t>Павлодар-Экибастуз-Ерментау-Астана</w:t>
      </w:r>
    </w:p>
    <w:p w14:paraId="3997B915" w14:textId="77777777" w:rsidR="00480A89" w:rsidRPr="00480A89" w:rsidRDefault="00480A89" w:rsidP="00480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A89">
        <w:rPr>
          <w:rFonts w:ascii="Times New Roman" w:hAnsi="Times New Roman" w:cs="Times New Roman"/>
          <w:sz w:val="24"/>
          <w:szCs w:val="24"/>
          <w:lang w:eastAsia="en-US"/>
        </w:rPr>
        <w:t>D.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ab/>
        <w:t>Павлодар-Семипалатинск-Актогай-Алматы-Шу-Караганда-Астана</w:t>
      </w:r>
      <w:r w:rsidR="006D3EB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CA429C2" w14:textId="1A6A9F40" w:rsidR="00480A89" w:rsidRPr="00480A89" w:rsidRDefault="00480A89" w:rsidP="00480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0A89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Вопрос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9673B" w:rsidRPr="00480A89">
        <w:rPr>
          <w:rFonts w:ascii="Times New Roman" w:hAnsi="Times New Roman" w:cs="Times New Roman"/>
          <w:sz w:val="24"/>
          <w:szCs w:val="24"/>
          <w:lang w:eastAsia="en-US"/>
        </w:rPr>
        <w:t>2: Найдите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 xml:space="preserve"> расстояние от Павлодара до Астаны, если на карте оно составляет 4 см. Ответ: расстояние равно………….км</w:t>
      </w:r>
    </w:p>
    <w:p w14:paraId="10E2A3C3" w14:textId="77777777" w:rsidR="00480A89" w:rsidRDefault="00480A89" w:rsidP="0048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A89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Вопрос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 xml:space="preserve"> 3: Семья из трех человек едет из г. Павлодара в г. Астана. Можно ехать поездом, а можно — на своей машине. Билет на поезд на одного человека стоит 2000 тенге. Автомобиль расходует 9 литров бензина на 100 километров пути, при этом цена бензина равна 1</w:t>
      </w:r>
      <w:r w:rsidR="006D3EBE">
        <w:rPr>
          <w:rFonts w:ascii="Times New Roman" w:hAnsi="Times New Roman" w:cs="Times New Roman"/>
          <w:sz w:val="24"/>
          <w:szCs w:val="24"/>
          <w:lang w:eastAsia="en-US"/>
        </w:rPr>
        <w:t>29</w:t>
      </w:r>
      <w:r w:rsidRPr="00480A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80A89">
        <w:rPr>
          <w:rFonts w:ascii="Times New Roman" w:hAnsi="Times New Roman" w:cs="Times New Roman"/>
          <w:sz w:val="24"/>
          <w:szCs w:val="24"/>
          <w:lang w:eastAsia="en-US"/>
        </w:rPr>
        <w:t>тг</w:t>
      </w:r>
      <w:proofErr w:type="spellEnd"/>
      <w:r w:rsidRPr="00480A89">
        <w:rPr>
          <w:rFonts w:ascii="Times New Roman" w:hAnsi="Times New Roman" w:cs="Times New Roman"/>
          <w:sz w:val="24"/>
          <w:szCs w:val="24"/>
          <w:lang w:eastAsia="en-US"/>
        </w:rPr>
        <w:t xml:space="preserve">. за литр. </w:t>
      </w:r>
      <w:r w:rsidR="006D3EBE" w:rsidRPr="006D3EBE">
        <w:rPr>
          <w:rFonts w:ascii="Times New Roman" w:hAnsi="Times New Roman" w:cs="Times New Roman"/>
          <w:sz w:val="24"/>
          <w:szCs w:val="24"/>
        </w:rPr>
        <w:t xml:space="preserve">Определите наименьшие затраты семьи для поездки из </w:t>
      </w:r>
      <w:r w:rsidR="00F333EC">
        <w:rPr>
          <w:rFonts w:ascii="Times New Roman" w:hAnsi="Times New Roman" w:cs="Times New Roman"/>
          <w:sz w:val="24"/>
          <w:szCs w:val="24"/>
        </w:rPr>
        <w:t xml:space="preserve"> </w:t>
      </w:r>
      <w:r w:rsidR="006D3EBE" w:rsidRPr="006D3EBE">
        <w:rPr>
          <w:rFonts w:ascii="Times New Roman" w:hAnsi="Times New Roman" w:cs="Times New Roman"/>
          <w:sz w:val="24"/>
          <w:szCs w:val="24"/>
        </w:rPr>
        <w:t>г. Павлодара  в г. Астана.</w:t>
      </w:r>
    </w:p>
    <w:p w14:paraId="65A734F2" w14:textId="77777777" w:rsidR="00963B18" w:rsidRPr="00F2090A" w:rsidRDefault="00963B18" w:rsidP="0049673B">
      <w:pPr>
        <w:pStyle w:val="Default"/>
        <w:ind w:firstLine="708"/>
        <w:jc w:val="both"/>
      </w:pPr>
      <w:r w:rsidRPr="00F2090A">
        <w:t>Анализ заданий исследования PISA дает возможность выделить конкретные приемы деятельности, владение которыми характеризует достижение учащимся определенного уровня компетентности. Первый уровень включает воспроизведение математических фактов, методов, выполнение стандартных процедур, алгоритмов, работу с формулами, вычисления. Для проверки достижения первого уровня применялись несложные задания, с которыми учащиеся имели возможность познакомиться в рамках школьного курса математики. Второй уровень предусматривает установление связей, интеграцию материала, ориентирование в нестандартных ситуациях, интерпретацию. Этот уровень требует, кроме математических рассуждений, обобщения, интуиции, больше творчества и самостоятельности. Для проверки достижения третьего уровня были задействованы более сложные задания, решение которых предусматривает выделение и формулировку проблемы, построение математической модели, обобщения, интерпретацию.</w:t>
      </w:r>
    </w:p>
    <w:p w14:paraId="5859487A" w14:textId="4F3655EE" w:rsidR="00963B18" w:rsidRPr="00F2090A" w:rsidRDefault="00963B18" w:rsidP="0049673B">
      <w:pPr>
        <w:pStyle w:val="Default"/>
        <w:ind w:firstLine="708"/>
        <w:jc w:val="both"/>
      </w:pPr>
      <w:r w:rsidRPr="00F2090A">
        <w:t>Как видим, для определения уровня математической компетентности исследовалось владение учащимися определенными приемами деятельности, входящими в состав такого обобщенного приема деятельности как математическое моделирование.</w:t>
      </w:r>
      <w:r w:rsidR="0049673B">
        <w:t xml:space="preserve"> </w:t>
      </w:r>
      <w:r w:rsidRPr="00F2090A">
        <w:t xml:space="preserve">Приоритетным направлением усовершенствования математического образования является обеспечение математической грамотности высокого уровня </w:t>
      </w:r>
      <w:r w:rsidR="00F2090A" w:rsidRPr="00F2090A">
        <w:t xml:space="preserve">компетентности, которое </w:t>
      </w:r>
      <w:r w:rsidRPr="00F2090A">
        <w:t xml:space="preserve"> заключается в гармоничном формировании трех приемов деятельности:</w:t>
      </w:r>
    </w:p>
    <w:p w14:paraId="743E51E0" w14:textId="77777777" w:rsidR="00963B18" w:rsidRPr="00F2090A" w:rsidRDefault="00F2090A" w:rsidP="0049673B">
      <w:pPr>
        <w:pStyle w:val="Default"/>
        <w:jc w:val="both"/>
      </w:pPr>
      <w:r w:rsidRPr="00F2090A">
        <w:t xml:space="preserve">- </w:t>
      </w:r>
      <w:r w:rsidR="00963B18" w:rsidRPr="00F2090A">
        <w:t>моделировать с помощью математики объекты окружающего мира и отношения между ними;</w:t>
      </w:r>
    </w:p>
    <w:p w14:paraId="15D7EB40" w14:textId="77777777" w:rsidR="00963B18" w:rsidRPr="00F2090A" w:rsidRDefault="00F2090A" w:rsidP="0049673B">
      <w:pPr>
        <w:pStyle w:val="Default"/>
        <w:jc w:val="both"/>
      </w:pPr>
      <w:r w:rsidRPr="00F2090A">
        <w:t xml:space="preserve">- </w:t>
      </w:r>
      <w:r w:rsidR="00963B18" w:rsidRPr="00F2090A">
        <w:t>оперировать определенным составом математических знаний и умений;</w:t>
      </w:r>
    </w:p>
    <w:p w14:paraId="1768A6E2" w14:textId="77777777" w:rsidR="00963B18" w:rsidRPr="00F2090A" w:rsidRDefault="00F2090A" w:rsidP="0049673B">
      <w:pPr>
        <w:pStyle w:val="Default"/>
        <w:jc w:val="both"/>
      </w:pPr>
      <w:r w:rsidRPr="00F2090A">
        <w:t xml:space="preserve">- </w:t>
      </w:r>
      <w:r w:rsidR="00963B18" w:rsidRPr="00F2090A">
        <w:t>создавать стратегии решения задач.</w:t>
      </w:r>
    </w:p>
    <w:p w14:paraId="24D6DB29" w14:textId="77777777" w:rsidR="00EA02E1" w:rsidRPr="006D25DB" w:rsidRDefault="003913AB" w:rsidP="004967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 xml:space="preserve">Использование активных  стратегий обучения помогало учащимся  в сборе информации, при работе с текстом, для решения нестандартных заданий. Ученики серьезно обсуждали  собранный материал, дискутировали, сопоставляли ответы других со своими ответами,  анализировали, высказывали своё мнение. </w:t>
      </w:r>
    </w:p>
    <w:p w14:paraId="61A26A11" w14:textId="77777777" w:rsidR="003913AB" w:rsidRPr="006D25DB" w:rsidRDefault="003913AB" w:rsidP="00496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>Созданная учебная ситуация сделало учение осмысленным, наполненным пониманием обучения для жизни, а не просто для знаний. В условиях урока учебная ситуация была создана с помощью:</w:t>
      </w:r>
    </w:p>
    <w:p w14:paraId="2ECBF487" w14:textId="77777777" w:rsidR="003913AB" w:rsidRPr="006D25DB" w:rsidRDefault="002B3E56" w:rsidP="002B3E56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bdr w:val="none" w:sz="0" w:space="0" w:color="auto" w:frame="1"/>
        </w:rPr>
        <w:t xml:space="preserve">- </w:t>
      </w:r>
      <w:r w:rsidR="003913AB" w:rsidRPr="006D25DB">
        <w:rPr>
          <w:rFonts w:ascii="Times New Roman" w:hAnsi="Times New Roman" w:cs="Times New Roman"/>
          <w:iCs/>
          <w:bdr w:val="none" w:sz="0" w:space="0" w:color="auto" w:frame="1"/>
        </w:rPr>
        <w:t>описания реальной жизненной ситуации</w:t>
      </w:r>
      <w:r w:rsidR="003913AB" w:rsidRPr="006D25DB">
        <w:rPr>
          <w:rFonts w:ascii="Times New Roman" w:hAnsi="Times New Roman" w:cs="Times New Roman"/>
        </w:rPr>
        <w:t>, где может быть востребовано предложенное учебное задание;</w:t>
      </w:r>
    </w:p>
    <w:p w14:paraId="6170BD87" w14:textId="77777777" w:rsidR="003913AB" w:rsidRPr="006D25DB" w:rsidRDefault="002B3E56" w:rsidP="002B3E56">
      <w:pPr>
        <w:pStyle w:val="Default"/>
      </w:pPr>
      <w:r>
        <w:rPr>
          <w:iCs/>
          <w:bdr w:val="none" w:sz="0" w:space="0" w:color="auto" w:frame="1"/>
        </w:rPr>
        <w:t xml:space="preserve">- </w:t>
      </w:r>
      <w:r w:rsidR="003913AB" w:rsidRPr="006D25DB">
        <w:rPr>
          <w:iCs/>
          <w:bdr w:val="none" w:sz="0" w:space="0" w:color="auto" w:frame="1"/>
        </w:rPr>
        <w:t xml:space="preserve">содержания  </w:t>
      </w:r>
      <w:proofErr w:type="spellStart"/>
      <w:r w:rsidR="003913AB" w:rsidRPr="006D25DB">
        <w:rPr>
          <w:iCs/>
          <w:bdr w:val="none" w:sz="0" w:space="0" w:color="auto" w:frame="1"/>
        </w:rPr>
        <w:t>компетентностно</w:t>
      </w:r>
      <w:proofErr w:type="spellEnd"/>
      <w:r w:rsidR="003913AB" w:rsidRPr="006D25DB">
        <w:rPr>
          <w:iCs/>
          <w:bdr w:val="none" w:sz="0" w:space="0" w:color="auto" w:frame="1"/>
        </w:rPr>
        <w:t>-ориентированных заданий</w:t>
      </w:r>
      <w:r w:rsidR="00846B56">
        <w:t>;</w:t>
      </w:r>
      <w:r>
        <w:t xml:space="preserve"> </w:t>
      </w:r>
    </w:p>
    <w:p w14:paraId="3D23BFC1" w14:textId="77777777" w:rsidR="00B05779" w:rsidRDefault="002B3E56" w:rsidP="000B4070">
      <w:pPr>
        <w:pStyle w:val="Default"/>
        <w:rPr>
          <w:sz w:val="28"/>
          <w:szCs w:val="28"/>
        </w:rPr>
      </w:pPr>
      <w:r>
        <w:rPr>
          <w:iCs/>
          <w:bdr w:val="none" w:sz="0" w:space="0" w:color="auto" w:frame="1"/>
        </w:rPr>
        <w:t xml:space="preserve">- </w:t>
      </w:r>
      <w:r w:rsidR="003913AB" w:rsidRPr="006D25DB">
        <w:rPr>
          <w:iCs/>
          <w:bdr w:val="none" w:sz="0" w:space="0" w:color="auto" w:frame="1"/>
        </w:rPr>
        <w:t>использования современных образовательных технологий</w:t>
      </w:r>
      <w:r w:rsidR="007F71FA">
        <w:t xml:space="preserve"> </w:t>
      </w:r>
      <w:r>
        <w:t>(</w:t>
      </w:r>
      <w:r w:rsidR="007F71FA">
        <w:t>э</w:t>
      </w:r>
      <w:r w:rsidR="003913AB" w:rsidRPr="006D25DB">
        <w:t>то проектная технология, технология развития критического мышления, все игровые технологии</w:t>
      </w:r>
      <w:r>
        <w:t>)</w:t>
      </w:r>
      <w:r w:rsidR="003913AB" w:rsidRPr="006D25DB">
        <w:t>.</w:t>
      </w:r>
      <w:r w:rsidR="000B4070" w:rsidRPr="000B4070">
        <w:rPr>
          <w:sz w:val="28"/>
          <w:szCs w:val="28"/>
        </w:rPr>
        <w:t xml:space="preserve"> </w:t>
      </w:r>
    </w:p>
    <w:p w14:paraId="1F80358B" w14:textId="77777777" w:rsidR="00315CD5" w:rsidRPr="006D25DB" w:rsidRDefault="00315CD5" w:rsidP="00315C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>«Творчество педагога должно быть направлено на  создание учебной ситуации, разработки способов перевода учебной задачи в учебную ситуацию, для которых необходимо не только продумать содержание учебной задачи, но и ее «аранжировку» – поставить эту задачу в такие условия, чтобы они толкали, провоцировали детей на активное действие, создавали мотивацию учения, причем не </w:t>
      </w:r>
      <w:r w:rsidRPr="006D25DB">
        <w:rPr>
          <w:rFonts w:ascii="Times New Roman" w:hAnsi="Times New Roman" w:cs="Times New Roman"/>
          <w:bCs/>
          <w:iCs/>
          <w:bdr w:val="none" w:sz="0" w:space="0" w:color="auto" w:frame="1"/>
        </w:rPr>
        <w:t>вы</w:t>
      </w:r>
      <w:r w:rsidRPr="006D25DB">
        <w:rPr>
          <w:rFonts w:ascii="Times New Roman" w:hAnsi="Times New Roman" w:cs="Times New Roman"/>
        </w:rPr>
        <w:t>нуждения, а </w:t>
      </w:r>
      <w:r w:rsidRPr="006D25DB">
        <w:rPr>
          <w:rFonts w:ascii="Times New Roman" w:hAnsi="Times New Roman" w:cs="Times New Roman"/>
          <w:bCs/>
          <w:iCs/>
          <w:bdr w:val="none" w:sz="0" w:space="0" w:color="auto" w:frame="1"/>
        </w:rPr>
        <w:t>по</w:t>
      </w:r>
      <w:r w:rsidRPr="006D25DB">
        <w:rPr>
          <w:rFonts w:ascii="Times New Roman" w:hAnsi="Times New Roman" w:cs="Times New Roman"/>
        </w:rPr>
        <w:t>буждения». Наши дет</w:t>
      </w:r>
      <w:r w:rsidRPr="006D25DB">
        <w:rPr>
          <w:rFonts w:ascii="Times New Roman" w:hAnsi="Times New Roman" w:cs="Times New Roman"/>
          <w:lang w:val="kk-KZ"/>
        </w:rPr>
        <w:t xml:space="preserve">и </w:t>
      </w:r>
      <w:proofErr w:type="spellStart"/>
      <w:r w:rsidRPr="006D25DB">
        <w:rPr>
          <w:rFonts w:ascii="Times New Roman" w:hAnsi="Times New Roman" w:cs="Times New Roman"/>
        </w:rPr>
        <w:t>жи</w:t>
      </w:r>
      <w:proofErr w:type="spellEnd"/>
      <w:r w:rsidRPr="006D25DB">
        <w:rPr>
          <w:rFonts w:ascii="Times New Roman" w:hAnsi="Times New Roman" w:cs="Times New Roman"/>
          <w:lang w:val="kk-KZ"/>
        </w:rPr>
        <w:t>ву</w:t>
      </w:r>
      <w:r w:rsidRPr="006D25DB">
        <w:rPr>
          <w:rFonts w:ascii="Times New Roman" w:hAnsi="Times New Roman" w:cs="Times New Roman"/>
        </w:rPr>
        <w:t xml:space="preserve">т в современном обществе, нашим детям предстоит жить в 50-60 годы </w:t>
      </w:r>
      <w:r w:rsidRPr="006D25DB">
        <w:rPr>
          <w:rFonts w:ascii="Times New Roman" w:hAnsi="Times New Roman" w:cs="Times New Roman"/>
          <w:lang w:val="kk-KZ"/>
        </w:rPr>
        <w:t>ХХІ века, поэтому им надо быть готовыми к разным непредвиденным ситуациям</w:t>
      </w:r>
      <w:r w:rsidRPr="006D25DB">
        <w:rPr>
          <w:rFonts w:ascii="Times New Roman" w:hAnsi="Times New Roman" w:cs="Times New Roman"/>
        </w:rPr>
        <w:t>.</w:t>
      </w:r>
    </w:p>
    <w:p w14:paraId="1492D497" w14:textId="77777777" w:rsidR="00315CD5" w:rsidRDefault="00315CD5" w:rsidP="00315C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bdr w:val="none" w:sz="0" w:space="0" w:color="auto" w:frame="1"/>
        </w:rPr>
      </w:pPr>
      <w:r w:rsidRPr="006D25DB">
        <w:rPr>
          <w:rFonts w:ascii="Times New Roman" w:hAnsi="Times New Roman" w:cs="Times New Roman"/>
          <w:b/>
          <w:iCs/>
          <w:bdr w:val="none" w:sz="0" w:space="0" w:color="auto" w:frame="1"/>
        </w:rPr>
        <w:t xml:space="preserve">«Лучше иногда задавать вопросы, чем знать наперёд все ответы»  Дж. </w:t>
      </w:r>
      <w:proofErr w:type="spellStart"/>
      <w:r w:rsidRPr="006D25DB">
        <w:rPr>
          <w:rFonts w:ascii="Times New Roman" w:hAnsi="Times New Roman" w:cs="Times New Roman"/>
          <w:b/>
          <w:iCs/>
          <w:bdr w:val="none" w:sz="0" w:space="0" w:color="auto" w:frame="1"/>
        </w:rPr>
        <w:t>Тэрбер</w:t>
      </w:r>
      <w:proofErr w:type="spellEnd"/>
    </w:p>
    <w:p w14:paraId="6EDD4A6E" w14:textId="77777777" w:rsidR="00983664" w:rsidRPr="00983664" w:rsidRDefault="00983664" w:rsidP="002B7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664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14:paraId="3A7D3FE5" w14:textId="77777777" w:rsidR="002B78B4" w:rsidRPr="002B78B4" w:rsidRDefault="002B78B4" w:rsidP="002B78B4">
      <w:pPr>
        <w:numPr>
          <w:ilvl w:val="0"/>
          <w:numId w:val="4"/>
        </w:numPr>
        <w:tabs>
          <w:tab w:val="clear" w:pos="1070"/>
          <w:tab w:val="left" w:pos="513"/>
          <w:tab w:val="num" w:pos="78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Программа повышения квалификации педагогических кадров по методам развития функциональной грамотности учащихся в рамках проведения международного исследования </w:t>
      </w: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PISA</w:t>
      </w: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Руководство для тренера // </w:t>
      </w: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NIS</w:t>
      </w: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PEARSON</w:t>
      </w: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7208F740" w14:textId="77777777" w:rsidR="002B78B4" w:rsidRPr="002B78B4" w:rsidRDefault="002B78B4" w:rsidP="002B78B4">
      <w:pPr>
        <w:numPr>
          <w:ilvl w:val="0"/>
          <w:numId w:val="4"/>
        </w:numPr>
        <w:tabs>
          <w:tab w:val="clear" w:pos="1070"/>
          <w:tab w:val="left" w:pos="513"/>
          <w:tab w:val="num" w:pos="78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Программа повышения квалификации педагогических кадров по методам развития функциональной грамотности учащихся в рамках проведения международного исследования PISA. Рабочая тетрадь учителя // NIS- PEARSON.</w:t>
      </w:r>
    </w:p>
    <w:p w14:paraId="5D0241E4" w14:textId="77777777" w:rsidR="002B78B4" w:rsidRPr="002B78B4" w:rsidRDefault="002B78B4" w:rsidP="002B78B4">
      <w:pPr>
        <w:numPr>
          <w:ilvl w:val="0"/>
          <w:numId w:val="4"/>
        </w:numPr>
        <w:tabs>
          <w:tab w:val="clear" w:pos="1070"/>
          <w:tab w:val="left" w:pos="513"/>
          <w:tab w:val="num" w:pos="78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 Заир – Бек С.И.,  </w:t>
      </w:r>
      <w:proofErr w:type="spellStart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Муштавинская</w:t>
      </w:r>
      <w:proofErr w:type="spellEnd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И.В. Развитие критического мышления на уроке: Пособие для учителя. – М.: Просвещение, 2004 – 175с.</w:t>
      </w:r>
    </w:p>
    <w:p w14:paraId="34A4FF42" w14:textId="728B5E07" w:rsidR="002B78B4" w:rsidRPr="002B78B4" w:rsidRDefault="002B78B4" w:rsidP="002B78B4">
      <w:pPr>
        <w:numPr>
          <w:ilvl w:val="0"/>
          <w:numId w:val="4"/>
        </w:numPr>
        <w:tabs>
          <w:tab w:val="clear" w:pos="1070"/>
          <w:tab w:val="left" w:pos="513"/>
          <w:tab w:val="num" w:pos="78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Л.В.Виноградова</w:t>
      </w:r>
      <w:proofErr w:type="spellEnd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  Методика преподавания математики в средней школе.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чеб.пособ</w:t>
      </w:r>
      <w:proofErr w:type="spellEnd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Ростов на\Д.:Феникс.2005-252с</w:t>
      </w:r>
    </w:p>
    <w:p w14:paraId="38E166D0" w14:textId="77777777" w:rsidR="002B78B4" w:rsidRDefault="002B78B4" w:rsidP="002B78B4">
      <w:pPr>
        <w:numPr>
          <w:ilvl w:val="0"/>
          <w:numId w:val="4"/>
        </w:numPr>
        <w:tabs>
          <w:tab w:val="clear" w:pos="1070"/>
          <w:tab w:val="left" w:pos="513"/>
          <w:tab w:val="num" w:pos="78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Я.И.Груденов</w:t>
      </w:r>
      <w:proofErr w:type="spellEnd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  Совершенствование методики работы учителя математики. М., «</w:t>
      </w:r>
      <w:proofErr w:type="spellStart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Просвящение</w:t>
      </w:r>
      <w:proofErr w:type="spellEnd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2004. – 224 с.</w:t>
      </w:r>
    </w:p>
    <w:p w14:paraId="3A31F941" w14:textId="77777777" w:rsidR="002B78B4" w:rsidRPr="00315CD5" w:rsidRDefault="002B78B4" w:rsidP="002B78B4">
      <w:pPr>
        <w:numPr>
          <w:ilvl w:val="0"/>
          <w:numId w:val="4"/>
        </w:numPr>
        <w:tabs>
          <w:tab w:val="clear" w:pos="1070"/>
          <w:tab w:val="left" w:pos="513"/>
          <w:tab w:val="num" w:pos="78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А.В.Фарков</w:t>
      </w:r>
      <w:proofErr w:type="spellEnd"/>
      <w:r w:rsidRPr="002B78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       Математические олимпиады в школе 5-11классы-М.Айрис-пресс.2005.-176с.</w:t>
      </w:r>
      <w:r w:rsidRPr="002B78B4">
        <w:rPr>
          <w:color w:val="22292B"/>
        </w:rPr>
        <w:t xml:space="preserve"> </w:t>
      </w:r>
      <w:r w:rsidRPr="002B78B4">
        <w:rPr>
          <w:rFonts w:ascii="Times New Roman" w:hAnsi="Times New Roman" w:cs="Times New Roman"/>
          <w:color w:val="22292B"/>
          <w:sz w:val="24"/>
          <w:szCs w:val="24"/>
        </w:rPr>
        <w:t>Епишева О.Б. Технология обучения математике на основе деятельностного подхода. М. «Просвещение», 2003 г.</w:t>
      </w:r>
    </w:p>
    <w:p w14:paraId="265377E8" w14:textId="77777777" w:rsidR="002B78B4" w:rsidRDefault="002B78B4" w:rsidP="002B78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B78B4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   Интернет-ресурсы   </w:t>
      </w:r>
      <w:r w:rsidRPr="002B78B4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http: //www. akorda. kz/ru/page/ page_poslanie-prezidenta-respubliki-kazakhstan-n-nazarbaeva-narodu-kazakhstana_14-dekabrja_2012-d-1357813742   </w:t>
      </w:r>
    </w:p>
    <w:p w14:paraId="6B2BBDD8" w14:textId="77777777" w:rsidR="002B78B4" w:rsidRDefault="002B78B4" w:rsidP="002B7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78B4">
        <w:rPr>
          <w:rFonts w:ascii="Times New Roman" w:hAnsi="Times New Roman" w:cs="Times New Roman"/>
          <w:sz w:val="24"/>
          <w:szCs w:val="24"/>
          <w:lang w:val="kk-KZ" w:eastAsia="en-US"/>
        </w:rPr>
        <w:t>htt: //www.ruscenter.u/319.html</w:t>
      </w:r>
      <w:r w:rsidRPr="002B78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81EFB03" w14:textId="77777777" w:rsidR="002B78B4" w:rsidRPr="002B78B4" w:rsidRDefault="002B78B4" w:rsidP="002B78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78B4">
        <w:rPr>
          <w:rFonts w:ascii="Times New Roman" w:hAnsi="Times New Roman" w:cs="Times New Roman"/>
          <w:sz w:val="24"/>
          <w:szCs w:val="24"/>
          <w:lang w:val="kk-KZ"/>
        </w:rPr>
        <w:t>http://allforedu.ru/eto-interesno/pisa-test-matematika/</w:t>
      </w:r>
    </w:p>
    <w:p w14:paraId="2790592A" w14:textId="77777777" w:rsidR="002B78B4" w:rsidRPr="002B78B4" w:rsidRDefault="002B78B4" w:rsidP="002B78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B96723" w14:textId="77777777" w:rsidR="002B78B4" w:rsidRPr="002B78B4" w:rsidRDefault="002B78B4" w:rsidP="002B78B4">
      <w:pPr>
        <w:spacing w:after="0"/>
        <w:rPr>
          <w:rFonts w:ascii="Times New Roman" w:eastAsia="Calibri" w:hAnsi="Times New Roman" w:cs="Times New Roman"/>
          <w:spacing w:val="2"/>
          <w:sz w:val="24"/>
          <w:szCs w:val="24"/>
          <w:lang w:val="kk-KZ" w:eastAsia="en-US"/>
        </w:rPr>
      </w:pPr>
    </w:p>
    <w:p w14:paraId="4EB6A379" w14:textId="77777777" w:rsidR="00983664" w:rsidRPr="00983664" w:rsidRDefault="00983664" w:rsidP="00983664">
      <w:pPr>
        <w:pStyle w:val="a4"/>
        <w:shd w:val="clear" w:color="auto" w:fill="FFFFFF"/>
        <w:spacing w:before="180" w:after="180"/>
        <w:rPr>
          <w:color w:val="22292B"/>
        </w:rPr>
      </w:pPr>
      <w:r w:rsidRPr="00983664">
        <w:rPr>
          <w:color w:val="22292B"/>
        </w:rPr>
        <w:t>6.</w:t>
      </w:r>
    </w:p>
    <w:p w14:paraId="4FAA392A" w14:textId="77777777" w:rsidR="00983664" w:rsidRPr="00983664" w:rsidRDefault="00983664" w:rsidP="0098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05FE2CA" w14:textId="77777777" w:rsidR="0001356C" w:rsidRPr="00983664" w:rsidRDefault="0001356C" w:rsidP="00391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14:paraId="098C33C1" w14:textId="77777777" w:rsidR="0001356C" w:rsidRPr="00983664" w:rsidRDefault="0001356C" w:rsidP="00391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14:paraId="62AA3AD1" w14:textId="77777777" w:rsidR="0001356C" w:rsidRPr="00983664" w:rsidRDefault="0001356C" w:rsidP="00391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14:paraId="379F5D9C" w14:textId="77777777" w:rsidR="0001356C" w:rsidRPr="00983664" w:rsidRDefault="0001356C" w:rsidP="00391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7D702E9" w14:textId="77777777" w:rsidR="00983035" w:rsidRPr="00983664" w:rsidRDefault="00983035">
      <w:pPr>
        <w:rPr>
          <w:rFonts w:ascii="Times New Roman" w:hAnsi="Times New Roman" w:cs="Times New Roman"/>
          <w:sz w:val="24"/>
          <w:szCs w:val="24"/>
        </w:rPr>
      </w:pPr>
    </w:p>
    <w:p w14:paraId="0E978B4D" w14:textId="77777777" w:rsidR="005B2D8A" w:rsidRPr="00983664" w:rsidRDefault="005B2D8A">
      <w:pPr>
        <w:rPr>
          <w:rFonts w:ascii="Times New Roman" w:hAnsi="Times New Roman" w:cs="Times New Roman"/>
          <w:sz w:val="24"/>
          <w:szCs w:val="24"/>
        </w:rPr>
      </w:pPr>
    </w:p>
    <w:p w14:paraId="66C7B6C0" w14:textId="77777777" w:rsidR="005B2D8A" w:rsidRPr="00983664" w:rsidRDefault="005B2D8A">
      <w:pPr>
        <w:rPr>
          <w:rFonts w:ascii="Times New Roman" w:hAnsi="Times New Roman" w:cs="Times New Roman"/>
          <w:sz w:val="24"/>
          <w:szCs w:val="24"/>
        </w:rPr>
      </w:pPr>
    </w:p>
    <w:p w14:paraId="16BAE348" w14:textId="77777777" w:rsidR="005B2D8A" w:rsidRPr="00983664" w:rsidRDefault="005B2D8A">
      <w:pPr>
        <w:rPr>
          <w:rFonts w:ascii="Times New Roman" w:hAnsi="Times New Roman" w:cs="Times New Roman"/>
          <w:sz w:val="24"/>
          <w:szCs w:val="24"/>
        </w:rPr>
      </w:pPr>
    </w:p>
    <w:p w14:paraId="1AADFA7B" w14:textId="77777777" w:rsidR="005B2D8A" w:rsidRPr="00983664" w:rsidRDefault="005B2D8A">
      <w:pPr>
        <w:rPr>
          <w:rFonts w:ascii="Times New Roman" w:hAnsi="Times New Roman" w:cs="Times New Roman"/>
          <w:sz w:val="24"/>
          <w:szCs w:val="24"/>
        </w:rPr>
      </w:pPr>
    </w:p>
    <w:p w14:paraId="1F6EF270" w14:textId="77777777" w:rsidR="005B2D8A" w:rsidRPr="00983664" w:rsidRDefault="005B2D8A">
      <w:pPr>
        <w:rPr>
          <w:rFonts w:ascii="Times New Roman" w:hAnsi="Times New Roman" w:cs="Times New Roman"/>
          <w:sz w:val="24"/>
          <w:szCs w:val="24"/>
        </w:rPr>
      </w:pPr>
    </w:p>
    <w:p w14:paraId="7E577D8A" w14:textId="77777777" w:rsidR="005B2D8A" w:rsidRPr="00983664" w:rsidRDefault="005B2D8A">
      <w:pPr>
        <w:rPr>
          <w:rFonts w:ascii="Times New Roman" w:hAnsi="Times New Roman" w:cs="Times New Roman"/>
          <w:sz w:val="24"/>
          <w:szCs w:val="24"/>
        </w:rPr>
      </w:pPr>
    </w:p>
    <w:sectPr w:rsidR="005B2D8A" w:rsidRPr="00983664" w:rsidSect="00BB7C0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decimal"/>
      <w:lvlText w:val="%3."/>
      <w:lvlJc w:val="left"/>
      <w:pPr>
        <w:tabs>
          <w:tab w:val="num" w:pos="1554"/>
        </w:tabs>
        <w:ind w:left="1554" w:hanging="360"/>
      </w:pPr>
    </w:lvl>
    <w:lvl w:ilvl="3">
      <w:start w:val="1"/>
      <w:numFmt w:val="decimal"/>
      <w:lvlText w:val="%4."/>
      <w:lvlJc w:val="left"/>
      <w:pPr>
        <w:tabs>
          <w:tab w:val="num" w:pos="1914"/>
        </w:tabs>
        <w:ind w:left="1914" w:hanging="360"/>
      </w:pPr>
    </w:lvl>
    <w:lvl w:ilvl="4">
      <w:start w:val="1"/>
      <w:numFmt w:val="decimal"/>
      <w:lvlText w:val="%5."/>
      <w:lvlJc w:val="left"/>
      <w:pPr>
        <w:tabs>
          <w:tab w:val="num" w:pos="2274"/>
        </w:tabs>
        <w:ind w:left="2274" w:hanging="360"/>
      </w:pPr>
    </w:lvl>
    <w:lvl w:ilvl="5">
      <w:start w:val="1"/>
      <w:numFmt w:val="decimal"/>
      <w:lvlText w:val="%6."/>
      <w:lvlJc w:val="left"/>
      <w:pPr>
        <w:tabs>
          <w:tab w:val="num" w:pos="2634"/>
        </w:tabs>
        <w:ind w:left="2634" w:hanging="360"/>
      </w:pPr>
    </w:lvl>
    <w:lvl w:ilvl="6">
      <w:start w:val="1"/>
      <w:numFmt w:val="decimal"/>
      <w:lvlText w:val="%7."/>
      <w:lvlJc w:val="left"/>
      <w:pPr>
        <w:tabs>
          <w:tab w:val="num" w:pos="2994"/>
        </w:tabs>
        <w:ind w:left="2994" w:hanging="360"/>
      </w:pPr>
    </w:lvl>
    <w:lvl w:ilvl="7">
      <w:start w:val="1"/>
      <w:numFmt w:val="decimal"/>
      <w:lvlText w:val="%8."/>
      <w:lvlJc w:val="left"/>
      <w:pPr>
        <w:tabs>
          <w:tab w:val="num" w:pos="3354"/>
        </w:tabs>
        <w:ind w:left="3354" w:hanging="360"/>
      </w:pPr>
    </w:lvl>
    <w:lvl w:ilvl="8">
      <w:start w:val="1"/>
      <w:numFmt w:val="decimal"/>
      <w:lvlText w:val="%9."/>
      <w:lvlJc w:val="left"/>
      <w:pPr>
        <w:tabs>
          <w:tab w:val="num" w:pos="3714"/>
        </w:tabs>
        <w:ind w:left="3714" w:hanging="360"/>
      </w:pPr>
    </w:lvl>
  </w:abstractNum>
  <w:abstractNum w:abstractNumId="1" w15:restartNumberingAfterBreak="0">
    <w:nsid w:val="45D82FF3"/>
    <w:multiLevelType w:val="multilevel"/>
    <w:tmpl w:val="8BA6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261EE9"/>
    <w:multiLevelType w:val="hybridMultilevel"/>
    <w:tmpl w:val="23F0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232"/>
    <w:rsid w:val="0001356C"/>
    <w:rsid w:val="000560E4"/>
    <w:rsid w:val="00084974"/>
    <w:rsid w:val="000B4070"/>
    <w:rsid w:val="00142EE4"/>
    <w:rsid w:val="001B55A3"/>
    <w:rsid w:val="002B3E56"/>
    <w:rsid w:val="002B78B4"/>
    <w:rsid w:val="00315CD5"/>
    <w:rsid w:val="003222A5"/>
    <w:rsid w:val="003913AB"/>
    <w:rsid w:val="003E6F5B"/>
    <w:rsid w:val="0044114C"/>
    <w:rsid w:val="00480A89"/>
    <w:rsid w:val="0049673B"/>
    <w:rsid w:val="004D435C"/>
    <w:rsid w:val="00506C1D"/>
    <w:rsid w:val="00571540"/>
    <w:rsid w:val="005A29B3"/>
    <w:rsid w:val="005B2D8A"/>
    <w:rsid w:val="005D59E0"/>
    <w:rsid w:val="006D3EBE"/>
    <w:rsid w:val="007F71FA"/>
    <w:rsid w:val="00846B56"/>
    <w:rsid w:val="00953A1D"/>
    <w:rsid w:val="00962846"/>
    <w:rsid w:val="00963B18"/>
    <w:rsid w:val="00983035"/>
    <w:rsid w:val="00983664"/>
    <w:rsid w:val="009A13F8"/>
    <w:rsid w:val="00AB5343"/>
    <w:rsid w:val="00AF021B"/>
    <w:rsid w:val="00B05779"/>
    <w:rsid w:val="00B94C20"/>
    <w:rsid w:val="00BA14D1"/>
    <w:rsid w:val="00BB7C09"/>
    <w:rsid w:val="00C42232"/>
    <w:rsid w:val="00D80CA4"/>
    <w:rsid w:val="00D912D1"/>
    <w:rsid w:val="00EA02E1"/>
    <w:rsid w:val="00EC111B"/>
    <w:rsid w:val="00F2090A"/>
    <w:rsid w:val="00F333EC"/>
    <w:rsid w:val="00F6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D84DE2"/>
  <w15:docId w15:val="{2A9E1E23-5C27-46DA-9C05-229ABB3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2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2232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бычный (Интернет) Знак"/>
    <w:aliases w:val="Обычный (Web) Знак,Обычный (веб) Знак1 Знак,Обычный (веб) Знак Знак Знак,Обычный (Web)1 Знак,Знак Знак3 Знак,Знак Знак1 Знак Знак1,Знак Знак1 Знак Знак Знак,Обычный (веб) Знак Знак Знак Знак Знак,Знак4 Зна Знак,Знак4 Знак"/>
    <w:link w:val="a4"/>
    <w:uiPriority w:val="99"/>
    <w:locked/>
    <w:rsid w:val="00C4223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 Знак1,Обычный (веб) Знак Знак,Обычный (Web)1,Знак Знак3,Знак Знак1 Знак,Знак Знак1 Знак Знак,Обычный (веб) Знак Знак Знак Знак,Знак4 Зна,Знак4,Знак Знак Знак Знак Знак,Знак Знак4,Знак Знак,Знак,Знак Знак6"/>
    <w:basedOn w:val="a"/>
    <w:link w:val="a3"/>
    <w:uiPriority w:val="99"/>
    <w:unhideWhenUsed/>
    <w:qFormat/>
    <w:rsid w:val="00C4223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4223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B2D8A"/>
  </w:style>
  <w:style w:type="paragraph" w:styleId="a5">
    <w:name w:val="List Paragraph"/>
    <w:basedOn w:val="a"/>
    <w:uiPriority w:val="34"/>
    <w:qFormat/>
    <w:rsid w:val="003913AB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C1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B5F5-EB1F-4072-AEA9-823A9AFB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4294967235</TotalTime>
  <Pages>4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26-5</dc:creator>
  <cp:keywords/>
  <dc:description/>
  <cp:lastModifiedBy>1</cp:lastModifiedBy>
  <cp:revision>18</cp:revision>
  <dcterms:created xsi:type="dcterms:W3CDTF">2015-11-02T04:07:00Z</dcterms:created>
  <dcterms:modified xsi:type="dcterms:W3CDTF">2023-02-14T15:47:00Z</dcterms:modified>
</cp:coreProperties>
</file>