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3539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Развитие речевой культуры учащихся в современном обществе</w:t>
      </w:r>
    </w:p>
    <w:p w14:paraId="5763B488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>В наш век стремительного развития науки и технологий, когда информация и общение между людьми становятся основными составляющими жизни, проблема развития речевой культуры школьников приобретает особую актуальность. Современные подростки всё чаще увлечены социальными сетями и компьютерными играми, и всё реже можно встретить ребенка, поглощенного книгой. Вместо живого общения многие подростки предпочитают невербальные способы общения — жесты и мимику. Это приводит к снижению уровня их речевой культуры и обеднению словарного запаса.</w:t>
      </w:r>
    </w:p>
    <w:p w14:paraId="2711A3AB" w14:textId="77777777" w:rsidR="002D2F73" w:rsidRPr="002D2F73" w:rsidRDefault="002D2F73" w:rsidP="002D2F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 w:rsidRPr="002D2F73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Роль литературы в формировании речевой компетенции</w:t>
      </w:r>
    </w:p>
    <w:p w14:paraId="6AC09DED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>Одним из основных направлений в развитии речевой культуры является работа с текстами. Особенно важную роль в этом играет изучение художественной литературы. Через тексты мы прививаем учащимся такие важные качества, как патриотизм, сострадание, любовь и доброта. Уроки литературы занимают ключевое место в школьном обучении, ведь знакомство с произведениями искусства не только обогащает знания школьников, но и помогает формировать их культурный уровень, учит морали и справедливости, а также развивает их критическое и логическое мышление.</w:t>
      </w:r>
    </w:p>
    <w:p w14:paraId="7A777FE2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Развитие устной и письменной речи — одна из важнейших задач на уроках литературы. Обогащение словарного запаса учащихся через работу с художественными произведениями, обучение связной речи и развитие выразительности — это те задачи, которые решаются на уроках. Среди ученых, внёсших вклад в теорию речевого развития школьников, можно выделить таких авторов, как Ф.И. Буслаев, В.Я. Стоюнин, В.П. Острогорский, а также современных исследователей: К.В. Мальцеву, М.Р. Львова, Т.А. </w:t>
      </w:r>
      <w:proofErr w:type="spellStart"/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>Ладыженскую</w:t>
      </w:r>
      <w:proofErr w:type="spellEnd"/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других.</w:t>
      </w:r>
    </w:p>
    <w:p w14:paraId="55720BCB" w14:textId="77777777" w:rsidR="002D2F73" w:rsidRPr="002D2F73" w:rsidRDefault="002D2F73" w:rsidP="002D2F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 w:rsidRPr="002D2F73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Вопросы высокого порядка как инструмент развития речи</w:t>
      </w:r>
    </w:p>
    <w:p w14:paraId="133B4CFB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>Важным инструментом работы с текстами является умение правильно формулировать вопросы. Не каждый ученик, прочитав текст, сможет точно определить его основную мысль. Для этого полезно использовать вопросы высокого порядка — открытые вопросы, которые требуют осмысления, анализа и рассуждений. В отличие от закрытых вопросов, на которые можно ответить коротко (например, «сколько падежей в русском языке?»), открытые вопросы заставляют учеников думать, рассуждать, расширять знания и проводить анализ.</w:t>
      </w:r>
    </w:p>
    <w:p w14:paraId="6504F1AD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>Примером таких вопросов являются: «Почему герой поступил именно так?» или «Что бы вы сделали на месте этого персонажа?» Это не только помогает глубже понять содержание произведения, но и развивает умственные способности учащихся, улучшает их навыки аргументации и анализа.</w:t>
      </w:r>
    </w:p>
    <w:p w14:paraId="09B87868" w14:textId="77777777" w:rsidR="002D2F73" w:rsidRPr="002D2F73" w:rsidRDefault="002D2F73" w:rsidP="002D2F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 w:rsidRPr="002D2F73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Методы активизации самостоятельной работы</w:t>
      </w:r>
    </w:p>
    <w:p w14:paraId="04EFD93E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>Одним из методов активизации работы на уроках является использование тактики «тонких» и «толстых» вопросов. Этот приём помогает развить у школьников способность к глубокому осмыслению текста. «Тонкие» вопросы предполагают однозначные ответы («да» или «нет»), в то время как «толстые» требуют более глубоких размышлений, поиска дополнительной информации и обоснования своей точки зрения.</w:t>
      </w:r>
    </w:p>
    <w:p w14:paraId="006DE07E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Эти вопросы могут быть использованы на разных этапах урока. Например, на первом этапе дети учат формулировать «тонкие» вопросы, а затем переходят к более сложным «толстым» вопросам. После этого школьники могут задавать вопросы друг другу, что способствует активному взаимодействию и формирует у них навыки самостоятельного осмысления и анализа.</w:t>
      </w:r>
    </w:p>
    <w:p w14:paraId="1249E165" w14:textId="77777777" w:rsidR="002D2F73" w:rsidRPr="002D2F73" w:rsidRDefault="002D2F73" w:rsidP="002D2F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 w:rsidRPr="002D2F73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Заключение</w:t>
      </w:r>
    </w:p>
    <w:p w14:paraId="3758AC32" w14:textId="77777777" w:rsidR="002D2F73" w:rsidRPr="002D2F73" w:rsidRDefault="002D2F73" w:rsidP="002D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2D2F73">
        <w:rPr>
          <w:rFonts w:ascii="Times New Roman" w:eastAsia="Times New Roman" w:hAnsi="Times New Roman" w:cs="Times New Roman"/>
          <w:sz w:val="24"/>
          <w:szCs w:val="24"/>
          <w:lang w:eastAsia="ru-KZ"/>
        </w:rPr>
        <w:t>Современное образование должно стремиться не только к передаче знаний, но и к развитию у учеников навыков критического мышления и умения осмысленно работать с информацией. Важно научить школьников не просто отвечать на вопросы, но и задавать их, анализировать информацию и строить логические выводы. Это требует от учителей не только высокого профессионализма, но и внимательной подготовки каждого урока, использования инновационных методов, таких как вопросы высокого порядка и методика «тонких» и «толстых» вопросов. В результате ученики не только улучшат свою речь, но и разовьют навыки глубокого понимания текста и осознанного подхода к обучению.</w:t>
      </w:r>
    </w:p>
    <w:p w14:paraId="2814CCBE" w14:textId="77777777" w:rsidR="00FE1EA0" w:rsidRDefault="00FE1EA0"/>
    <w:sectPr w:rsidR="00FE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A0"/>
    <w:rsid w:val="002D2F73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284E9-43E3-4596-9119-5E1DEF1C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Танирис Сериккалиева</dc:creator>
  <cp:keywords/>
  <dc:description/>
  <cp:lastModifiedBy>Танирис Сериккалиева</cp:lastModifiedBy>
  <cp:revision>2</cp:revision>
  <dcterms:created xsi:type="dcterms:W3CDTF">2025-02-10T14:25:00Z</dcterms:created>
  <dcterms:modified xsi:type="dcterms:W3CDTF">2025-02-10T14:25:00Z</dcterms:modified>
</cp:coreProperties>
</file>