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B3" w:rsidRPr="004D104A" w:rsidRDefault="005F5999" w:rsidP="004D1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собирать гербарий.</w:t>
      </w:r>
    </w:p>
    <w:p w:rsidR="00245BB3" w:rsidRPr="004D104A" w:rsidRDefault="00245BB3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 xml:space="preserve">Умеете ли вы сушить листья и траву, а ещё и цветы? «Конечно! Что в этом сложного?», – скажете вы, вышли на улицу, нарвали </w:t>
      </w:r>
      <w:r w:rsidR="005F5999">
        <w:rPr>
          <w:rFonts w:ascii="Times New Roman" w:hAnsi="Times New Roman" w:cs="Times New Roman"/>
          <w:sz w:val="26"/>
          <w:szCs w:val="26"/>
        </w:rPr>
        <w:t>все что захочешь</w:t>
      </w:r>
      <w:r w:rsidRPr="004D104A">
        <w:rPr>
          <w:rFonts w:ascii="Times New Roman" w:hAnsi="Times New Roman" w:cs="Times New Roman"/>
          <w:sz w:val="26"/>
          <w:szCs w:val="26"/>
        </w:rPr>
        <w:t>, прогладили утюгом – и готово!</w:t>
      </w:r>
    </w:p>
    <w:p w:rsidR="00245BB3" w:rsidRPr="004D104A" w:rsidRDefault="00245BB3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Не все так просто, давайте разберемся без спешки.</w:t>
      </w:r>
    </w:p>
    <w:p w:rsidR="00245BB3" w:rsidRPr="004D104A" w:rsidRDefault="00245BB3" w:rsidP="004D1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04A">
        <w:rPr>
          <w:rFonts w:ascii="Times New Roman" w:hAnsi="Times New Roman" w:cs="Times New Roman"/>
          <w:b/>
          <w:sz w:val="26"/>
          <w:szCs w:val="26"/>
        </w:rPr>
        <w:t>Что такое гербарий?</w:t>
      </w:r>
    </w:p>
    <w:p w:rsidR="00245BB3" w:rsidRPr="004D104A" w:rsidRDefault="00245BB3" w:rsidP="004D10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65A32">
        <w:rPr>
          <w:rFonts w:ascii="Times New Roman" w:hAnsi="Times New Roman" w:cs="Times New Roman"/>
          <w:b/>
          <w:sz w:val="26"/>
          <w:szCs w:val="26"/>
        </w:rPr>
        <w:t>Гербарий</w:t>
      </w:r>
      <w:r w:rsidRPr="004D104A">
        <w:rPr>
          <w:rFonts w:ascii="Times New Roman" w:hAnsi="Times New Roman" w:cs="Times New Roman"/>
          <w:sz w:val="26"/>
          <w:szCs w:val="26"/>
        </w:rPr>
        <w:t> (от латинского слова - </w:t>
      </w:r>
      <w:proofErr w:type="spellStart"/>
      <w:r w:rsidRPr="004D104A">
        <w:rPr>
          <w:rFonts w:ascii="Times New Roman" w:hAnsi="Times New Roman" w:cs="Times New Roman"/>
          <w:sz w:val="26"/>
          <w:szCs w:val="26"/>
        </w:rPr>
        <w:t>Herbarium</w:t>
      </w:r>
      <w:proofErr w:type="spellEnd"/>
      <w:r w:rsidRPr="004D104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D104A">
        <w:rPr>
          <w:rFonts w:ascii="Times New Roman" w:hAnsi="Times New Roman" w:cs="Times New Roman"/>
          <w:sz w:val="26"/>
          <w:szCs w:val="26"/>
        </w:rPr>
        <w:t>herba</w:t>
      </w:r>
      <w:proofErr w:type="spellEnd"/>
      <w:r w:rsidRPr="004D104A">
        <w:rPr>
          <w:rFonts w:ascii="Times New Roman" w:hAnsi="Times New Roman" w:cs="Times New Roman"/>
          <w:sz w:val="26"/>
          <w:szCs w:val="26"/>
        </w:rPr>
        <w:t> - трава) - коллекция специального собрания засушенных и соответственно смонтированных на листах бумаги растений, предназначенной для научно-исследовательских, учебных и познавательных целей.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Первым составителем гербария растений считается Болонский ботаник Лука </w:t>
      </w:r>
      <w:proofErr w:type="spellStart"/>
      <w:r w:rsidRPr="004D104A">
        <w:rPr>
          <w:rFonts w:ascii="Times New Roman" w:hAnsi="Times New Roman" w:cs="Times New Roman"/>
          <w:sz w:val="26"/>
          <w:szCs w:val="26"/>
        </w:rPr>
        <w:t>Гини</w:t>
      </w:r>
      <w:proofErr w:type="spellEnd"/>
      <w:r w:rsidRPr="004D104A">
        <w:rPr>
          <w:rFonts w:ascii="Times New Roman" w:hAnsi="Times New Roman" w:cs="Times New Roman"/>
          <w:sz w:val="26"/>
          <w:szCs w:val="26"/>
        </w:rPr>
        <w:t xml:space="preserve"> (1550). Гербарий растений - универсальное средство и банк информации для всех ботанических исследований.</w:t>
      </w:r>
    </w:p>
    <w:p w:rsidR="00245BB3" w:rsidRPr="004D104A" w:rsidRDefault="00245BB3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 xml:space="preserve">Гербарий лекарственных растений позволяет в совершенстве изучать ботанику, фармакогнозию, систематику, морфологию, экологию и другие природоохранные дисциплины. </w:t>
      </w:r>
      <w:proofErr w:type="spellStart"/>
      <w:r w:rsidRPr="004D104A">
        <w:rPr>
          <w:rFonts w:ascii="Times New Roman" w:hAnsi="Times New Roman" w:cs="Times New Roman"/>
          <w:sz w:val="26"/>
          <w:szCs w:val="26"/>
        </w:rPr>
        <w:t>Загербаризованное</w:t>
      </w:r>
      <w:proofErr w:type="spellEnd"/>
      <w:r w:rsidRPr="004D104A">
        <w:rPr>
          <w:rFonts w:ascii="Times New Roman" w:hAnsi="Times New Roman" w:cs="Times New Roman"/>
          <w:sz w:val="26"/>
          <w:szCs w:val="26"/>
        </w:rPr>
        <w:t xml:space="preserve"> растение сохраняет морфолого-анатомические признаки и может быть 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>использована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для проведения экспертных работ.</w:t>
      </w:r>
    </w:p>
    <w:p w:rsidR="00245BB3" w:rsidRPr="00765A32" w:rsidRDefault="00245BB3" w:rsidP="004D104A">
      <w:pPr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Работа над составлением гербария растений включает следующие этапы:</w:t>
      </w:r>
    </w:p>
    <w:p w:rsidR="00245BB3" w:rsidRPr="00765A32" w:rsidRDefault="00245BB3" w:rsidP="00765A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65A32">
        <w:rPr>
          <w:rFonts w:ascii="Times New Roman" w:hAnsi="Times New Roman" w:cs="Times New Roman"/>
          <w:sz w:val="26"/>
          <w:szCs w:val="26"/>
        </w:rPr>
        <w:t>подготовительный</w:t>
      </w:r>
    </w:p>
    <w:p w:rsidR="00245BB3" w:rsidRPr="00765A32" w:rsidRDefault="00245BB3" w:rsidP="00765A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65A32">
        <w:rPr>
          <w:rFonts w:ascii="Times New Roman" w:hAnsi="Times New Roman" w:cs="Times New Roman"/>
          <w:sz w:val="26"/>
          <w:szCs w:val="26"/>
        </w:rPr>
        <w:t>сбор растений</w:t>
      </w:r>
    </w:p>
    <w:p w:rsidR="00245BB3" w:rsidRPr="00765A32" w:rsidRDefault="00245BB3" w:rsidP="00765A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65A32">
        <w:rPr>
          <w:rFonts w:ascii="Times New Roman" w:hAnsi="Times New Roman" w:cs="Times New Roman"/>
          <w:sz w:val="26"/>
          <w:szCs w:val="26"/>
        </w:rPr>
        <w:t>сушка</w:t>
      </w:r>
    </w:p>
    <w:p w:rsidR="00245BB3" w:rsidRPr="00765A32" w:rsidRDefault="00245BB3" w:rsidP="00765A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65A32">
        <w:rPr>
          <w:rFonts w:ascii="Times New Roman" w:hAnsi="Times New Roman" w:cs="Times New Roman"/>
          <w:sz w:val="26"/>
          <w:szCs w:val="26"/>
        </w:rPr>
        <w:t>определение</w:t>
      </w:r>
    </w:p>
    <w:p w:rsidR="00245BB3" w:rsidRPr="00765A32" w:rsidRDefault="00245BB3" w:rsidP="00765A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65A32">
        <w:rPr>
          <w:rFonts w:ascii="Times New Roman" w:hAnsi="Times New Roman" w:cs="Times New Roman"/>
          <w:sz w:val="26"/>
          <w:szCs w:val="26"/>
        </w:rPr>
        <w:t>монтаж и хранение</w:t>
      </w:r>
    </w:p>
    <w:p w:rsidR="00B10CCC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 xml:space="preserve">На подготовительном этапе проводится ознакомление с картографическими материалами, планами местности и подготовка рабочего оборудования, содержащего гербарную сетку, лопатку, ножницы, лупу, этикетки, компас и т.п. Собирать растения нужно 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только 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сухую погоду. Травянистые виды выкапывают с корнем, а из кустов и деревьев срезают ветви, которые по размеру не превышают гербарного листа. Кроме вегетативных органов, собирают цветы и плоды. Для гербаризации рекомендуется брать 3-5 экземпляров исследуемого вида. 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 xml:space="preserve">Собранные растения сразу же разравнивают и перекладывают </w:t>
      </w:r>
      <w:proofErr w:type="spellStart"/>
      <w:r w:rsidRPr="004D104A">
        <w:rPr>
          <w:rFonts w:ascii="Times New Roman" w:hAnsi="Times New Roman" w:cs="Times New Roman"/>
          <w:sz w:val="26"/>
          <w:szCs w:val="26"/>
        </w:rPr>
        <w:t>непроклеенной</w:t>
      </w:r>
      <w:proofErr w:type="spellEnd"/>
      <w:r w:rsidRPr="004D104A">
        <w:rPr>
          <w:rFonts w:ascii="Times New Roman" w:hAnsi="Times New Roman" w:cs="Times New Roman"/>
          <w:sz w:val="26"/>
          <w:szCs w:val="26"/>
        </w:rPr>
        <w:t xml:space="preserve"> бумагой: газетой или обычным оберточной материалом и держат в полевых картонных папках.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>Для каждого растения пишется черновая этикетка, в которой указывается: название растения (если она известна) или порядковый номер, место сбора (страна, область, район, населенный пункт), условия произрастания (рельеф, почвы, болото, лес, степь и т.п.), дата сбора (число, месяц, год), инициалы и фамилия того, кто собрал растение.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Впоследствии при окончательной разработке полевую (черновую) этикетку заменяют чистовой. Сушат растения в свернутых листах (в «рубашках»); </w:t>
      </w:r>
      <w:r w:rsidRPr="004D104A">
        <w:rPr>
          <w:rFonts w:ascii="Times New Roman" w:hAnsi="Times New Roman" w:cs="Times New Roman"/>
          <w:sz w:val="26"/>
          <w:szCs w:val="26"/>
        </w:rPr>
        <w:lastRenderedPageBreak/>
        <w:t>между растениями кладут 3-4 слоя сухого вспомогательного материала (так называемая прокладка). Чтобы растения во время сушки не сморщивались, их составляют до 20-30 штук в пачку, а пачки, в свою очередь, спрессовывают металлическими или деревянными сетками. Сетки подвешивают в сухом помещении, хорошо вентилируется. Прокладки меняют сначала ежедневно, а затем через 2-3 дня, пока растения не станут совсем сухими.</w:t>
      </w:r>
    </w:p>
    <w:p w:rsidR="004D104A" w:rsidRPr="00765A32" w:rsidRDefault="004D104A" w:rsidP="004D104A">
      <w:pPr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Гербарий растений монтируют (приклеивают или, лучше, пришивают) на плотных листах бумаги размером 42 × 28 или 45 × 35 см и туда же переносят этикетку (справа, снизу).</w:t>
      </w:r>
    </w:p>
    <w:p w:rsidR="004D104A" w:rsidRPr="00765A32" w:rsidRDefault="004D104A" w:rsidP="00765A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Рекомендации по сбору растений</w:t>
      </w:r>
      <w:r w:rsidR="00765A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A32">
        <w:rPr>
          <w:rFonts w:ascii="Times New Roman" w:hAnsi="Times New Roman" w:cs="Times New Roman"/>
          <w:b/>
          <w:sz w:val="26"/>
          <w:szCs w:val="26"/>
        </w:rPr>
        <w:t>для гербария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1. Не собирайте растения для гербария ранним утром, когда не высохла роса или сразу после дождя.</w:t>
      </w:r>
      <w:r w:rsidRPr="004D104A">
        <w:rPr>
          <w:rFonts w:ascii="Times New Roman" w:hAnsi="Times New Roman" w:cs="Times New Roman"/>
          <w:sz w:val="26"/>
          <w:szCs w:val="26"/>
        </w:rPr>
        <w:br/>
        <w:t>2. Не вырывайте растение с корнем, брать только несколько листиков и цветков, чтобы не повредить все растение.</w:t>
      </w:r>
      <w:r w:rsidRPr="004D104A">
        <w:rPr>
          <w:rFonts w:ascii="Times New Roman" w:hAnsi="Times New Roman" w:cs="Times New Roman"/>
          <w:sz w:val="26"/>
          <w:szCs w:val="26"/>
        </w:rPr>
        <w:br/>
        <w:t>3. Не срывайте редкие растения, занесенные в Красную книгу.</w:t>
      </w:r>
      <w:r w:rsidRPr="004D104A">
        <w:rPr>
          <w:rFonts w:ascii="Times New Roman" w:hAnsi="Times New Roman" w:cs="Times New Roman"/>
          <w:sz w:val="26"/>
          <w:szCs w:val="26"/>
        </w:rPr>
        <w:br/>
        <w:t>4. Не рвите больше, чем нужно.</w:t>
      </w:r>
      <w:r w:rsidRPr="004D104A">
        <w:rPr>
          <w:rFonts w:ascii="Times New Roman" w:hAnsi="Times New Roman" w:cs="Times New Roman"/>
          <w:sz w:val="26"/>
          <w:szCs w:val="26"/>
        </w:rPr>
        <w:br/>
        <w:t>5. Собирайте листья и цветы разного размера, чтобы в дальнейшем, при составлении цветочных композиций, был выбор (маленькие, большие, раскрытый цветок, бутон).</w:t>
      </w:r>
    </w:p>
    <w:p w:rsidR="004D104A" w:rsidRPr="00765A32" w:rsidRDefault="004D104A" w:rsidP="00765A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Как высушить растения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Собранные растения необходимо заложить для сушки в гербарный пресс. Для этого их вынимают из папки вместе с листом, на котором они размещены (рубашкой), и переносят в пресс, перекладывая дополнительными листами бумаги - прокладками. При этом растения хорошо расправляют, чтобы отдельные части не налегали друг на друга. Если это невозможно, между налегающими органами прокладывают бумагу.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Растения не должны выступать за пределы бумаги. Вместе с растением обязательно должна находиться этикетка.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Для ускорения сушки очень сочных растений (например, орхидей), их обваривают кипятком, не погружая в воду цветки. У луковичных растений разрезают вдоль луковицу, которую также обваривают.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Стопку, состоящую из гербарных рубашек (листов с растениями) и прокладок, размещают между половинами пресса и плотно его затягивают. В один пресс можно поместить до 50 листов с растениями.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Пресс сушат на солнце, обязательно занося его на ночь в помещение. Влажные прокладки заменяют сухими ежедневно (для водных растений - 2 раза в день).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lastRenderedPageBreak/>
        <w:t>Правильно высушенное растение становится хрупким, его листья и цветки не провисают. Приложенное к губам, оно не вызывает ощущения холода.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2" descr="Пару слов о гербарии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у слов о гербарии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4A" w:rsidRPr="00765A32" w:rsidRDefault="004D104A" w:rsidP="00765A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Как монтировать гербарий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Растение, смонтированное на гербарном листе, должно давать возможность при его изучении составить истинное представление о его морфологии. В связи с этим при оформлении гербария необходимо придерживаться ряда правил и требований: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1. Высушенные в ботанических прессах растения монтируют на гербарном листе из тонкого белого картона или плотной белой бумаги размером формат А</w:t>
      </w:r>
      <w:proofErr w:type="gramStart"/>
      <w:r w:rsidRPr="004D104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4D104A">
        <w:rPr>
          <w:rFonts w:ascii="Times New Roman" w:hAnsi="Times New Roman" w:cs="Times New Roman"/>
          <w:sz w:val="26"/>
          <w:szCs w:val="26"/>
        </w:rPr>
        <w:t xml:space="preserve"> или формат А3. На одном гербарном листе помещают один или несколько (в случае небольших размеров) экземпляров растений одного вида.</w:t>
      </w:r>
    </w:p>
    <w:p w:rsidR="004D104A" w:rsidRPr="00765A32" w:rsidRDefault="004D104A" w:rsidP="004D104A">
      <w:pPr>
        <w:rPr>
          <w:rFonts w:ascii="Times New Roman" w:hAnsi="Times New Roman" w:cs="Times New Roman"/>
          <w:b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 xml:space="preserve">2. В правом нижнем углу гербарного листа приклеивают этикетку. Ее размер обычно 10х8 см. Записи на этикетке печатаются или ведутся черными чернилами, разборчивым почерком. Информация на нее переносится с черновой этикетки. </w:t>
      </w:r>
      <w:r w:rsidRPr="00765A32">
        <w:rPr>
          <w:rFonts w:ascii="Times New Roman" w:hAnsi="Times New Roman" w:cs="Times New Roman"/>
          <w:b/>
          <w:sz w:val="26"/>
          <w:szCs w:val="26"/>
        </w:rPr>
        <w:t>Гербарий без этикетки не имеет никакой ценности.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38775" cy="3811905"/>
            <wp:effectExtent l="19050" t="0" r="9525" b="0"/>
            <wp:docPr id="4" name="Рисунок 4" descr="https://sun9-32.userapi.com/impg/c857232/v857232412/1ae16e/ZWHwrv5Fe1k.jpg?size=571x400&amp;quality=96&amp;sign=c3c4c651371594a0fe4e7e79db920adf&amp;c_uniq_tag=TQA1Z5z9L21bCYlht8UB-JIKrB4rTwh0c5AytsjLVn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c857232/v857232412/1ae16e/ZWHwrv5Fe1k.jpg?size=571x400&amp;quality=96&amp;sign=c3c4c651371594a0fe4e7e79db920adf&amp;c_uniq_tag=TQA1Z5z9L21bCYlht8UB-JIKrB4rTwh0c5AytsjLVn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3. Для монтажа отбирают наиболее удачные экземпляры, с цветками и плодами, не имеющие поражённых органов (в случае, если это не гербарий повреждений).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4. Растение размещают на листе так, чтобы подземные органы были направлены вниз. Если экземпляр имеет большие размеры, его можно надломить в нескольких местах и в таком виде закрепить.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5. Растения пришивают белыми или зелёными нитками. Сначала закрепляют подземные органы, затем стебель, черешки листьев, ось соцветия, цветоножки.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6. С нижней стороны гербарного листа не должно быть широких стежков, узелки плотно завязывают с лицевой стороны на растении.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7. После этого гербарный лист берут в руки и слегка сгибают или переворачивают растением вниз. Отстающие от листа бумаги части растения наклеивают с помощью бумажной "соломки" (полоски кальки шириной 1,5 -2 мм). При монтировке гербария используют клей ПВА. Приклеивание скотчем допускается, но со временем это приводит к порче гербарного образца.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Каждый образец помещают в отдельный конверт из кальки или пластиковый файл.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t>8. Соцветие или цветок при необходимости "одевают" в конверт из кальки. Плоды можно поместить в специальный конверт, который наклеивается на этот же лист.</w:t>
      </w:r>
    </w:p>
    <w:p w:rsidR="004D104A" w:rsidRPr="00765A32" w:rsidRDefault="004D104A" w:rsidP="00765A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32">
        <w:rPr>
          <w:rFonts w:ascii="Times New Roman" w:hAnsi="Times New Roman" w:cs="Times New Roman"/>
          <w:b/>
          <w:sz w:val="26"/>
          <w:szCs w:val="26"/>
        </w:rPr>
        <w:t>Как хранить гербарий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sz w:val="26"/>
          <w:szCs w:val="26"/>
        </w:rPr>
        <w:lastRenderedPageBreak/>
        <w:t>Засушенные растения очень гигроскопичны и от сырости быстро портятся. Гербарные образцы следует хранить в сухом светлом и проветриваемом помещении, располагая папки с ними в плотно закрывающиеся шкафы.</w:t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720660"/>
            <wp:effectExtent l="19050" t="0" r="3175" b="0"/>
            <wp:docPr id="1" name="Рисунок 1" descr="https://kartinkin.net/uploads/posts/2020-07/1593739279_46-p-foni-dlya-gerbariev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0-07/1593739279_46-p-foni-dlya-gerbariev-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4A" w:rsidRPr="004D104A" w:rsidRDefault="004D104A" w:rsidP="004D104A">
      <w:pPr>
        <w:rPr>
          <w:rFonts w:ascii="Times New Roman" w:hAnsi="Times New Roman" w:cs="Times New Roman"/>
          <w:sz w:val="26"/>
          <w:szCs w:val="26"/>
        </w:rPr>
      </w:pPr>
      <w:r w:rsidRPr="004D104A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62905" cy="8573770"/>
            <wp:effectExtent l="19050" t="0" r="4445" b="0"/>
            <wp:docPr id="7" name="Рисунок 7" descr="https://fsd.kopilkaurokov.ru/up/html/2020/12/29/k_5feb139398249/56898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12/29/k_5feb139398249/568986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857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04A" w:rsidRPr="004D104A" w:rsidSect="00B1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4A0"/>
    <w:multiLevelType w:val="multilevel"/>
    <w:tmpl w:val="197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04334"/>
    <w:multiLevelType w:val="hybridMultilevel"/>
    <w:tmpl w:val="AD18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BB3"/>
    <w:rsid w:val="00245BB3"/>
    <w:rsid w:val="004D104A"/>
    <w:rsid w:val="005F5999"/>
    <w:rsid w:val="00765A32"/>
    <w:rsid w:val="007E3BA7"/>
    <w:rsid w:val="00B1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CC"/>
  </w:style>
  <w:style w:type="paragraph" w:styleId="1">
    <w:name w:val="heading 1"/>
    <w:basedOn w:val="a"/>
    <w:link w:val="10"/>
    <w:uiPriority w:val="9"/>
    <w:qFormat/>
    <w:rsid w:val="00245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BB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5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5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2023-03-06T14:35:00Z</dcterms:created>
  <dcterms:modified xsi:type="dcterms:W3CDTF">2023-03-06T15:17:00Z</dcterms:modified>
</cp:coreProperties>
</file>