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B" w:rsidRDefault="008B3E5B" w:rsidP="007F3A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финансовой грамотности средствами школьного курса алгебры и геометрии</w:t>
      </w:r>
    </w:p>
    <w:p w:rsidR="00A65B21" w:rsidRPr="00A65B21" w:rsidRDefault="00A65B21" w:rsidP="00A65B21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65B21">
        <w:rPr>
          <w:rFonts w:ascii="Times New Roman" w:hAnsi="Times New Roman" w:cs="Times New Roman"/>
          <w:i/>
          <w:sz w:val="24"/>
          <w:szCs w:val="24"/>
          <w:lang w:eastAsia="ru-RU"/>
        </w:rPr>
        <w:t>Бочкарёва</w:t>
      </w:r>
      <w:proofErr w:type="spellEnd"/>
      <w:r w:rsidRPr="00A65B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Марина Александровна, педагог-исследователь</w:t>
      </w:r>
    </w:p>
    <w:p w:rsidR="00A65B21" w:rsidRPr="00A65B21" w:rsidRDefault="00A65B21" w:rsidP="00A65B21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5B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Pr="00A65B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КГУ «Средняя школа №13» отдела образования </w:t>
      </w:r>
    </w:p>
    <w:p w:rsidR="00A65B21" w:rsidRPr="00A65B21" w:rsidRDefault="00A65B21" w:rsidP="00A65B21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A65B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городу Усть-Каменогорску УО ВКО</w:t>
      </w:r>
    </w:p>
    <w:p w:rsidR="00A65B21" w:rsidRPr="00A65B21" w:rsidRDefault="00A65B21" w:rsidP="00A65B2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7C59" w:rsidRPr="00AE7C59" w:rsidRDefault="00AE7C59" w:rsidP="00AE7C59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AE7C59">
        <w:rPr>
          <w:color w:val="212529"/>
        </w:rPr>
        <w:t>В этой статье показана необходимость и возможность формирования у учащихся финансовой грамотности при изучении математики.</w:t>
      </w:r>
    </w:p>
    <w:p w:rsidR="00AE7C59" w:rsidRPr="00AE7C59" w:rsidRDefault="00AE7C59" w:rsidP="00AE7C59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proofErr w:type="gramStart"/>
      <w:r w:rsidRPr="00AE7C59">
        <w:rPr>
          <w:b/>
          <w:color w:val="212529"/>
          <w:u w:val="single"/>
        </w:rPr>
        <w:t>Ключевые слова</w:t>
      </w:r>
      <w:r w:rsidRPr="00AE7C59">
        <w:rPr>
          <w:b/>
          <w:color w:val="212529"/>
        </w:rPr>
        <w:t>:</w:t>
      </w:r>
      <w:r w:rsidRPr="00AE7C59">
        <w:rPr>
          <w:color w:val="212529"/>
        </w:rPr>
        <w:t xml:space="preserve"> финансы, финансовая культура, финансовая грамотность, финансовая безопасность, прибыль, доходы, личный бюджет</w:t>
      </w:r>
      <w:proofErr w:type="gramEnd"/>
    </w:p>
    <w:p w:rsidR="00AE7C59" w:rsidRPr="00AE7C59" w:rsidRDefault="00AE7C59" w:rsidP="00AE7C59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</w:rPr>
      </w:pPr>
      <w:r w:rsidRPr="00AE7C59">
        <w:rPr>
          <w:b/>
          <w:color w:val="212529"/>
          <w:u w:val="single"/>
        </w:rPr>
        <w:t>Актуальность  темы</w:t>
      </w:r>
      <w:r w:rsidRPr="00AE7C59">
        <w:rPr>
          <w:color w:val="212529"/>
          <w:u w:val="single"/>
        </w:rPr>
        <w:t>.</w:t>
      </w:r>
      <w:r w:rsidRPr="00AE7C59">
        <w:rPr>
          <w:color w:val="212529"/>
        </w:rPr>
        <w:t> Еще обучаясь в школе, учащиеся задумываются над тем, какую выбрать профессию, благополучно решающую их финансовое обеспечение в жизни. С финансовыми вопросами связана ежедневная жизнь их семей, родственников, одноклассников, что требует определенных умений решать эти вопросы, опираясь не только на жизненный опыт, но и полученные знания.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где финансовая стабильность и осознанное управление личными финансами становятся все более важными, формирование финансовой грамотности у подрастающего поколения приобретает особую актуальность. Школа, как институт социализации, играет ключевую роль в этом процессе. Традиционно, финансовая грамотность ассоциируется с экономическими дисциплинами, однако потенциал математических предметов, таких как алгебра и геометрия, часто недооценивается. В данной статье мы рассмотрим возможности интеграции элементов финансовой грамотности в школьный курс алгебры и геометрии, а также приведем конкретные примеры заданий и подходов.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математика важна для финансовой грамотности?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геометрия формируют фундаментальные навыки, необходимые для понимания и управления финансами. К ним относятся:</w:t>
      </w:r>
    </w:p>
    <w:p w:rsidR="008B3E5B" w:rsidRPr="008B3E5B" w:rsidRDefault="008B3E5B" w:rsidP="008B3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Аналитическое мышление: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 данные, выявлять закономерности и делать обоснованные выводы.</w:t>
      </w:r>
    </w:p>
    <w:p w:rsidR="008B3E5B" w:rsidRPr="008B3E5B" w:rsidRDefault="008B3E5B" w:rsidP="008B3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применять математические знания для решения практических задач, связанных с финансами.</w:t>
      </w:r>
    </w:p>
    <w:p w:rsidR="008B3E5B" w:rsidRPr="008B3E5B" w:rsidRDefault="008B3E5B" w:rsidP="008B3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Процентные вычисления: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принципов начисления процентов, расчета сложных процентов и их влияния на инвестиции и кредиты.</w:t>
      </w:r>
    </w:p>
    <w:p w:rsidR="008B3E5B" w:rsidRPr="008B3E5B" w:rsidRDefault="008B3E5B" w:rsidP="008B3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графиками и диаграммами: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интерпретировать графическую информацию, представляющую финансовые данные.</w:t>
      </w:r>
    </w:p>
    <w:p w:rsidR="008B3E5B" w:rsidRPr="008B3E5B" w:rsidRDefault="008B3E5B" w:rsidP="008B3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Пространственное мышление: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для понимания и оценки стоимости недвижимости, планирования бюджета строительства и ремонта.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финансовой грамотности в курс алгебры: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предоставляет широкие возможности для изучения финансовых концепций. Вот несколько примеров:</w:t>
      </w:r>
    </w:p>
    <w:p w:rsidR="008B3E5B" w:rsidRPr="008B3E5B" w:rsidRDefault="008B3E5B" w:rsidP="008B3E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Проценты и пропорции: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расчет процентов по вкладам, кредитам, скидкам и налогам. Например: "Вкладчик положил в банк 10 000 рублей под 8% 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годовых. Какая сумма будет на его счете через 3 года, если проценты начисляются ежегодно?"</w:t>
      </w:r>
    </w:p>
    <w:p w:rsidR="008B3E5B" w:rsidRPr="008B3E5B" w:rsidRDefault="008B3E5B" w:rsidP="008B3E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уравнения и неравенства: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составление и решение уравнений, связанных с бюджетированием, планированием расходов и доходов. Например: "Семья планирует потратить на отпуск не более 50 000 рублей. На билеты они планируют потратить 20 000 рублей, на проживание - 15 000 рублей. Какую максимальную сумму они могут потратить на развлечения?"</w:t>
      </w:r>
    </w:p>
    <w:p w:rsidR="008B3E5B" w:rsidRPr="008B3E5B" w:rsidRDefault="008B3E5B" w:rsidP="008B3E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графиков изменения цен на акции, валютные курсы, инфляцию. Например: "Используя график изменения курса доллара, определите, в какой период было наиболее выгодно покупать доллары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8B3E5B" w:rsidRPr="008B3E5B" w:rsidRDefault="008B3E5B" w:rsidP="008B3E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проценты и экспоненциальные функции: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влияния сложных процентов на долгосрочные инвестиции и кредиты. Например: "Сравните доходность двух инвестиционных инструментов: первый предлагает 10% годовых простых процентов, а второй - 8% годовых сложных процентов. Какой инструмент будет более выгодным через 10 лет?"</w:t>
      </w:r>
    </w:p>
    <w:p w:rsidR="008B3E5B" w:rsidRPr="008B3E5B" w:rsidRDefault="008B3E5B" w:rsidP="008B3E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вероятность: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статистических данных о доходах и расходах, оценка рисков при инвестировании. Например: "Используя данные о средней заработной плате в регионе, рассчитайте, какую часть дохода необходимо откладывать, чтобы обеспечить себе достойную пенсию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финансовой грамотности в курс геометрии: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Геометрия, на первый взгляд, может показаться далекой от финансов, однако и здесь можно найти точки соприкосновения:</w:t>
      </w:r>
    </w:p>
    <w:p w:rsidR="008B3E5B" w:rsidRPr="008B3E5B" w:rsidRDefault="008B3E5B" w:rsidP="008B3E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и объем: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стоимости строительных материалов, арендной платы за помещение, налогов на недвижимость. Например: "Рассчитайте стоимость покраски стен комнаты, если известны ее размеры и стоимость краски за квадратный метр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8B3E5B" w:rsidRPr="008B3E5B" w:rsidRDefault="008B3E5B" w:rsidP="008B3E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Подобие и пропорциональность: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масштабирование, например, при планировании ремонта или строительства. Например: "На плане квартиры в масштабе 1:50 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</w:t>
      </w:r>
      <w:proofErr w:type="gramEnd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размеры 4 см x 6 см. 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реальная площадь кухни?"</w:t>
      </w:r>
    </w:p>
    <w:p w:rsidR="008B3E5B" w:rsidRPr="008B3E5B" w:rsidRDefault="008B3E5B" w:rsidP="008B3E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Тригонометрия: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углов наклона крыши, что влияет на стоимость строительства и </w:t>
      </w:r>
      <w:proofErr w:type="spell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E5B" w:rsidRPr="008B3E5B" w:rsidRDefault="008B3E5B" w:rsidP="008B3E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Координатная плоскость и векторы: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финансовых потоков, анализ рисков и доходности инвестиционных портфелей.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заданий, интегрирующих финансовую грамотность:</w:t>
      </w:r>
    </w:p>
    <w:p w:rsidR="008B3E5B" w:rsidRPr="008B3E5B" w:rsidRDefault="008B3E5B" w:rsidP="008B3E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работа: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"Разработка личного финансового плана на год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должны составить бюджет, определить цели накопления, изучить различные инвестиционные инструменты и оценить риски.</w:t>
      </w:r>
    </w:p>
    <w:p w:rsidR="008B3E5B" w:rsidRPr="008B3E5B" w:rsidRDefault="008B3E5B" w:rsidP="008B3E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Ролевая игра: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"Покупка квартиры в ипотеку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выступают в роли покупателей, банковских служащих и риелторов, изучают условия ипотечного кредитования, рассчитывают ежемесячные платежи и оценивают риски.</w:t>
      </w:r>
    </w:p>
    <w:p w:rsidR="008B3E5B" w:rsidRPr="008B3E5B" w:rsidRDefault="008B3E5B" w:rsidP="008B3E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работа: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"Сравнение различных банковских предложений по вкладам и кредитам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анализируют процентные ставки, комиссии и другие условия, чтобы определить наиболее выгодные варианты.</w:t>
      </w:r>
    </w:p>
    <w:p w:rsidR="008B3E5B" w:rsidRPr="008B3E5B" w:rsidRDefault="008B3E5B" w:rsidP="008B3E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кейсов: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"Анализ финансовой ситуации семьи и разработка рекомендаций по улучшению финансового положения</w:t>
      </w:r>
      <w:proofErr w:type="gramStart"/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рекомендации:</w:t>
      </w:r>
    </w:p>
    <w:p w:rsidR="008B3E5B" w:rsidRPr="008B3E5B" w:rsidRDefault="008B3E5B" w:rsidP="008B3E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реальных данных: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необходимо использовать актуальные данные о процентных ставках, ценах на товары и услуги, налогах и т.д.</w:t>
      </w:r>
    </w:p>
    <w:p w:rsidR="008B3E5B" w:rsidRPr="008B3E5B" w:rsidRDefault="008B3E5B" w:rsidP="008B3E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интерактивных методов обучения: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онлайн-калькуляторов, финансовых симуляторов и других интерактивных инструментов.</w:t>
      </w:r>
    </w:p>
    <w:p w:rsidR="008B3E5B" w:rsidRPr="008B3E5B" w:rsidRDefault="008B3E5B" w:rsidP="008B3E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реальной жизнью: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Подчеркивание практической значимости математических знаний для решения финансовых задач.</w:t>
      </w:r>
    </w:p>
    <w:p w:rsidR="008B3E5B" w:rsidRPr="008B3E5B" w:rsidRDefault="008B3E5B" w:rsidP="008B3E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Междисциплинарный подход: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знаний из различных предметов, таких как экономика, обществознание и информатика.</w:t>
      </w:r>
    </w:p>
    <w:p w:rsidR="008B3E5B" w:rsidRPr="008B3E5B" w:rsidRDefault="008B3E5B" w:rsidP="008B3E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Акцент на критическое мышление:</w:t>
      </w: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анализировать информацию, оценивать риски и принимать обоснованные финансовые решения.</w:t>
      </w:r>
    </w:p>
    <w:p w:rsidR="008B3E5B" w:rsidRP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8B3E5B" w:rsidRDefault="008B3E5B" w:rsidP="008B3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элементов финансовой грамотности в школьный курс алгебры и геометрии позволяет не только повысить интерес учащихся к математике, но и сформировать у них необходимые навыки для управления личными финансами. Предложенные примеры заданий и подходов демонстрируют, что математические предметы обладают значительным потенциалом для развития финансовой грамотности. Реализация этой возможности требует от учителей творческого подхода, использования современных образовательных технологий и стремления связать математические знания с реальной жизнью. В результате, выпускники школ будут более подготовлены к финансовым вызовам современного мира и смогут принимать осознанные и ответственные финансовые решения. Это, в свою очередь, будет способствовать повышению финансовой стабильности и благосостояния общества в целом.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>1. Финансовая грамотность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сборник эталонных заданий : учебное пособие в 2 ч. /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под ред. Г. С. Ковалёвой, Е. Л. Рутковской. – </w:t>
      </w:r>
      <w:proofErr w:type="spell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>. 2. – 2-е изд., стер. – М. ; С.-Пб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. :</w:t>
      </w:r>
      <w:proofErr w:type="gramEnd"/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>Просвещение. 2022. – 94 с.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ил. – 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(Финансовая грамотность.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Учимся для жизни).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Ч.2. –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125 с. 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Гайрбеков</w:t>
      </w:r>
      <w:proofErr w:type="spell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>, М. С. «Общественное воспроизводство». Деловая игра по предмету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«Основы финансовой грамотности» / М. С. </w:t>
      </w:r>
      <w:proofErr w:type="spell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Гайрбеков</w:t>
      </w:r>
      <w:proofErr w:type="spell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// Методист: мастер-класс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>(приложение). – 2016. – № 5. – С. 24-30.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>3. Сергеева, Т. Ф. Математика на каждый день. 6-8 классы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для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организаций / Т. Ф. Сергеева. – М.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2020. – 112 с.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: ил. – 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(Функциональная грамотность.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Тренажер).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– Текст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4. Азбука финансовой грамотности. Справочник для образовательных программ </w:t>
      </w:r>
      <w:proofErr w:type="gram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финансовой грамотности в детском центре / В. Р. </w:t>
      </w:r>
      <w:proofErr w:type="spell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Лозинг</w:t>
      </w:r>
      <w:proofErr w:type="spell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 xml:space="preserve">, Д. В. </w:t>
      </w:r>
      <w:proofErr w:type="spellStart"/>
      <w:r w:rsidRPr="00721F82">
        <w:rPr>
          <w:rFonts w:ascii="Times New Roman" w:hAnsi="Times New Roman" w:cs="Times New Roman"/>
          <w:sz w:val="24"/>
          <w:szCs w:val="24"/>
          <w:lang w:eastAsia="ru-RU"/>
        </w:rPr>
        <w:t>Лозинг</w:t>
      </w:r>
      <w:proofErr w:type="spellEnd"/>
      <w:r w:rsidRPr="00721F82">
        <w:rPr>
          <w:rFonts w:ascii="Times New Roman" w:hAnsi="Times New Roman" w:cs="Times New Roman"/>
          <w:sz w:val="24"/>
          <w:szCs w:val="24"/>
          <w:lang w:eastAsia="ru-RU"/>
        </w:rPr>
        <w:t>, Г. Н. Василенко,</w:t>
      </w:r>
    </w:p>
    <w:p w:rsidR="00721F82" w:rsidRPr="00721F82" w:rsidRDefault="00721F82" w:rsidP="007F3A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F82">
        <w:rPr>
          <w:rFonts w:ascii="Times New Roman" w:hAnsi="Times New Roman" w:cs="Times New Roman"/>
          <w:sz w:val="24"/>
          <w:szCs w:val="24"/>
          <w:lang w:eastAsia="ru-RU"/>
        </w:rPr>
        <w:t>П.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Гуляев. – М., 2019. – 44 с. </w:t>
      </w:r>
    </w:p>
    <w:p w:rsidR="00721F82" w:rsidRDefault="00721F82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F82" w:rsidRDefault="00721F82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F82" w:rsidRDefault="00721F82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F82" w:rsidRDefault="00721F82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2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F35"/>
    <w:multiLevelType w:val="multilevel"/>
    <w:tmpl w:val="160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955C4"/>
    <w:multiLevelType w:val="multilevel"/>
    <w:tmpl w:val="08B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4E6"/>
    <w:multiLevelType w:val="multilevel"/>
    <w:tmpl w:val="DF0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97D75"/>
    <w:multiLevelType w:val="multilevel"/>
    <w:tmpl w:val="64FA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30E1E"/>
    <w:multiLevelType w:val="multilevel"/>
    <w:tmpl w:val="83B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E38B8"/>
    <w:multiLevelType w:val="multilevel"/>
    <w:tmpl w:val="5B7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00EC3"/>
    <w:multiLevelType w:val="multilevel"/>
    <w:tmpl w:val="037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B6616"/>
    <w:multiLevelType w:val="multilevel"/>
    <w:tmpl w:val="494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A0"/>
    <w:rsid w:val="000E6038"/>
    <w:rsid w:val="003E76A0"/>
    <w:rsid w:val="00721F82"/>
    <w:rsid w:val="007F3AC8"/>
    <w:rsid w:val="008B3E5B"/>
    <w:rsid w:val="009078F4"/>
    <w:rsid w:val="00A65B21"/>
    <w:rsid w:val="00A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8F4"/>
    <w:rPr>
      <w:color w:val="0000FF"/>
      <w:u w:val="single"/>
    </w:rPr>
  </w:style>
  <w:style w:type="paragraph" w:styleId="a4">
    <w:name w:val="No Spacing"/>
    <w:uiPriority w:val="1"/>
    <w:qFormat/>
    <w:rsid w:val="00721F8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8F4"/>
    <w:rPr>
      <w:color w:val="0000FF"/>
      <w:u w:val="single"/>
    </w:rPr>
  </w:style>
  <w:style w:type="paragraph" w:styleId="a4">
    <w:name w:val="No Spacing"/>
    <w:uiPriority w:val="1"/>
    <w:qFormat/>
    <w:rsid w:val="00721F8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1180</Words>
  <Characters>6729</Characters>
  <Application>Microsoft Office Word</Application>
  <DocSecurity>0</DocSecurity>
  <Lines>56</Lines>
  <Paragraphs>15</Paragraphs>
  <ScaleCrop>false</ScaleCrop>
  <Company>Hewlett-Packard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2025-05-29T16:42:00Z</dcterms:created>
  <dcterms:modified xsi:type="dcterms:W3CDTF">2025-05-29T17:16:00Z</dcterms:modified>
</cp:coreProperties>
</file>