
<file path=[Content_Types].xml><?xml version="1.0" encoding="utf-8"?>
<Types xmlns="http://schemas.openxmlformats.org/package/2006/content-types">
  <Default Extension="xlsx" ContentType="application/vnd.openxmlformats-officedocument.spreadsheetml.sheet"/>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charts/colors1.xml" ContentType="application/vnd.ms-office.chartcolorstyle+xml"/>
  <Override PartName="/word/fontTable.xml" ContentType="application/vnd.openxmlformats-officedocument.wordprocessingml.fontTable+xml"/>
  <Override PartName="/word/charts/chart3.xml" ContentType="application/vnd.openxmlformats-officedocument.drawingml.chart+xml"/>
  <Override PartName="/docProps/core.xml" ContentType="application/vnd.openxmlformats-package.core-properties+xml"/>
  <Override PartName="/word/charts/chart1.xml" ContentType="application/vnd.openxmlformats-officedocument.drawingml.chart+xml"/>
  <Override PartName="/word/numbering.xml" ContentType="application/vnd.openxmlformats-officedocument.wordprocessingml.numbering+xml"/>
  <Override PartName="/word/charts/colors3.xml" ContentType="application/vnd.ms-office.chartcolorstyle+xml"/>
  <Override PartName="/word/charts/style2.xml" ContentType="application/vnd.ms-office.chartstyle+xml"/>
  <Override PartName="/word/settings.xml" ContentType="application/vnd.openxmlformats-officedocument.wordprocessingml.settings+xml"/>
  <Override PartName="/docProps/custom.xml" ContentType="application/vnd.openxmlformats-officedocument.custom-properties+xml"/>
  <Override PartName="/word/charts/colors2.xml" ContentType="application/vnd.ms-office.chartcolorstyle+xml"/>
  <Override PartName="/word/document.xml" ContentType="application/vnd.openxmlformats-officedocument.wordprocessingml.document.main+xml"/>
  <Override PartName="/word/charts/chart2.xml" ContentType="application/vnd.openxmlformats-officedocument.drawingml.chart+xml"/>
  <Override PartName="/word/charts/style1.xml" ContentType="application/vnd.ms-office.chartstyle+xml"/>
  <Override PartName="/word/styles.xml" ContentType="application/vnd.openxmlformats-officedocument.wordprocessingml.styles+xml"/>
  <Override PartName="/word/charts/style3.xml" ContentType="application/vnd.ms-office.chartstyle+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ind w:firstLine="709"/>
        <w:jc w:val="center"/>
        <w:rPr>
          <w:rFonts w:ascii="Times New Roman" w:cs="Times New Roman" w:hAnsi="Times New Roman"/>
          <w:b/>
          <w:bCs/>
          <w:sz w:val="24"/>
          <w:szCs w:val="24"/>
        </w:rPr>
      </w:pPr>
      <w:r>
        <w:rPr>
          <w:rFonts w:ascii="Times New Roman" w:cs="Times New Roman" w:hAnsi="Times New Roman"/>
          <w:b/>
          <w:bCs/>
          <w:sz w:val="24"/>
          <w:szCs w:val="24"/>
        </w:rPr>
        <w:t>ИГРОВЫЕ ТЕХНОЛОГИИ ПРИ ОБУЧЕНИИ ТЕМЕ</w:t>
      </w:r>
    </w:p>
    <w:p>
      <w:pPr>
        <w:pStyle w:val="style0"/>
        <w:spacing w:after="0" w:lineRule="auto" w:line="240"/>
        <w:ind w:firstLine="709"/>
        <w:jc w:val="center"/>
        <w:rPr>
          <w:rFonts w:ascii="Times New Roman" w:cs="Times New Roman" w:hAnsi="Times New Roman"/>
          <w:b/>
          <w:bCs/>
          <w:sz w:val="24"/>
          <w:szCs w:val="24"/>
        </w:rPr>
      </w:pPr>
      <w:r>
        <w:rPr>
          <w:rFonts w:ascii="Times New Roman" w:cs="Times New Roman" w:hAnsi="Times New Roman"/>
          <w:b/>
          <w:bCs/>
          <w:sz w:val="24"/>
          <w:szCs w:val="24"/>
        </w:rPr>
        <w:t>«МНОЖЕСТВА И ДЕЙСТВИЯ НАД НИМИ»</w:t>
      </w:r>
    </w:p>
    <w:p>
      <w:pPr>
        <w:pStyle w:val="style0"/>
        <w:spacing w:after="0" w:lineRule="auto" w:line="240"/>
        <w:jc w:val="both"/>
        <w:rPr>
          <w:rFonts w:ascii="Times New Roman" w:cs="Times New Roman" w:hAnsi="Times New Roman"/>
          <w:sz w:val="24"/>
          <w:szCs w:val="24"/>
          <w:vertAlign w:val="superscript"/>
        </w:rPr>
      </w:pPr>
      <w:r>
        <w:rPr>
          <w:rFonts w:ascii="Times New Roman" w:cs="Times New Roman" w:hAnsi="Times New Roman"/>
          <w:sz w:val="24"/>
          <w:szCs w:val="24"/>
        </w:rPr>
        <w:t>В.В. Торопов</w:t>
      </w:r>
      <w:r>
        <w:rPr>
          <w:rFonts w:ascii="Times New Roman" w:cs="Times New Roman" w:hAnsi="Times New Roman"/>
          <w:sz w:val="24"/>
          <w:szCs w:val="24"/>
          <w:vertAlign w:val="superscript"/>
        </w:rPr>
        <w:t>*</w:t>
      </w:r>
      <w:r>
        <w:rPr>
          <w:rFonts w:ascii="Times New Roman" w:cs="Times New Roman" w:hAnsi="Times New Roman"/>
          <w:sz w:val="24"/>
          <w:szCs w:val="24"/>
        </w:rPr>
        <w:t xml:space="preserve">, </w:t>
      </w:r>
      <w:r>
        <w:rPr>
          <w:rFonts w:ascii="Times New Roman" w:cs="Times New Roman" w:hAnsi="Times New Roman"/>
          <w:sz w:val="24"/>
          <w:szCs w:val="24"/>
        </w:rPr>
        <w:t xml:space="preserve">А.Н. </w:t>
      </w:r>
      <w:r>
        <w:rPr>
          <w:rFonts w:ascii="Times New Roman" w:cs="Times New Roman" w:hAnsi="Times New Roman"/>
          <w:sz w:val="24"/>
          <w:szCs w:val="24"/>
        </w:rPr>
        <w:t>Қабласымова</w:t>
      </w:r>
      <w:r>
        <w:rPr>
          <w:rFonts w:ascii="Times New Roman" w:cs="Times New Roman" w:hAnsi="Times New Roman"/>
          <w:sz w:val="24"/>
          <w:szCs w:val="24"/>
        </w:rPr>
        <w:t>,</w:t>
      </w:r>
      <w:r>
        <w:rPr>
          <w:rFonts w:ascii="Times New Roman" w:cs="Times New Roman" w:hAnsi="Times New Roman"/>
          <w:sz w:val="24"/>
          <w:szCs w:val="24"/>
          <w:lang w:val="kk-KZ"/>
        </w:rPr>
        <w:t xml:space="preserve"> </w:t>
      </w:r>
      <w:r>
        <w:rPr>
          <w:rFonts w:ascii="Times New Roman" w:cs="Times New Roman" w:hAnsi="Times New Roman"/>
          <w:sz w:val="24"/>
          <w:szCs w:val="24"/>
          <w:lang w:val="kk-KZ"/>
        </w:rPr>
        <w:t>О.М. Жолымбаев</w:t>
      </w:r>
    </w:p>
    <w:p>
      <w:pPr>
        <w:pStyle w:val="style0"/>
        <w:spacing w:after="0" w:lineRule="auto" w:line="240"/>
        <w:jc w:val="both"/>
        <w:rPr>
          <w:rFonts w:ascii="Times New Roman" w:cs="Times New Roman" w:hAnsi="Times New Roman"/>
          <w:sz w:val="24"/>
          <w:szCs w:val="24"/>
          <w:lang w:val="kk-KZ"/>
        </w:rPr>
      </w:pPr>
      <w:r>
        <w:rPr>
          <w:rFonts w:ascii="Times New Roman" w:cs="Times New Roman" w:hAnsi="Times New Roman"/>
          <w:sz w:val="24"/>
          <w:szCs w:val="24"/>
          <w:vertAlign w:val="superscript"/>
        </w:rPr>
        <w:t xml:space="preserve">  </w:t>
      </w:r>
      <w:r>
        <w:rPr>
          <w:rFonts w:ascii="Times New Roman" w:cs="Times New Roman" w:hAnsi="Times New Roman"/>
          <w:sz w:val="24"/>
          <w:szCs w:val="24"/>
        </w:rPr>
        <w:t xml:space="preserve">НАО “Университет </w:t>
      </w:r>
      <w:r>
        <w:rPr>
          <w:rFonts w:ascii="Times New Roman" w:cs="Times New Roman" w:hAnsi="Times New Roman"/>
          <w:sz w:val="24"/>
          <w:szCs w:val="24"/>
        </w:rPr>
        <w:t>Шакарима</w:t>
      </w:r>
      <w:r>
        <w:rPr>
          <w:rFonts w:ascii="Times New Roman" w:cs="Times New Roman" w:hAnsi="Times New Roman"/>
          <w:sz w:val="24"/>
          <w:szCs w:val="24"/>
        </w:rPr>
        <w:t>”, г. Семей, Казахстан</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vertAlign w:val="superscript"/>
        </w:rPr>
        <w:t xml:space="preserve">  </w:t>
      </w:r>
      <w:r>
        <w:rPr/>
        <w:fldChar w:fldCharType="begin"/>
      </w:r>
      <w:r>
        <w:instrText xml:space="preserve"> HYPERLINK "mailto:toropovvlad737@gmail.com" </w:instrText>
      </w:r>
      <w:r>
        <w:rPr/>
        <w:fldChar w:fldCharType="separate"/>
      </w:r>
      <w:r>
        <w:rPr>
          <w:rStyle w:val="style85"/>
          <w:rFonts w:ascii="Times New Roman" w:cs="Times New Roman" w:hAnsi="Times New Roman"/>
          <w:sz w:val="24"/>
          <w:szCs w:val="24"/>
          <w:lang w:val="kk-KZ"/>
        </w:rPr>
        <w:t>toropovvlad737@gmail.com</w:t>
      </w:r>
      <w:r>
        <w:rPr/>
        <w:fldChar w:fldCharType="end"/>
      </w:r>
    </w:p>
    <w:p>
      <w:pPr>
        <w:pStyle w:val="style0"/>
        <w:spacing w:after="0" w:lineRule="auto" w:line="240"/>
        <w:jc w:val="both"/>
        <w:rPr>
          <w:rFonts w:ascii="Times New Roman" w:cs="Times New Roman" w:hAnsi="Times New Roman"/>
          <w:sz w:val="24"/>
          <w:szCs w:val="24"/>
          <w:lang w:val="kk-KZ"/>
        </w:rPr>
      </w:pPr>
    </w:p>
    <w:p>
      <w:pPr>
        <w:pStyle w:val="style0"/>
        <w:spacing w:after="0" w:lineRule="auto" w:line="240"/>
        <w:ind w:firstLine="709"/>
        <w:jc w:val="both"/>
        <w:rPr>
          <w:rFonts w:ascii="Times New Roman" w:cs="Times New Roman" w:hAnsi="Times New Roman"/>
          <w:b/>
          <w:bCs/>
          <w:i/>
          <w:iCs/>
          <w:sz w:val="24"/>
          <w:szCs w:val="24"/>
        </w:rPr>
      </w:pPr>
      <w:r>
        <w:rPr>
          <w:rFonts w:ascii="Times New Roman" w:cs="Times New Roman" w:hAnsi="Times New Roman"/>
          <w:b/>
          <w:bCs/>
          <w:i/>
          <w:iCs/>
          <w:sz w:val="24"/>
          <w:szCs w:val="24"/>
          <w:lang w:val="kk-KZ"/>
        </w:rPr>
        <w:t>Аннотация</w:t>
      </w:r>
      <w:r>
        <w:rPr>
          <w:rFonts w:ascii="Times New Roman" w:cs="Times New Roman" w:hAnsi="Times New Roman"/>
          <w:b/>
          <w:bCs/>
          <w:i/>
          <w:iCs/>
          <w:sz w:val="24"/>
          <w:szCs w:val="24"/>
          <w:lang w:val="kk-KZ"/>
        </w:rPr>
        <w:t>:</w:t>
      </w:r>
      <w:r>
        <w:rPr>
          <w:rFonts w:ascii="Times New Roman" w:cs="Times New Roman" w:hAnsi="Times New Roman"/>
          <w:i/>
          <w:iCs/>
          <w:sz w:val="24"/>
          <w:szCs w:val="24"/>
          <w:lang w:val="kk-KZ"/>
        </w:rPr>
        <w:t xml:space="preserve"> </w:t>
      </w:r>
      <w:r>
        <w:rPr>
          <w:rFonts w:ascii="Times New Roman" w:cs="Times New Roman" w:hAnsi="Times New Roman"/>
          <w:i/>
          <w:iCs/>
          <w:sz w:val="24"/>
          <w:szCs w:val="24"/>
        </w:rPr>
        <w:t xml:space="preserve">В работе рассматривается использование игровых технологий при изучении темы «Множества и действия над ними» в школьном курсе математики. Игровые модули, такие как «Математическое бинго» и квест «Тайна множеств», были направлены на облегчение понимания операций </w:t>
      </w:r>
      <m:oMath>
        <m:r>
          <w:rPr>
            <w:rFonts w:ascii="Cambria Math" w:cs="Times New Roman" w:hAnsi="Cambria Math"/>
            <w:sz w:val="24"/>
            <w:szCs w:val="24"/>
          </w:rPr>
          <m:t>∪,∩,∖</m:t>
        </m:r>
      </m:oMath>
      <w:r>
        <w:rPr>
          <w:rFonts w:ascii="Times New Roman" w:cs="Times New Roman" w:eastAsia="宋体" w:hAnsi="Times New Roman"/>
          <w:i/>
          <w:iCs/>
          <w:sz w:val="24"/>
          <w:szCs w:val="24"/>
        </w:rPr>
        <w:t xml:space="preserve"> </w:t>
      </w:r>
      <w:r>
        <w:rPr>
          <w:rFonts w:ascii="Times New Roman" w:cs="Times New Roman" w:hAnsi="Times New Roman"/>
          <w:i/>
          <w:iCs/>
          <w:sz w:val="24"/>
          <w:szCs w:val="24"/>
        </w:rPr>
        <w:t xml:space="preserve">и отношений </w:t>
      </w:r>
      <m:oMath>
        <m:r>
          <w:rPr>
            <w:rFonts w:ascii="Cambria Math" w:cs="Times New Roman" w:hAnsi="Cambria Math"/>
            <w:sz w:val="24"/>
            <w:szCs w:val="24"/>
          </w:rPr>
          <m:t>∈,⊆</m:t>
        </m:r>
      </m:oMath>
      <w:r>
        <w:rPr>
          <w:rFonts w:ascii="Times New Roman" w:cs="Times New Roman" w:hAnsi="Times New Roman"/>
          <w:i/>
          <w:iCs/>
          <w:sz w:val="24"/>
          <w:szCs w:val="24"/>
        </w:rPr>
        <w:t>. Проведённое исследование показало повышение точности выполнения заданий, снижение количества типичных ошибок и рост учебной активности учащихся. Полученные результаты подтверждают, что игровые методы делают абстрактные понятия более наглядными и способствуют развитию познавательного интереса.</w:t>
      </w:r>
    </w:p>
    <w:p>
      <w:pPr>
        <w:pStyle w:val="style0"/>
        <w:spacing w:after="0" w:lineRule="auto" w:line="240"/>
        <w:ind w:firstLine="709"/>
        <w:jc w:val="both"/>
        <w:rPr>
          <w:rFonts w:ascii="Times New Roman" w:cs="Times New Roman" w:hAnsi="Times New Roman"/>
          <w:b/>
          <w:bCs/>
          <w:i/>
          <w:iCs/>
          <w:sz w:val="24"/>
          <w:szCs w:val="24"/>
          <w:lang w:val="kk-KZ"/>
        </w:rPr>
      </w:pPr>
      <w:r>
        <w:rPr>
          <w:rFonts w:ascii="Times New Roman" w:cs="Times New Roman" w:hAnsi="Times New Roman"/>
          <w:b/>
          <w:bCs/>
          <w:i/>
          <w:iCs/>
          <w:sz w:val="24"/>
          <w:szCs w:val="24"/>
        </w:rPr>
        <w:t>Ключевые слова:</w:t>
      </w:r>
      <w:r>
        <w:rPr>
          <w:rFonts w:ascii="Times New Roman" w:cs="Times New Roman" w:hAnsi="Times New Roman"/>
          <w:i/>
          <w:iCs/>
          <w:sz w:val="24"/>
          <w:szCs w:val="24"/>
        </w:rPr>
        <w:t xml:space="preserve"> множества, игровые технологии, обучение математике, мотивация учащихся, визуализация математических понятий</w:t>
      </w:r>
      <w:r>
        <w:rPr>
          <w:rFonts w:ascii="Times New Roman" w:cs="Times New Roman" w:hAnsi="Times New Roman"/>
          <w:i/>
          <w:iCs/>
          <w:sz w:val="24"/>
          <w:szCs w:val="24"/>
        </w:rPr>
        <w:t>.</w:t>
      </w:r>
    </w:p>
    <w:p>
      <w:pPr>
        <w:pStyle w:val="style0"/>
        <w:spacing w:after="0" w:lineRule="auto" w:line="240"/>
        <w:ind w:firstLine="709"/>
        <w:jc w:val="both"/>
        <w:rPr>
          <w:rFonts w:ascii="Times New Roman" w:cs="Times New Roman" w:hAnsi="Times New Roman"/>
          <w:b/>
          <w:bCs/>
          <w:sz w:val="24"/>
          <w:szCs w:val="24"/>
        </w:rPr>
      </w:pPr>
      <w:r>
        <w:rPr>
          <w:rFonts w:ascii="Times New Roman" w:cs="Times New Roman" w:hAnsi="Times New Roman"/>
          <w:b/>
          <w:bCs/>
          <w:sz w:val="24"/>
          <w:szCs w:val="24"/>
        </w:rPr>
        <w:t>В</w:t>
      </w:r>
      <w:r>
        <w:rPr>
          <w:rFonts w:ascii="Times New Roman" w:cs="Times New Roman" w:hAnsi="Times New Roman"/>
          <w:b/>
          <w:bCs/>
          <w:sz w:val="24"/>
          <w:szCs w:val="24"/>
        </w:rPr>
        <w:t>ведение</w:t>
      </w:r>
    </w:p>
    <w:p>
      <w:pPr>
        <w:pStyle w:val="style0"/>
        <w:spacing w:after="0" w:lineRule="auto" w:line="240"/>
        <w:ind w:firstLine="709"/>
        <w:jc w:val="both"/>
        <w:rPr>
          <w:rFonts w:ascii="Times New Roman" w:cs="Times New Roman" w:hAnsi="Times New Roman"/>
          <w:sz w:val="24"/>
          <w:szCs w:val="24"/>
        </w:rPr>
      </w:pPr>
      <w:r>
        <w:rPr>
          <w:rFonts w:ascii="Times New Roman" w:cs="Times New Roman" w:hAnsi="Times New Roman"/>
          <w:sz w:val="24"/>
          <w:szCs w:val="24"/>
        </w:rPr>
        <w:t xml:space="preserve">Тема «Множества и действия над ними» занимает важное место в школьном курсе математики, формируя основы логического и абстрактного мышления. Однако её изучение традиционно вызывает затруднения у учащихся из-за высокой степени абстрактности, недостаточной наглядности и необходимости оперировать новыми для школьников отношениями и операциями </w:t>
      </w:r>
      <m:oMath>
        <m:r>
          <w:rPr>
            <w:rFonts w:ascii="Cambria Math" w:cs="Times New Roman" w:hAnsi="Cambria Math"/>
            <w:sz w:val="24"/>
            <w:szCs w:val="24"/>
          </w:rPr>
          <m:t>(∪, ∩, ∈, ⊆).</m:t>
        </m:r>
      </m:oMath>
    </w:p>
    <w:p>
      <w:pPr>
        <w:pStyle w:val="style0"/>
        <w:spacing w:after="0" w:lineRule="auto" w:line="240"/>
        <w:ind w:firstLine="709"/>
        <w:jc w:val="both"/>
        <w:rPr>
          <w:rFonts w:ascii="Times New Roman" w:cs="Times New Roman" w:hAnsi="Times New Roman"/>
          <w:sz w:val="24"/>
          <w:szCs w:val="24"/>
        </w:rPr>
      </w:pPr>
      <w:r>
        <w:rPr>
          <w:rFonts w:ascii="Times New Roman" w:cs="Times New Roman" w:hAnsi="Times New Roman"/>
          <w:sz w:val="24"/>
          <w:szCs w:val="24"/>
        </w:rPr>
        <w:t>С точки зрения психолого-педагогической науки (Л. С. Выготский, Г. И. Щукина), успешное усвоение абстрактных понятий требует опоры на наглядность, активную деятельность и эмоциональное включение учащихся. Современные исследования (Н. В. Барышникова, Е. А. Козлова и др.) подтверждают, что игровые технологии способны повышать мотивацию, снижать тревожность и делать сложные математические идеи более доступными и понятными.</w:t>
      </w:r>
    </w:p>
    <w:p>
      <w:pPr>
        <w:pStyle w:val="style0"/>
        <w:spacing w:after="0" w:lineRule="auto" w:line="240"/>
        <w:ind w:firstLine="709"/>
        <w:jc w:val="both"/>
        <w:rPr>
          <w:rFonts w:ascii="Times New Roman" w:cs="Times New Roman" w:hAnsi="Times New Roman"/>
          <w:sz w:val="24"/>
          <w:szCs w:val="24"/>
        </w:rPr>
      </w:pPr>
      <w:r>
        <w:rPr>
          <w:rFonts w:ascii="Times New Roman" w:cs="Times New Roman" w:hAnsi="Times New Roman"/>
          <w:sz w:val="24"/>
          <w:szCs w:val="24"/>
        </w:rPr>
        <w:t xml:space="preserve">Несмотря на общую изученность вопросов геймификации, влияние именно игровых методов на формирование представлений об операциях теории множеств и отношениях между ними исследовано недостаточно. Большинство работ ориентированы на мотивационный аспект, тогда как экспериментальные данные о том, как игры влияют на точность выполнения операций и сокращение типичных ошибок (например, путаница между </w:t>
      </w:r>
      <m:oMath>
        <m:r>
          <w:rPr>
            <w:rFonts w:ascii="Cambria Math" w:cs="Times New Roman" w:hAnsi="Cambria Math"/>
            <w:sz w:val="24"/>
            <w:szCs w:val="24"/>
          </w:rPr>
          <m:t>∈</m:t>
        </m:r>
      </m:oMath>
      <w:r>
        <w:rPr>
          <w:rFonts w:ascii="Times New Roman" w:cs="Times New Roman" w:hAnsi="Times New Roman"/>
          <w:sz w:val="24"/>
          <w:szCs w:val="24"/>
        </w:rPr>
        <w:t xml:space="preserve"> и </w:t>
      </w:r>
      <m:oMath>
        <m:r>
          <w:rPr>
            <w:rFonts w:ascii="Cambria Math" w:cs="Times New Roman" w:hAnsi="Cambria Math"/>
            <w:sz w:val="24"/>
            <w:szCs w:val="24"/>
          </w:rPr>
          <m:t>⊆</m:t>
        </m:r>
      </m:oMath>
      <w:r>
        <w:rPr>
          <w:rFonts w:ascii="Times New Roman" w:cs="Times New Roman" w:hAnsi="Times New Roman"/>
          <w:sz w:val="24"/>
          <w:szCs w:val="24"/>
        </w:rPr>
        <w:t>), встречаются редко. Это определяет актуальность проведённого исследования.</w:t>
      </w:r>
    </w:p>
    <w:p>
      <w:pPr>
        <w:pStyle w:val="style0"/>
        <w:spacing w:after="0" w:lineRule="auto" w:line="240"/>
        <w:ind w:firstLine="709"/>
        <w:jc w:val="both"/>
        <w:rPr>
          <w:rFonts w:ascii="Times New Roman" w:cs="Times New Roman" w:hAnsi="Times New Roman"/>
          <w:sz w:val="24"/>
          <w:szCs w:val="24"/>
        </w:rPr>
      </w:pPr>
      <w:r>
        <w:rPr>
          <w:rFonts w:ascii="Times New Roman" w:cs="Times New Roman" w:hAnsi="Times New Roman"/>
          <w:sz w:val="24"/>
          <w:szCs w:val="24"/>
        </w:rPr>
        <w:t xml:space="preserve">Цель данной работы </w:t>
      </w:r>
      <w:r>
        <w:rPr>
          <w:rFonts w:ascii="Times New Roman" w:cs="Times New Roman" w:hAnsi="Times New Roman"/>
          <w:sz w:val="24"/>
          <w:szCs w:val="24"/>
        </w:rPr>
        <w:t>–</w:t>
      </w:r>
      <w:r>
        <w:rPr>
          <w:rFonts w:ascii="Times New Roman" w:cs="Times New Roman" w:hAnsi="Times New Roman"/>
          <w:sz w:val="24"/>
          <w:szCs w:val="24"/>
        </w:rPr>
        <w:t xml:space="preserve"> разработать и апробировать игровые учебные модули («Математическое бинго», квест «Тайна множеств») и определить, как они влияют на точность выполнения операций над множествами, скорость распознавания отношений, снижение количества ошибок, а также на вовлечённость и командную активность учащихся.</w:t>
      </w:r>
    </w:p>
    <w:p>
      <w:pPr>
        <w:pStyle w:val="style0"/>
        <w:spacing w:after="0" w:lineRule="auto" w:line="240"/>
        <w:ind w:firstLine="709"/>
        <w:jc w:val="both"/>
        <w:rPr>
          <w:rFonts w:ascii="Times New Roman" w:cs="Times New Roman" w:hAnsi="Times New Roman"/>
          <w:b/>
          <w:bCs/>
          <w:sz w:val="24"/>
          <w:szCs w:val="24"/>
        </w:rPr>
      </w:pPr>
      <w:r>
        <w:rPr>
          <w:rFonts w:ascii="Times New Roman" w:cs="Times New Roman" w:hAnsi="Times New Roman"/>
          <w:b/>
          <w:bCs/>
          <w:sz w:val="24"/>
          <w:szCs w:val="24"/>
        </w:rPr>
        <w:t>М</w:t>
      </w:r>
      <w:r>
        <w:rPr>
          <w:rFonts w:ascii="Times New Roman" w:cs="Times New Roman" w:hAnsi="Times New Roman"/>
          <w:b/>
          <w:bCs/>
          <w:sz w:val="24"/>
          <w:szCs w:val="24"/>
        </w:rPr>
        <w:t>етоды исследования</w:t>
      </w:r>
    </w:p>
    <w:p>
      <w:pPr>
        <w:pStyle w:val="style0"/>
        <w:spacing w:after="0" w:lineRule="auto" w:line="240"/>
        <w:ind w:firstLine="709"/>
        <w:jc w:val="both"/>
        <w:rPr>
          <w:rFonts w:ascii="Times New Roman" w:cs="Times New Roman" w:hAnsi="Times New Roman"/>
          <w:sz w:val="24"/>
          <w:szCs w:val="24"/>
        </w:rPr>
      </w:pPr>
      <w:r>
        <w:rPr>
          <w:rFonts w:ascii="Times New Roman" w:cs="Times New Roman" w:hAnsi="Times New Roman"/>
          <w:sz w:val="24"/>
          <w:szCs w:val="24"/>
        </w:rPr>
        <w:t>В исследовании участвовал 2</w:t>
      </w:r>
      <w:r>
        <w:rPr>
          <w:rFonts w:ascii="Times New Roman" w:cs="Times New Roman" w:hAnsi="Times New Roman"/>
          <w:sz w:val="24"/>
          <w:szCs w:val="24"/>
        </w:rPr>
        <w:t>1</w:t>
      </w:r>
      <w:r>
        <w:rPr>
          <w:rFonts w:ascii="Times New Roman" w:cs="Times New Roman" w:hAnsi="Times New Roman"/>
          <w:sz w:val="24"/>
          <w:szCs w:val="24"/>
        </w:rPr>
        <w:t xml:space="preserve"> ученик 9 класса (возраст 14–15 лет). Класс характеризовался как средний по уровню успеваемости, часть учащихся ранее отмечала трудности с пониманием абстрактных тем.</w:t>
      </w:r>
    </w:p>
    <w:p>
      <w:pPr>
        <w:pStyle w:val="style0"/>
        <w:spacing w:after="0" w:lineRule="auto" w:line="240"/>
        <w:ind w:firstLine="709"/>
        <w:jc w:val="both"/>
        <w:rPr>
          <w:rFonts w:ascii="Times New Roman" w:cs="Times New Roman" w:hAnsi="Times New Roman"/>
          <w:sz w:val="24"/>
          <w:szCs w:val="24"/>
        </w:rPr>
      </w:pPr>
      <w:r>
        <w:rPr>
          <w:rFonts w:ascii="Times New Roman" w:cs="Times New Roman" w:hAnsi="Times New Roman"/>
          <w:sz w:val="24"/>
          <w:szCs w:val="24"/>
        </w:rPr>
        <w:t xml:space="preserve">Цель эксперимента </w:t>
      </w:r>
      <w:r>
        <w:rPr>
          <w:rFonts w:ascii="Times New Roman" w:cs="Times New Roman" w:hAnsi="Times New Roman"/>
          <w:sz w:val="24"/>
          <w:szCs w:val="24"/>
        </w:rPr>
        <w:t>–</w:t>
      </w:r>
      <w:r>
        <w:rPr>
          <w:rFonts w:ascii="Times New Roman" w:cs="Times New Roman" w:hAnsi="Times New Roman"/>
          <w:sz w:val="24"/>
          <w:szCs w:val="24"/>
        </w:rPr>
        <w:t xml:space="preserve"> определить, как использование игровых технологий влияет на понимание и применение операций над множествами.</w:t>
      </w:r>
    </w:p>
    <w:p>
      <w:pPr>
        <w:pStyle w:val="style0"/>
        <w:spacing w:after="0" w:lineRule="auto" w:line="240"/>
        <w:ind w:firstLine="709"/>
        <w:jc w:val="both"/>
        <w:rPr>
          <w:rFonts w:ascii="Times New Roman" w:cs="Times New Roman" w:hAnsi="Times New Roman"/>
          <w:sz w:val="24"/>
          <w:szCs w:val="24"/>
        </w:rPr>
      </w:pPr>
      <w:r>
        <w:rPr>
          <w:rFonts w:ascii="Times New Roman" w:cs="Times New Roman" w:hAnsi="Times New Roman"/>
          <w:sz w:val="24"/>
          <w:szCs w:val="24"/>
        </w:rPr>
        <w:t>Обучение проходило в три этапа (</w:t>
      </w:r>
      <w:r>
        <w:rPr>
          <w:rFonts w:ascii="Times New Roman" w:cs="Times New Roman" w:hAnsi="Times New Roman"/>
          <w:sz w:val="24"/>
          <w:szCs w:val="24"/>
        </w:rPr>
        <w:t>таблица 1</w:t>
      </w:r>
      <w:r>
        <w:rPr>
          <w:rFonts w:ascii="Times New Roman" w:cs="Times New Roman" w:hAnsi="Times New Roman"/>
          <w:sz w:val="24"/>
          <w:szCs w:val="24"/>
        </w:rPr>
        <w:t>):</w:t>
      </w:r>
    </w:p>
    <w:p>
      <w:pPr>
        <w:pStyle w:val="style34"/>
        <w:keepNext/>
        <w:spacing w:after="0"/>
        <w:ind w:firstLine="709"/>
        <w:jc w:val="both"/>
        <w:rPr>
          <w:rFonts w:ascii="Times New Roman" w:cs="Times New Roman" w:hAnsi="Times New Roman"/>
          <w:sz w:val="24"/>
          <w:szCs w:val="24"/>
          <w:lang w:val="en-US"/>
        </w:rPr>
      </w:pPr>
      <w:r>
        <w:rPr>
          <w:rFonts w:ascii="Times New Roman" w:cs="Times New Roman" w:hAnsi="Times New Roman"/>
          <w:sz w:val="24"/>
          <w:szCs w:val="24"/>
        </w:rPr>
        <w:t xml:space="preserve">Таблица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SEQ Таблица \* ARABIC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sz w:val="24"/>
          <w:szCs w:val="24"/>
        </w:rPr>
        <w:fldChar w:fldCharType="end"/>
      </w:r>
    </w:p>
    <w:tbl>
      <w:tblPr>
        <w:tblStyle w:val="style154"/>
        <w:tblW w:w="0" w:type="auto"/>
        <w:tblLook w:val="04A0" w:firstRow="1" w:lastRow="0" w:firstColumn="1" w:lastColumn="0" w:noHBand="0" w:noVBand="1"/>
      </w:tblPr>
      <w:tblGrid>
        <w:gridCol w:w="2089"/>
        <w:gridCol w:w="5859"/>
        <w:gridCol w:w="1691"/>
      </w:tblGrid>
      <w:tr>
        <w:trPr/>
        <w:tc>
          <w:tcPr>
            <w:tcW w:w="2122" w:type="dxa"/>
            <w:tcBorders/>
          </w:tcPr>
          <w:p>
            <w:pPr>
              <w:pStyle w:val="style0"/>
              <w:ind w:firstLine="709"/>
              <w:jc w:val="both"/>
              <w:rPr>
                <w:rFonts w:ascii="Times New Roman" w:cs="Times New Roman" w:hAnsi="Times New Roman"/>
                <w:sz w:val="24"/>
                <w:szCs w:val="24"/>
              </w:rPr>
            </w:pPr>
            <w:r>
              <w:rPr>
                <w:rFonts w:ascii="Times New Roman" w:cs="Times New Roman" w:hAnsi="Times New Roman"/>
                <w:sz w:val="24"/>
                <w:szCs w:val="24"/>
              </w:rPr>
              <w:t>Этап</w:t>
            </w:r>
          </w:p>
        </w:tc>
        <w:tc>
          <w:tcPr>
            <w:tcW w:w="6190" w:type="dxa"/>
            <w:tcBorders/>
          </w:tcPr>
          <w:p>
            <w:pPr>
              <w:pStyle w:val="style0"/>
              <w:ind w:firstLine="709"/>
              <w:jc w:val="both"/>
              <w:rPr>
                <w:rFonts w:ascii="Times New Roman" w:cs="Times New Roman" w:hAnsi="Times New Roman"/>
                <w:sz w:val="24"/>
                <w:szCs w:val="24"/>
              </w:rPr>
            </w:pPr>
            <w:r>
              <w:rPr>
                <w:rFonts w:ascii="Times New Roman" w:cs="Times New Roman" w:hAnsi="Times New Roman"/>
                <w:sz w:val="24"/>
                <w:szCs w:val="24"/>
              </w:rPr>
              <w:t>Что делали</w:t>
            </w:r>
          </w:p>
        </w:tc>
        <w:tc>
          <w:tcPr>
            <w:tcW w:w="1033" w:type="dxa"/>
            <w:tcBorders/>
          </w:tcPr>
          <w:p>
            <w:pPr>
              <w:pStyle w:val="style0"/>
              <w:ind w:firstLine="709"/>
              <w:jc w:val="both"/>
              <w:rPr>
                <w:rFonts w:ascii="Times New Roman" w:cs="Times New Roman" w:hAnsi="Times New Roman"/>
                <w:sz w:val="24"/>
                <w:szCs w:val="24"/>
              </w:rPr>
            </w:pPr>
            <w:r>
              <w:rPr>
                <w:rFonts w:ascii="Times New Roman" w:cs="Times New Roman" w:hAnsi="Times New Roman"/>
                <w:sz w:val="24"/>
                <w:szCs w:val="24"/>
              </w:rPr>
              <w:t>Время</w:t>
            </w:r>
          </w:p>
        </w:tc>
      </w:tr>
      <w:tr>
        <w:tblPrEx/>
        <w:trPr/>
        <w:tc>
          <w:tcPr>
            <w:tcW w:w="2122" w:type="dxa"/>
            <w:tcBorders/>
          </w:tcPr>
          <w:p>
            <w:pPr>
              <w:pStyle w:val="style0"/>
              <w:ind w:firstLine="709"/>
              <w:jc w:val="both"/>
              <w:rPr>
                <w:rFonts w:ascii="Times New Roman" w:cs="Times New Roman" w:hAnsi="Times New Roman"/>
                <w:sz w:val="24"/>
                <w:szCs w:val="24"/>
              </w:rPr>
            </w:pPr>
            <w:r>
              <w:rPr>
                <w:rFonts w:ascii="Times New Roman" w:cs="Times New Roman" w:hAnsi="Times New Roman"/>
                <w:sz w:val="24"/>
                <w:szCs w:val="24"/>
              </w:rPr>
              <w:t>1. Диагностика (до)</w:t>
            </w:r>
          </w:p>
        </w:tc>
        <w:tc>
          <w:tcPr>
            <w:tcW w:w="6190" w:type="dxa"/>
            <w:tcBorders/>
          </w:tcPr>
          <w:p>
            <w:pPr>
              <w:pStyle w:val="style0"/>
              <w:ind w:firstLine="709"/>
              <w:jc w:val="both"/>
              <w:rPr>
                <w:rFonts w:ascii="Times New Roman" w:cs="Times New Roman" w:hAnsi="Times New Roman"/>
                <w:sz w:val="24"/>
                <w:szCs w:val="24"/>
              </w:rPr>
            </w:pPr>
            <w:r>
              <w:rPr>
                <w:rFonts w:ascii="Times New Roman" w:cs="Times New Roman" w:hAnsi="Times New Roman"/>
                <w:sz w:val="24"/>
                <w:szCs w:val="24"/>
              </w:rPr>
              <w:t>Ученики выполнили тест из 10 заданий, включавший операции объединения, пересечения и разности множеств, а также работу с диаграммами Венна.</w:t>
            </w:r>
          </w:p>
        </w:tc>
        <w:tc>
          <w:tcPr>
            <w:tcW w:w="1033" w:type="dxa"/>
            <w:tcBorders/>
          </w:tcPr>
          <w:p>
            <w:pPr>
              <w:pStyle w:val="style0"/>
              <w:ind w:firstLine="709"/>
              <w:jc w:val="both"/>
              <w:rPr>
                <w:rFonts w:ascii="Times New Roman" w:cs="Times New Roman" w:hAnsi="Times New Roman"/>
                <w:sz w:val="24"/>
                <w:szCs w:val="24"/>
              </w:rPr>
            </w:pPr>
            <w:r>
              <w:rPr>
                <w:rFonts w:ascii="Times New Roman" w:cs="Times New Roman" w:hAnsi="Times New Roman"/>
                <w:sz w:val="24"/>
                <w:szCs w:val="24"/>
              </w:rPr>
              <w:t>15 минут</w:t>
            </w:r>
          </w:p>
        </w:tc>
      </w:tr>
      <w:tr>
        <w:tblPrEx/>
        <w:trPr/>
        <w:tc>
          <w:tcPr>
            <w:tcW w:w="2122" w:type="dxa"/>
            <w:tcBorders/>
          </w:tcPr>
          <w:p>
            <w:pPr>
              <w:pStyle w:val="style0"/>
              <w:ind w:firstLine="709"/>
              <w:jc w:val="both"/>
              <w:rPr>
                <w:rFonts w:ascii="Times New Roman" w:cs="Times New Roman" w:hAnsi="Times New Roman"/>
                <w:sz w:val="24"/>
                <w:szCs w:val="24"/>
              </w:rPr>
            </w:pPr>
            <w:r>
              <w:rPr>
                <w:rFonts w:ascii="Times New Roman" w:cs="Times New Roman" w:hAnsi="Times New Roman"/>
                <w:sz w:val="24"/>
                <w:szCs w:val="24"/>
              </w:rPr>
              <w:t>2. Игровое обучение</w:t>
            </w:r>
          </w:p>
        </w:tc>
        <w:tc>
          <w:tcPr>
            <w:tcW w:w="6190" w:type="dxa"/>
            <w:tcBorders/>
          </w:tcPr>
          <w:p>
            <w:pPr>
              <w:pStyle w:val="style0"/>
              <w:ind w:firstLine="709"/>
              <w:jc w:val="both"/>
              <w:rPr>
                <w:rFonts w:ascii="Times New Roman" w:cs="Times New Roman" w:hAnsi="Times New Roman"/>
                <w:sz w:val="24"/>
                <w:szCs w:val="24"/>
              </w:rPr>
            </w:pPr>
            <w:r>
              <w:rPr>
                <w:rFonts w:ascii="Times New Roman" w:cs="Times New Roman" w:hAnsi="Times New Roman"/>
                <w:sz w:val="24"/>
                <w:szCs w:val="24"/>
              </w:rPr>
              <w:t xml:space="preserve">Два урока с элементами игрового моделирования: </w:t>
            </w:r>
            <w:r>
              <w:rPr>
                <w:rFonts w:ascii="Times New Roman" w:cs="Times New Roman" w:hAnsi="Times New Roman"/>
                <w:sz w:val="24"/>
                <w:szCs w:val="24"/>
              </w:rPr>
              <w:br/>
            </w:r>
            <w:r>
              <w:rPr>
                <w:rFonts w:ascii="Times New Roman" w:cs="Times New Roman" w:hAnsi="Times New Roman"/>
                <w:sz w:val="24"/>
                <w:szCs w:val="24"/>
              </w:rPr>
              <w:t xml:space="preserve">Урок 1 </w:t>
            </w:r>
            <w:r>
              <w:rPr>
                <w:rFonts w:ascii="Times New Roman" w:cs="Times New Roman" w:hAnsi="Times New Roman"/>
                <w:sz w:val="24"/>
                <w:szCs w:val="24"/>
              </w:rPr>
              <w:t>–</w:t>
            </w:r>
            <w:r>
              <w:rPr>
                <w:rFonts w:ascii="Times New Roman" w:cs="Times New Roman" w:hAnsi="Times New Roman"/>
                <w:sz w:val="24"/>
                <w:szCs w:val="24"/>
              </w:rPr>
              <w:t xml:space="preserve"> «Математическое бинго» и «Тайна множеств» (игра-головоломка на распознавание принадлежности и подмножеств). Игры направлены на отработку обозначений </w:t>
            </w:r>
            <m:oMath>
              <m:r>
                <m:rPr>
                  <m:sty m:val="p"/>
                </m:rPr>
                <w:rPr>
                  <w:rFonts w:ascii="Cambria Math" w:cs="Times New Roman" w:hAnsi="Cambria Math"/>
                  <w:sz w:val="24"/>
                  <w:szCs w:val="24"/>
                </w:rPr>
                <m:t>∪,∩,∖</m:t>
              </m:r>
            </m:oMath>
            <w:r>
              <w:rPr>
                <w:rFonts w:ascii="Times New Roman" w:cs="Times New Roman" w:eastAsia="宋体" w:hAnsi="Times New Roman"/>
                <w:sz w:val="24"/>
                <w:szCs w:val="24"/>
              </w:rPr>
              <w:t xml:space="preserve"> </w:t>
            </w:r>
            <w:r>
              <w:rPr>
                <w:rFonts w:ascii="Times New Roman" w:cs="Times New Roman" w:hAnsi="Times New Roman"/>
                <w:sz w:val="24"/>
                <w:szCs w:val="24"/>
              </w:rPr>
              <w:t xml:space="preserve">и понятий </w:t>
            </w:r>
            <m:oMath>
              <m:r>
                <m:rPr>
                  <m:sty m:val="p"/>
                </m:rPr>
                <w:rPr>
                  <w:rFonts w:ascii="Cambria Math" w:cs="Times New Roman" w:hAnsi="Cambria Math"/>
                  <w:sz w:val="24"/>
                  <w:szCs w:val="24"/>
                </w:rPr>
                <m:t>∈</m:t>
              </m:r>
            </m:oMath>
            <w:r>
              <w:rPr>
                <w:rFonts w:ascii="Times New Roman" w:cs="Times New Roman" w:hAnsi="Times New Roman"/>
                <w:sz w:val="24"/>
                <w:szCs w:val="24"/>
              </w:rPr>
              <w:t xml:space="preserve">, </w:t>
            </w:r>
            <m:oMath>
              <m:r>
                <m:rPr>
                  <m:sty m:val="p"/>
                </m:rPr>
                <w:rPr>
                  <w:rFonts w:ascii="Cambria Math" w:cs="Times New Roman" w:hAnsi="Cambria Math"/>
                  <w:sz w:val="24"/>
                  <w:szCs w:val="24"/>
                </w:rPr>
                <m:t>⊆</m:t>
              </m:r>
            </m:oMath>
            <w:r>
              <w:rPr>
                <w:rFonts w:ascii="Times New Roman" w:cs="Times New Roman" w:hAnsi="Times New Roman"/>
                <w:sz w:val="24"/>
                <w:szCs w:val="24"/>
              </w:rPr>
              <w:t xml:space="preserve">. </w:t>
            </w:r>
          </w:p>
          <w:p>
            <w:pPr>
              <w:pStyle w:val="style0"/>
              <w:ind w:firstLine="709"/>
              <w:jc w:val="both"/>
              <w:rPr>
                <w:rFonts w:ascii="Times New Roman" w:cs="Times New Roman" w:hAnsi="Times New Roman"/>
                <w:sz w:val="24"/>
                <w:szCs w:val="24"/>
              </w:rPr>
            </w:pPr>
            <w:r>
              <w:rPr>
                <w:rFonts w:ascii="Times New Roman" w:cs="Times New Roman" w:hAnsi="Times New Roman"/>
                <w:sz w:val="24"/>
                <w:szCs w:val="24"/>
              </w:rPr>
              <w:t xml:space="preserve">Урок 2 </w:t>
            </w:r>
            <w:r>
              <w:rPr>
                <w:rFonts w:ascii="Times New Roman" w:cs="Times New Roman" w:hAnsi="Times New Roman"/>
                <w:sz w:val="24"/>
                <w:szCs w:val="24"/>
              </w:rPr>
              <w:t>–</w:t>
            </w:r>
            <w:r>
              <w:rPr>
                <w:rFonts w:ascii="Times New Roman" w:cs="Times New Roman" w:hAnsi="Times New Roman"/>
                <w:sz w:val="24"/>
                <w:szCs w:val="24"/>
              </w:rPr>
              <w:t xml:space="preserve"> квест «В поисках пересечения», где команды решали практические задачи с множествами в контексте реальных ситуаций (например, распределение учеников по интересам).</w:t>
            </w:r>
          </w:p>
          <w:p>
            <w:pPr>
              <w:pStyle w:val="style0"/>
              <w:ind w:firstLine="709"/>
              <w:jc w:val="both"/>
              <w:rPr>
                <w:rFonts w:ascii="Times New Roman" w:cs="Times New Roman" w:hAnsi="Times New Roman"/>
                <w:sz w:val="24"/>
                <w:szCs w:val="24"/>
              </w:rPr>
            </w:pPr>
            <w:r>
              <w:rPr>
                <w:rFonts w:ascii="Times New Roman" w:cs="Times New Roman" w:hAnsi="Times New Roman"/>
                <w:sz w:val="24"/>
                <w:szCs w:val="24"/>
              </w:rPr>
              <w:t xml:space="preserve">Подробное описание игровых </w:t>
            </w:r>
            <w:r>
              <w:rPr>
                <w:rFonts w:ascii="Times New Roman" w:cs="Times New Roman" w:hAnsi="Times New Roman"/>
                <w:sz w:val="24"/>
                <w:szCs w:val="24"/>
              </w:rPr>
              <w:t>сценариев</w:t>
            </w:r>
            <w:r>
              <w:rPr>
                <w:rFonts w:ascii="Times New Roman" w:cs="Times New Roman" w:hAnsi="Times New Roman"/>
                <w:sz w:val="24"/>
                <w:szCs w:val="24"/>
              </w:rPr>
              <w:t xml:space="preserve"> представлены в </w:t>
            </w:r>
            <w:r>
              <w:rPr>
                <w:rFonts w:ascii="Times New Roman" w:cs="Times New Roman" w:hAnsi="Times New Roman"/>
                <w:sz w:val="24"/>
                <w:szCs w:val="24"/>
              </w:rPr>
              <w:t>п</w:t>
            </w:r>
            <w:r>
              <w:rPr>
                <w:rFonts w:ascii="Times New Roman" w:cs="Times New Roman" w:hAnsi="Times New Roman"/>
                <w:sz w:val="24"/>
                <w:szCs w:val="24"/>
              </w:rPr>
              <w:t>риложении</w:t>
            </w:r>
            <w:r>
              <w:rPr>
                <w:rFonts w:ascii="Times New Roman" w:cs="Times New Roman" w:hAnsi="Times New Roman"/>
                <w:sz w:val="24"/>
                <w:szCs w:val="24"/>
                <w:lang w:val="kk-KZ"/>
              </w:rPr>
              <w:t xml:space="preserve"> </w:t>
            </w:r>
            <w:r>
              <w:rPr>
                <w:rFonts w:ascii="Times New Roman" w:cs="Times New Roman" w:hAnsi="Times New Roman"/>
                <w:sz w:val="24"/>
                <w:szCs w:val="24"/>
              </w:rPr>
              <w:t>1</w:t>
            </w:r>
            <w:r>
              <w:rPr>
                <w:rFonts w:ascii="Times New Roman" w:cs="Times New Roman" w:hAnsi="Times New Roman"/>
                <w:sz w:val="24"/>
                <w:szCs w:val="24"/>
              </w:rPr>
              <w:t>.</w:t>
            </w:r>
          </w:p>
        </w:tc>
        <w:tc>
          <w:tcPr>
            <w:tcW w:w="1033" w:type="dxa"/>
            <w:tcBorders/>
          </w:tcPr>
          <w:p>
            <w:pPr>
              <w:pStyle w:val="style0"/>
              <w:ind w:firstLine="709"/>
              <w:jc w:val="both"/>
              <w:rPr>
                <w:rFonts w:ascii="Times New Roman" w:cs="Times New Roman" w:hAnsi="Times New Roman"/>
                <w:sz w:val="24"/>
                <w:szCs w:val="24"/>
              </w:rPr>
            </w:pPr>
            <w:r>
              <w:rPr>
                <w:rFonts w:ascii="Times New Roman" w:cs="Times New Roman" w:hAnsi="Times New Roman"/>
                <w:sz w:val="24"/>
                <w:szCs w:val="24"/>
              </w:rPr>
              <w:t>40+40 минут</w:t>
            </w:r>
          </w:p>
        </w:tc>
      </w:tr>
      <w:tr>
        <w:tblPrEx/>
        <w:trPr/>
        <w:tc>
          <w:tcPr>
            <w:tcW w:w="2122" w:type="dxa"/>
            <w:tcBorders/>
          </w:tcPr>
          <w:p>
            <w:pPr>
              <w:pStyle w:val="style0"/>
              <w:ind w:firstLine="709"/>
              <w:jc w:val="both"/>
              <w:rPr>
                <w:rFonts w:ascii="Times New Roman" w:cs="Times New Roman" w:hAnsi="Times New Roman"/>
                <w:sz w:val="24"/>
                <w:szCs w:val="24"/>
              </w:rPr>
            </w:pPr>
            <w:r>
              <w:rPr>
                <w:rFonts w:ascii="Times New Roman" w:cs="Times New Roman" w:hAnsi="Times New Roman"/>
                <w:sz w:val="24"/>
                <w:szCs w:val="24"/>
              </w:rPr>
              <w:t>3. Контроль (после)</w:t>
            </w:r>
          </w:p>
        </w:tc>
        <w:tc>
          <w:tcPr>
            <w:tcW w:w="6190" w:type="dxa"/>
            <w:tcBorders/>
          </w:tcPr>
          <w:p>
            <w:pPr>
              <w:pStyle w:val="style0"/>
              <w:ind w:firstLine="709"/>
              <w:jc w:val="both"/>
              <w:rPr>
                <w:rFonts w:ascii="Times New Roman" w:cs="Times New Roman" w:hAnsi="Times New Roman"/>
                <w:sz w:val="24"/>
                <w:szCs w:val="24"/>
              </w:rPr>
            </w:pPr>
            <w:r>
              <w:rPr>
                <w:rFonts w:ascii="Times New Roman" w:cs="Times New Roman" w:hAnsi="Times New Roman"/>
                <w:sz w:val="24"/>
                <w:szCs w:val="24"/>
              </w:rPr>
              <w:t>Повторное тестирование через два дня после завершения квеста.</w:t>
            </w:r>
          </w:p>
        </w:tc>
        <w:tc>
          <w:tcPr>
            <w:tcW w:w="1033" w:type="dxa"/>
            <w:tcBorders/>
          </w:tcPr>
          <w:p>
            <w:pPr>
              <w:pStyle w:val="style0"/>
              <w:ind w:firstLine="709"/>
              <w:jc w:val="both"/>
              <w:rPr>
                <w:rFonts w:ascii="Times New Roman" w:cs="Times New Roman" w:hAnsi="Times New Roman"/>
                <w:sz w:val="24"/>
                <w:szCs w:val="24"/>
              </w:rPr>
            </w:pPr>
            <w:r>
              <w:rPr>
                <w:rFonts w:ascii="Times New Roman" w:cs="Times New Roman" w:hAnsi="Times New Roman"/>
                <w:sz w:val="24"/>
                <w:szCs w:val="24"/>
              </w:rPr>
              <w:t>15 минут</w:t>
            </w:r>
          </w:p>
        </w:tc>
      </w:tr>
    </w:tbl>
    <w:p>
      <w:pPr>
        <w:pStyle w:val="style0"/>
        <w:spacing w:after="0" w:lineRule="auto" w:line="240"/>
        <w:ind w:firstLine="709"/>
        <w:jc w:val="both"/>
        <w:rPr>
          <w:rFonts w:ascii="Times New Roman" w:cs="Times New Roman" w:hAnsi="Times New Roman"/>
          <w:sz w:val="24"/>
          <w:szCs w:val="24"/>
        </w:rPr>
      </w:pPr>
      <w:r>
        <w:rPr>
          <w:rFonts w:ascii="Times New Roman" w:cs="Times New Roman" w:hAnsi="Times New Roman"/>
          <w:sz w:val="24"/>
          <w:szCs w:val="24"/>
        </w:rPr>
        <w:t>Ожидается, что игровые формы работы помогут учащимся быстрее и точнее выполнять действия с множествами.</w:t>
      </w:r>
    </w:p>
    <w:p>
      <w:pPr>
        <w:pStyle w:val="style0"/>
        <w:spacing w:after="0" w:lineRule="auto" w:line="240"/>
        <w:ind w:firstLine="709"/>
        <w:jc w:val="both"/>
        <w:rPr>
          <w:rFonts w:ascii="Times New Roman" w:cs="Times New Roman" w:hAnsi="Times New Roman"/>
          <w:b/>
          <w:bCs/>
          <w:sz w:val="24"/>
          <w:szCs w:val="24"/>
        </w:rPr>
      </w:pPr>
      <w:r>
        <w:rPr>
          <w:rFonts w:ascii="Times New Roman" w:cs="Times New Roman" w:hAnsi="Times New Roman"/>
          <w:b/>
          <w:bCs/>
          <w:sz w:val="24"/>
          <w:szCs w:val="24"/>
        </w:rPr>
        <w:t>Р</w:t>
      </w:r>
      <w:r>
        <w:rPr>
          <w:rFonts w:ascii="Times New Roman" w:cs="Times New Roman" w:hAnsi="Times New Roman"/>
          <w:b/>
          <w:bCs/>
          <w:sz w:val="24"/>
          <w:szCs w:val="24"/>
        </w:rPr>
        <w:t>езультаты</w:t>
      </w:r>
    </w:p>
    <w:p>
      <w:pPr>
        <w:pStyle w:val="style0"/>
        <w:spacing w:after="0" w:lineRule="auto" w:line="240"/>
        <w:ind w:firstLine="709"/>
        <w:jc w:val="both"/>
        <w:rPr>
          <w:rFonts w:ascii="Times New Roman" w:cs="Times New Roman" w:hAnsi="Times New Roman"/>
          <w:b/>
          <w:bCs/>
          <w:sz w:val="24"/>
          <w:szCs w:val="24"/>
        </w:rPr>
      </w:pPr>
      <w:r>
        <w:rPr>
          <w:rFonts w:ascii="Times New Roman" w:cs="Times New Roman" w:hAnsi="Times New Roman"/>
          <w:sz w:val="24"/>
          <w:szCs w:val="24"/>
        </w:rPr>
        <w:t>Результаты исследования, полученные в ходе сравнительного анализа до и после внедрения игровых модулей, подтвердили гипотезу об эффективности игровых технологий для усвоения абстрактного материала.</w:t>
      </w:r>
    </w:p>
    <w:p>
      <w:pPr>
        <w:pStyle w:val="style0"/>
        <w:spacing w:after="0" w:lineRule="auto" w:line="240"/>
        <w:ind w:firstLine="709"/>
        <w:jc w:val="both"/>
        <w:rPr>
          <w:rFonts w:ascii="Times New Roman" w:cs="Times New Roman" w:hAnsi="Times New Roman"/>
          <w:sz w:val="24"/>
          <w:szCs w:val="24"/>
        </w:rPr>
      </w:pPr>
      <w:r>
        <w:rPr>
          <w:rFonts w:ascii="Times New Roman" w:cs="Times New Roman" w:hAnsi="Times New Roman"/>
          <w:sz w:val="24"/>
          <w:szCs w:val="24"/>
        </w:rPr>
        <w:t xml:space="preserve"> Количественный анализ результатов контрольного тестирования показал существенный рост точности усвоения материала. </w:t>
      </w:r>
    </w:p>
    <w:p>
      <w:pPr>
        <w:pStyle w:val="style0"/>
        <w:spacing w:after="0" w:lineRule="auto" w:line="240"/>
        <w:ind w:firstLine="709"/>
        <w:jc w:val="both"/>
        <w:rPr>
          <w:rFonts w:ascii="Times New Roman" w:cs="Times New Roman" w:hAnsi="Times New Roman"/>
          <w:sz w:val="24"/>
          <w:szCs w:val="24"/>
        </w:rPr>
      </w:pPr>
      <w:r>
        <w:rPr>
          <w:rFonts w:ascii="Times New Roman" w:cs="Times New Roman" w:hAnsi="Times New Roman"/>
          <w:sz w:val="24"/>
          <w:szCs w:val="24"/>
        </w:rPr>
        <w:t xml:space="preserve">Точность и ошибки. </w:t>
      </w:r>
    </w:p>
    <w:p>
      <w:pPr>
        <w:pStyle w:val="style0"/>
        <w:spacing w:after="0" w:lineRule="auto" w:line="240"/>
        <w:ind w:firstLine="709"/>
        <w:jc w:val="both"/>
        <w:rPr>
          <w:rFonts w:ascii="Times New Roman" w:cs="Times New Roman" w:hAnsi="Times New Roman"/>
          <w:sz w:val="24"/>
          <w:szCs w:val="24"/>
        </w:rPr>
      </w:pPr>
      <w:r>
        <w:rPr>
          <w:rFonts w:ascii="Times New Roman" w:cs="Times New Roman" w:hAnsi="Times New Roman"/>
          <w:noProof/>
          <w:sz w:val="24"/>
          <w:szCs w:val="24"/>
        </w:rPr>
        <w:drawing>
          <wp:anchor distT="0" distB="0" distL="114300" distR="114300" simplePos="false" relativeHeight="2" behindDoc="true" locked="false" layoutInCell="true" allowOverlap="true">
            <wp:simplePos x="0" y="0"/>
            <wp:positionH relativeFrom="column">
              <wp:posOffset>2791460</wp:posOffset>
            </wp:positionH>
            <wp:positionV relativeFrom="paragraph">
              <wp:posOffset>38735</wp:posOffset>
            </wp:positionV>
            <wp:extent cx="3331845" cy="2057400"/>
            <wp:effectExtent l="0" t="0" r="0" b="0"/>
            <wp:wrapTight wrapText="bothSides">
              <wp:wrapPolygon edited="false">
                <wp:start x="0" y="0"/>
                <wp:lineTo x="0" y="21400"/>
                <wp:lineTo x="21489" y="21400"/>
                <wp:lineTo x="21489" y="0"/>
                <wp:lineTo x="0" y="0"/>
              </wp:wrapPolygon>
            </wp:wrapTight>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anchor>
        </w:drawing>
      </w:r>
      <w:r>
        <w:rPr>
          <w:rFonts w:ascii="Times New Roman" w:cs="Times New Roman" w:hAnsi="Times New Roman"/>
          <w:sz w:val="24"/>
          <w:szCs w:val="24"/>
        </w:rPr>
        <w:t xml:space="preserve">Как видно на </w:t>
      </w:r>
      <w:r>
        <w:rPr>
          <w:rFonts w:ascii="Times New Roman" w:cs="Times New Roman" w:hAnsi="Times New Roman"/>
          <w:sz w:val="24"/>
          <w:szCs w:val="24"/>
        </w:rPr>
        <w:t>р</w:t>
      </w:r>
      <w:r>
        <w:rPr>
          <w:rFonts w:ascii="Times New Roman" w:cs="Times New Roman" w:hAnsi="Times New Roman"/>
          <w:sz w:val="24"/>
          <w:szCs w:val="24"/>
        </w:rPr>
        <w:t>исунке 1, средняя доля правильных ответов после проведения игровых уроков увеличилась с 58% до 86%. Наиболее показательным является сокращение количества типичных концептуальных ошибок:</w:t>
      </w:r>
    </w:p>
    <w:p>
      <w:pPr>
        <w:pStyle w:val="style179"/>
        <w:numPr>
          <w:ilvl w:val="0"/>
          <w:numId w:val="1"/>
        </w:numPr>
        <w:spacing w:after="0" w:lineRule="auto" w:line="240"/>
        <w:ind w:firstLine="709"/>
        <w:jc w:val="both"/>
        <w:rPr>
          <w:rFonts w:ascii="Times New Roman" w:cs="Times New Roman" w:hAnsi="Times New Roman"/>
          <w:sz w:val="24"/>
          <w:szCs w:val="24"/>
        </w:rPr>
      </w:pPr>
      <w:r>
        <w:rPr>
          <w:rFonts w:ascii="Times New Roman" w:cs="Times New Roman" w:hAnsi="Times New Roman"/>
          <w:sz w:val="24"/>
          <w:szCs w:val="24"/>
        </w:rPr>
        <w:t>Число учащихся, путавших знаки принадлежности и включения (</w:t>
      </w:r>
      <m:oMath>
        <m:r>
          <w:rPr>
            <w:rFonts w:ascii="Cambria Math" w:cs="Times New Roman" w:hAnsi="Cambria Math"/>
            <w:sz w:val="24"/>
            <w:szCs w:val="24"/>
          </w:rPr>
          <m:t>∈</m:t>
        </m:r>
      </m:oMath>
      <w:r>
        <w:rPr>
          <w:rFonts w:ascii="Times New Roman" w:cs="Times New Roman" w:hAnsi="Times New Roman"/>
          <w:sz w:val="24"/>
          <w:szCs w:val="24"/>
        </w:rPr>
        <w:t xml:space="preserve"> и </w:t>
      </w:r>
      <m:oMath>
        <m:r>
          <w:rPr>
            <w:rFonts w:ascii="Cambria Math" w:cs="Times New Roman" w:hAnsi="Cambria Math"/>
            <w:sz w:val="24"/>
            <w:szCs w:val="24"/>
          </w:rPr>
          <m:t>⊆</m:t>
        </m:r>
      </m:oMath>
      <w:r>
        <w:rPr>
          <w:rFonts w:ascii="Times New Roman" w:cs="Times New Roman" w:hAnsi="Times New Roman"/>
          <w:sz w:val="24"/>
          <w:szCs w:val="24"/>
        </w:rPr>
        <w:t>), снизилось с 11 до 2 человек.</w:t>
      </w:r>
    </w:p>
    <w:p>
      <w:pPr>
        <w:pStyle w:val="style179"/>
        <w:numPr>
          <w:ilvl w:val="0"/>
          <w:numId w:val="1"/>
        </w:numPr>
        <w:spacing w:after="0" w:lineRule="auto" w:line="240"/>
        <w:ind w:firstLine="709"/>
        <w:jc w:val="both"/>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114300" distR="114300" simplePos="false" relativeHeight="5" behindDoc="true" locked="false" layoutInCell="true" allowOverlap="true">
                <wp:simplePos x="0" y="0"/>
                <wp:positionH relativeFrom="column">
                  <wp:posOffset>2722880</wp:posOffset>
                </wp:positionH>
                <wp:positionV relativeFrom="paragraph">
                  <wp:posOffset>227040</wp:posOffset>
                </wp:positionV>
                <wp:extent cx="3398520" cy="190500"/>
                <wp:effectExtent l="0" t="0" r="0" b="0"/>
                <wp:wrapTight wrapText="bothSides">
                  <wp:wrapPolygon edited="false">
                    <wp:start x="0" y="0"/>
                    <wp:lineTo x="0" y="19440"/>
                    <wp:lineTo x="21430" y="19440"/>
                    <wp:lineTo x="21430" y="0"/>
                    <wp:lineTo x="0" y="0"/>
                  </wp:wrapPolygon>
                </wp:wrapTight>
                <wp:docPr id="1028" name="Надпись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398520" cy="190500"/>
                        </a:xfrm>
                        <a:prstGeom prst="rect"/>
                        <a:solidFill>
                          <a:srgbClr val="ffffff"/>
                        </a:solidFill>
                        <a:ln>
                          <a:noFill/>
                        </a:ln>
                      </wps:spPr>
                      <wps:txbx id="1028">
                        <w:txbxContent>
                          <w:p>
                            <w:pPr>
                              <w:pStyle w:val="style34"/>
                              <w:jc w:val="center"/>
                              <w:rPr>
                                <w:i w:val="false"/>
                                <w:iCs w:val="false"/>
                                <w:sz w:val="22"/>
                                <w:szCs w:val="22"/>
                              </w:rPr>
                            </w:pPr>
                            <w:r>
                              <w:rPr>
                                <w:sz w:val="22"/>
                                <w:szCs w:val="22"/>
                              </w:rPr>
                              <w:t>Рис</w:t>
                            </w:r>
                            <w:r>
                              <w:rPr>
                                <w:i w:val="false"/>
                                <w:iCs w:val="false"/>
                                <w:sz w:val="22"/>
                                <w:szCs w:val="22"/>
                              </w:rPr>
                              <w:t>.</w:t>
                            </w:r>
                            <w:r>
                              <w:rPr>
                                <w:sz w:val="22"/>
                                <w:szCs w:val="22"/>
                              </w:rPr>
                              <w:t xml:space="preserve"> </w:t>
                            </w:r>
                            <w:r>
                              <w:rPr>
                                <w:sz w:val="22"/>
                                <w:szCs w:val="22"/>
                              </w:rPr>
                              <w:fldChar w:fldCharType="begin"/>
                            </w:r>
                            <w:r>
                              <w:rPr>
                                <w:sz w:val="22"/>
                                <w:szCs w:val="22"/>
                              </w:rPr>
                              <w:instrText xml:space="preserve"> SEQ Рисунок \* ARABIC </w:instrText>
                            </w:r>
                            <w:r>
                              <w:rPr>
                                <w:sz w:val="22"/>
                                <w:szCs w:val="22"/>
                              </w:rPr>
                              <w:fldChar w:fldCharType="separate"/>
                            </w:r>
                            <w:r>
                              <w:rPr>
                                <w:noProof/>
                                <w:sz w:val="22"/>
                                <w:szCs w:val="22"/>
                              </w:rPr>
                              <w:t>1</w:t>
                            </w:r>
                            <w:r>
                              <w:rPr>
                                <w:sz w:val="22"/>
                                <w:szCs w:val="22"/>
                              </w:rPr>
                              <w:fldChar w:fldCharType="end"/>
                            </w:r>
                          </w:p>
                          <w:p>
                            <w:pPr>
                              <w:pStyle w:val="style0"/>
                              <w:rPr/>
                            </w:pPr>
                          </w:p>
                        </w:txbxContent>
                      </wps:txbx>
                      <wps:bodyPr lIns="0" rIns="0" tIns="0" bIns="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8" fillcolor="white" stroked="f" style="position:absolute;margin-left:214.4pt;margin-top:17.88pt;width:267.6pt;height:15.0pt;z-index:-2147483642;mso-position-horizontal-relative:text;mso-position-vertical-relative:text;mso-width-percent:0;mso-height-percent:0;mso-width-relative:margin;mso-height-relative:margin;visibility:visible;">
                <v:stroke on="f"/>
                <w10:wrap type="tight"/>
                <v:fill/>
                <v:textbox inset="0.0pt,0.0pt,0.0pt,0.0pt">
                  <w:txbxContent>
                    <w:p>
                      <w:pPr>
                        <w:pStyle w:val="style34"/>
                        <w:jc w:val="center"/>
                        <w:rPr>
                          <w:i w:val="false"/>
                          <w:iCs w:val="false"/>
                          <w:sz w:val="22"/>
                          <w:szCs w:val="22"/>
                        </w:rPr>
                      </w:pPr>
                      <w:r>
                        <w:rPr>
                          <w:sz w:val="22"/>
                          <w:szCs w:val="22"/>
                        </w:rPr>
                        <w:t>Рис</w:t>
                      </w:r>
                      <w:r>
                        <w:rPr>
                          <w:i w:val="false"/>
                          <w:iCs w:val="false"/>
                          <w:sz w:val="22"/>
                          <w:szCs w:val="22"/>
                        </w:rPr>
                        <w:t>.</w:t>
                      </w:r>
                      <w:r>
                        <w:rPr>
                          <w:sz w:val="22"/>
                          <w:szCs w:val="22"/>
                        </w:rPr>
                        <w:t xml:space="preserve"> </w:t>
                      </w:r>
                      <w:r>
                        <w:rPr>
                          <w:sz w:val="22"/>
                          <w:szCs w:val="22"/>
                        </w:rPr>
                        <w:fldChar w:fldCharType="begin"/>
                      </w:r>
                      <w:r>
                        <w:rPr>
                          <w:sz w:val="22"/>
                          <w:szCs w:val="22"/>
                        </w:rPr>
                        <w:instrText xml:space="preserve"> SEQ Рисунок \* ARABIC </w:instrText>
                      </w:r>
                      <w:r>
                        <w:rPr>
                          <w:sz w:val="22"/>
                          <w:szCs w:val="22"/>
                        </w:rPr>
                        <w:fldChar w:fldCharType="separate"/>
                      </w:r>
                      <w:r>
                        <w:rPr>
                          <w:noProof/>
                          <w:sz w:val="22"/>
                          <w:szCs w:val="22"/>
                        </w:rPr>
                        <w:t>1</w:t>
                      </w:r>
                      <w:r>
                        <w:rPr>
                          <w:sz w:val="22"/>
                          <w:szCs w:val="22"/>
                        </w:rPr>
                        <w:fldChar w:fldCharType="end"/>
                      </w:r>
                    </w:p>
                    <w:p>
                      <w:pPr>
                        <w:pStyle w:val="style0"/>
                        <w:rPr/>
                      </w:pPr>
                    </w:p>
                  </w:txbxContent>
                </v:textbox>
              </v:rect>
            </w:pict>
          </mc:Fallback>
        </mc:AlternateContent>
      </w:r>
      <w:r>
        <w:rPr>
          <w:rFonts w:ascii="Times New Roman" w:cs="Times New Roman" w:hAnsi="Times New Roman"/>
          <w:sz w:val="24"/>
          <w:szCs w:val="24"/>
        </w:rPr>
        <w:t>Ошибки при работе с диаграммами Венна и выполнении сложных операций сократились более чем в четыре раза (с 14 до 3 учеников).</w:t>
      </w:r>
    </w:p>
    <w:p>
      <w:pPr>
        <w:pStyle w:val="style0"/>
        <w:spacing w:after="0" w:lineRule="auto" w:line="240"/>
        <w:ind w:firstLine="709"/>
        <w:jc w:val="both"/>
        <w:rPr>
          <w:rFonts w:ascii="Times New Roman" w:cs="Times New Roman" w:hAnsi="Times New Roman"/>
          <w:sz w:val="24"/>
          <w:szCs w:val="24"/>
        </w:rPr>
      </w:pPr>
      <w:r>
        <w:rPr>
          <w:rFonts w:ascii="Times New Roman" w:cs="Times New Roman" w:hAnsi="Times New Roman"/>
          <w:sz w:val="24"/>
          <w:szCs w:val="24"/>
        </w:rPr>
        <w:t xml:space="preserve">Скорость выполнения. </w:t>
      </w:r>
    </w:p>
    <w:p>
      <w:pPr>
        <w:pStyle w:val="style0"/>
        <w:spacing w:after="0" w:lineRule="auto" w:line="240"/>
        <w:ind w:firstLine="709"/>
        <w:jc w:val="both"/>
        <w:rPr>
          <w:rFonts w:ascii="Times New Roman" w:cs="Times New Roman" w:hAnsi="Times New Roman"/>
          <w:sz w:val="24"/>
          <w:szCs w:val="24"/>
        </w:rPr>
      </w:pPr>
      <w:r>
        <w:rPr>
          <w:rFonts w:ascii="Times New Roman" w:cs="Times New Roman" w:hAnsi="Times New Roman"/>
          <w:b/>
          <w:bCs/>
          <w:noProof/>
          <w:sz w:val="24"/>
          <w:szCs w:val="24"/>
        </w:rPr>
        <w:drawing>
          <wp:anchor distT="0" distB="0" distL="114300" distR="114300" simplePos="false" relativeHeight="3" behindDoc="true" locked="false" layoutInCell="true" allowOverlap="true">
            <wp:simplePos x="0" y="0"/>
            <wp:positionH relativeFrom="column">
              <wp:posOffset>3567430</wp:posOffset>
            </wp:positionH>
            <wp:positionV relativeFrom="paragraph">
              <wp:posOffset>422909</wp:posOffset>
            </wp:positionV>
            <wp:extent cx="2548889" cy="1828800"/>
            <wp:effectExtent l="0" t="0" r="0" b="0"/>
            <wp:wrapTight wrapText="bothSides">
              <wp:wrapPolygon edited="false">
                <wp:start x="0" y="0"/>
                <wp:lineTo x="0" y="21375"/>
                <wp:lineTo x="21471" y="21375"/>
                <wp:lineTo x="21471" y="0"/>
                <wp:lineTo x="0" y="0"/>
              </wp:wrapPolygon>
            </wp:wrapTight>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anchor>
        </w:drawing>
      </w:r>
      <w:r>
        <w:rPr>
          <w:rFonts w:ascii="Times New Roman" w:cs="Times New Roman" w:hAnsi="Times New Roman"/>
          <w:sz w:val="24"/>
          <w:szCs w:val="24"/>
        </w:rPr>
        <w:t xml:space="preserve">Игровое моделирование не только повысило точность, но и улучшило скорость обработки информации. </w:t>
      </w:r>
      <w:r>
        <w:rPr>
          <w:rFonts w:ascii="Times New Roman" w:cs="Times New Roman" w:hAnsi="Times New Roman"/>
          <w:sz w:val="24"/>
          <w:szCs w:val="24"/>
        </w:rPr>
        <w:t>Р</w:t>
      </w:r>
      <w:r>
        <w:rPr>
          <w:rFonts w:ascii="Times New Roman" w:cs="Times New Roman" w:hAnsi="Times New Roman"/>
          <w:sz w:val="24"/>
          <w:szCs w:val="24"/>
        </w:rPr>
        <w:t>исунок 2 демонстрирует, что среднее время, затраченное на выполнение теста, сократилось с 9 минут 12 секунд до 6 минут 48 секунд. Это свидетельствует о том, что игровая практика позволила учащимся быстрее распознавать операции над множествами и автоматизировать навыки.</w:t>
      </w:r>
    </w:p>
    <w:p>
      <w:pPr>
        <w:pStyle w:val="style0"/>
        <w:spacing w:before="240" w:after="0" w:lineRule="auto" w:line="240"/>
        <w:ind w:firstLine="709"/>
        <w:jc w:val="both"/>
        <w:rPr>
          <w:rFonts w:ascii="Times New Roman" w:cs="Times New Roman" w:hAnsi="Times New Roman"/>
          <w:sz w:val="24"/>
          <w:szCs w:val="24"/>
        </w:rPr>
      </w:pPr>
      <w:r>
        <w:rPr>
          <w:rFonts w:ascii="Times New Roman" w:cs="Times New Roman" w:hAnsi="Times New Roman"/>
          <w:sz w:val="24"/>
          <w:szCs w:val="24"/>
        </w:rPr>
        <w:t>Качественные показатели</w:t>
      </w:r>
    </w:p>
    <w:p>
      <w:pPr>
        <w:pStyle w:val="style0"/>
        <w:spacing w:before="240" w:after="0" w:lineRule="auto" w:line="240"/>
        <w:ind w:firstLine="709"/>
        <w:jc w:val="both"/>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114300" distR="114300" simplePos="false" relativeHeight="6" behindDoc="true" locked="false" layoutInCell="true" allowOverlap="true">
                <wp:simplePos x="0" y="0"/>
                <wp:positionH relativeFrom="column">
                  <wp:posOffset>3569797</wp:posOffset>
                </wp:positionH>
                <wp:positionV relativeFrom="paragraph">
                  <wp:posOffset>608157</wp:posOffset>
                </wp:positionV>
                <wp:extent cx="2514600" cy="182880"/>
                <wp:effectExtent l="0" t="0" r="0" b="7620"/>
                <wp:wrapTight wrapText="bothSides">
                  <wp:wrapPolygon edited="false">
                    <wp:start x="0" y="0"/>
                    <wp:lineTo x="0" y="20250"/>
                    <wp:lineTo x="21436" y="20250"/>
                    <wp:lineTo x="21436" y="0"/>
                    <wp:lineTo x="0" y="0"/>
                  </wp:wrapPolygon>
                </wp:wrapTight>
                <wp:docPr id="1031" name="Надпись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514600" cy="182880"/>
                        </a:xfrm>
                        <a:prstGeom prst="rect"/>
                        <a:solidFill>
                          <a:srgbClr val="ffffff"/>
                        </a:solidFill>
                        <a:ln>
                          <a:noFill/>
                        </a:ln>
                      </wps:spPr>
                      <wps:txbx id="1031">
                        <w:txbxContent>
                          <w:p>
                            <w:pPr>
                              <w:pStyle w:val="style34"/>
                              <w:jc w:val="center"/>
                              <w:rPr>
                                <w:rFonts w:ascii="Times New Roman" w:cs="Times New Roman" w:hAnsi="Times New Roman"/>
                                <w:b/>
                                <w:bCs/>
                                <w:noProof/>
                                <w:sz w:val="22"/>
                                <w:szCs w:val="22"/>
                              </w:rPr>
                            </w:pPr>
                            <w:r>
                              <w:rPr>
                                <w:sz w:val="22"/>
                                <w:szCs w:val="22"/>
                              </w:rPr>
                              <w:t>Рис</w:t>
                            </w:r>
                            <w:r>
                              <w:rPr>
                                <w:sz w:val="22"/>
                                <w:szCs w:val="22"/>
                              </w:rPr>
                              <w:t>.</w:t>
                            </w:r>
                            <w:r>
                              <w:rPr>
                                <w:sz w:val="22"/>
                                <w:szCs w:val="22"/>
                              </w:rPr>
                              <w:t xml:space="preserve"> </w:t>
                            </w:r>
                            <w:r>
                              <w:rPr>
                                <w:sz w:val="22"/>
                                <w:szCs w:val="22"/>
                              </w:rPr>
                              <w:fldChar w:fldCharType="begin"/>
                            </w:r>
                            <w:r>
                              <w:rPr>
                                <w:sz w:val="22"/>
                                <w:szCs w:val="22"/>
                              </w:rPr>
                              <w:instrText xml:space="preserve"> SEQ Рисунок \* ARABIC </w:instrText>
                            </w:r>
                            <w:r>
                              <w:rPr>
                                <w:sz w:val="22"/>
                                <w:szCs w:val="22"/>
                              </w:rPr>
                              <w:fldChar w:fldCharType="separate"/>
                            </w:r>
                            <w:r>
                              <w:rPr>
                                <w:noProof/>
                                <w:sz w:val="22"/>
                                <w:szCs w:val="22"/>
                              </w:rPr>
                              <w:t>2</w:t>
                            </w:r>
                            <w:r>
                              <w:rPr>
                                <w:sz w:val="22"/>
                                <w:szCs w:val="22"/>
                              </w:rPr>
                              <w:fldChar w:fldCharType="end"/>
                            </w:r>
                          </w:p>
                        </w:txbxContent>
                      </wps:txbx>
                      <wps:bodyPr lIns="0" rIns="0" tIns="0" bIns="0" vert="horz" anchor="t" wrap="square">
                        <a:prstTxWarp prst="textNoShape"/>
                        <a:noAutofit/>
                      </wps:bodyPr>
                    </wps:wsp>
                  </a:graphicData>
                </a:graphic>
                <wp14:sizeRelV relativeFrom="margin">
                  <wp14:pctHeight>0</wp14:pctHeight>
                </wp14:sizeRelV>
              </wp:anchor>
            </w:drawing>
          </mc:Choice>
          <mc:Fallback>
            <w:pict>
              <v:rect id="1031" fillcolor="white" stroked="f" style="position:absolute;margin-left:281.09pt;margin-top:47.89pt;width:198.0pt;height:14.4pt;z-index:-2147483641;mso-position-horizontal-relative:text;mso-position-vertical-relative:text;mso-height-percent:0;mso-width-relative:page;mso-height-relative:margin;visibility:visible;">
                <v:stroke on="f"/>
                <w10:wrap type="tight"/>
                <v:fill/>
                <v:textbox inset="0.0pt,0.0pt,0.0pt,0.0pt">
                  <w:txbxContent>
                    <w:p>
                      <w:pPr>
                        <w:pStyle w:val="style34"/>
                        <w:jc w:val="center"/>
                        <w:rPr>
                          <w:rFonts w:ascii="Times New Roman" w:cs="Times New Roman" w:hAnsi="Times New Roman"/>
                          <w:b/>
                          <w:bCs/>
                          <w:noProof/>
                          <w:sz w:val="22"/>
                          <w:szCs w:val="22"/>
                        </w:rPr>
                      </w:pPr>
                      <w:r>
                        <w:rPr>
                          <w:sz w:val="22"/>
                          <w:szCs w:val="22"/>
                        </w:rPr>
                        <w:t>Рис</w:t>
                      </w:r>
                      <w:r>
                        <w:rPr>
                          <w:sz w:val="22"/>
                          <w:szCs w:val="22"/>
                        </w:rPr>
                        <w:t>.</w:t>
                      </w:r>
                      <w:r>
                        <w:rPr>
                          <w:sz w:val="22"/>
                          <w:szCs w:val="22"/>
                        </w:rPr>
                        <w:t xml:space="preserve"> </w:t>
                      </w:r>
                      <w:r>
                        <w:rPr>
                          <w:sz w:val="22"/>
                          <w:szCs w:val="22"/>
                        </w:rPr>
                        <w:fldChar w:fldCharType="begin"/>
                      </w:r>
                      <w:r>
                        <w:rPr>
                          <w:sz w:val="22"/>
                          <w:szCs w:val="22"/>
                        </w:rPr>
                        <w:instrText xml:space="preserve"> SEQ Рисунок \* ARABIC </w:instrText>
                      </w:r>
                      <w:r>
                        <w:rPr>
                          <w:sz w:val="22"/>
                          <w:szCs w:val="22"/>
                        </w:rPr>
                        <w:fldChar w:fldCharType="separate"/>
                      </w:r>
                      <w:r>
                        <w:rPr>
                          <w:noProof/>
                          <w:sz w:val="22"/>
                          <w:szCs w:val="22"/>
                        </w:rPr>
                        <w:t>2</w:t>
                      </w:r>
                      <w:r>
                        <w:rPr>
                          <w:sz w:val="22"/>
                          <w:szCs w:val="22"/>
                        </w:rPr>
                        <w:fldChar w:fldCharType="end"/>
                      </w:r>
                    </w:p>
                  </w:txbxContent>
                </v:textbox>
              </v:rect>
            </w:pict>
          </mc:Fallback>
        </mc:AlternateContent>
      </w:r>
      <w:r>
        <w:rPr>
          <w:rFonts w:ascii="Times New Roman" w:cs="Times New Roman" w:hAnsi="Times New Roman"/>
          <w:sz w:val="24"/>
          <w:szCs w:val="24"/>
        </w:rPr>
        <w:t>Качественный анализ, основанный на наблюдении за поведением учащихся, подтвердил позитивное влияние игровых модулей на учебную среду.</w:t>
      </w:r>
    </w:p>
    <w:p>
      <w:pPr>
        <w:pStyle w:val="style0"/>
        <w:spacing w:after="0" w:lineRule="auto" w:line="240"/>
        <w:ind w:firstLine="709"/>
        <w:jc w:val="both"/>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114300" distR="114300" simplePos="false" relativeHeight="7" behindDoc="true" locked="false" layoutInCell="true" allowOverlap="true">
                <wp:simplePos x="0" y="0"/>
                <wp:positionH relativeFrom="column">
                  <wp:posOffset>26669</wp:posOffset>
                </wp:positionH>
                <wp:positionV relativeFrom="paragraph">
                  <wp:posOffset>1837690</wp:posOffset>
                </wp:positionV>
                <wp:extent cx="2499360" cy="175260"/>
                <wp:effectExtent l="0" t="0" r="0" b="0"/>
                <wp:wrapTight wrapText="bothSides">
                  <wp:wrapPolygon edited="false">
                    <wp:start x="0" y="0"/>
                    <wp:lineTo x="0" y="18783"/>
                    <wp:lineTo x="21402" y="18783"/>
                    <wp:lineTo x="21402" y="0"/>
                    <wp:lineTo x="0" y="0"/>
                  </wp:wrapPolygon>
                </wp:wrapTight>
                <wp:docPr id="1032" name="Надпись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499360" cy="175260"/>
                        </a:xfrm>
                        <a:prstGeom prst="rect"/>
                        <a:solidFill>
                          <a:srgbClr val="ffffff"/>
                        </a:solidFill>
                        <a:ln>
                          <a:noFill/>
                        </a:ln>
                      </wps:spPr>
                      <wps:txbx id="1032">
                        <w:txbxContent>
                          <w:p>
                            <w:pPr>
                              <w:pStyle w:val="style34"/>
                              <w:jc w:val="center"/>
                              <w:rPr>
                                <w:rFonts w:ascii="Times New Roman" w:cs="Times New Roman" w:hAnsi="Times New Roman"/>
                                <w:noProof/>
                                <w:sz w:val="22"/>
                                <w:szCs w:val="22"/>
                              </w:rPr>
                            </w:pPr>
                            <w:r>
                              <w:rPr>
                                <w:sz w:val="22"/>
                                <w:szCs w:val="22"/>
                              </w:rPr>
                              <w:t>Рис</w:t>
                            </w:r>
                            <w:r>
                              <w:rPr>
                                <w:sz w:val="22"/>
                                <w:szCs w:val="22"/>
                              </w:rPr>
                              <w:t>.</w:t>
                            </w:r>
                            <w:r>
                              <w:rPr>
                                <w:sz w:val="22"/>
                                <w:szCs w:val="22"/>
                              </w:rPr>
                              <w:t xml:space="preserve"> </w:t>
                            </w:r>
                            <w:r>
                              <w:rPr>
                                <w:sz w:val="22"/>
                                <w:szCs w:val="22"/>
                              </w:rPr>
                              <w:fldChar w:fldCharType="begin"/>
                            </w:r>
                            <w:r>
                              <w:rPr>
                                <w:sz w:val="22"/>
                                <w:szCs w:val="22"/>
                              </w:rPr>
                              <w:instrText xml:space="preserve"> SEQ Рисунок \* ARABIC </w:instrText>
                            </w:r>
                            <w:r>
                              <w:rPr>
                                <w:sz w:val="22"/>
                                <w:szCs w:val="22"/>
                              </w:rPr>
                              <w:fldChar w:fldCharType="separate"/>
                            </w:r>
                            <w:r>
                              <w:rPr>
                                <w:noProof/>
                                <w:sz w:val="22"/>
                                <w:szCs w:val="22"/>
                              </w:rPr>
                              <w:t>3</w:t>
                            </w:r>
                            <w:r>
                              <w:rPr>
                                <w:sz w:val="22"/>
                                <w:szCs w:val="22"/>
                              </w:rPr>
                              <w:fldChar w:fldCharType="end"/>
                            </w:r>
                          </w:p>
                        </w:txbxContent>
                      </wps:txbx>
                      <wps:bodyPr lIns="0" rIns="0" tIns="0" bIns="0" vert="horz" anchor="t" wrap="square">
                        <a:prstTxWarp prst="textNoShape"/>
                        <a:noAutofit/>
                      </wps:bodyPr>
                    </wps:wsp>
                  </a:graphicData>
                </a:graphic>
                <wp14:sizeRelV relativeFrom="margin">
                  <wp14:pctHeight>0</wp14:pctHeight>
                </wp14:sizeRelV>
              </wp:anchor>
            </w:drawing>
          </mc:Choice>
          <mc:Fallback>
            <w:pict>
              <v:rect id="1032" fillcolor="white" stroked="f" style="position:absolute;margin-left:2.1pt;margin-top:144.7pt;width:196.8pt;height:13.8pt;z-index:-2147483640;mso-position-horizontal-relative:text;mso-position-vertical-relative:text;mso-height-percent:0;mso-width-relative:page;mso-height-relative:margin;visibility:visible;">
                <v:stroke on="f"/>
                <w10:wrap type="tight"/>
                <v:fill/>
                <v:textbox inset="0.0pt,0.0pt,0.0pt,0.0pt">
                  <w:txbxContent>
                    <w:p>
                      <w:pPr>
                        <w:pStyle w:val="style34"/>
                        <w:jc w:val="center"/>
                        <w:rPr>
                          <w:rFonts w:ascii="Times New Roman" w:cs="Times New Roman" w:hAnsi="Times New Roman"/>
                          <w:noProof/>
                          <w:sz w:val="22"/>
                          <w:szCs w:val="22"/>
                        </w:rPr>
                      </w:pPr>
                      <w:r>
                        <w:rPr>
                          <w:sz w:val="22"/>
                          <w:szCs w:val="22"/>
                        </w:rPr>
                        <w:t>Рис</w:t>
                      </w:r>
                      <w:r>
                        <w:rPr>
                          <w:sz w:val="22"/>
                          <w:szCs w:val="22"/>
                        </w:rPr>
                        <w:t>.</w:t>
                      </w:r>
                      <w:r>
                        <w:rPr>
                          <w:sz w:val="22"/>
                          <w:szCs w:val="22"/>
                        </w:rPr>
                        <w:t xml:space="preserve"> </w:t>
                      </w:r>
                      <w:r>
                        <w:rPr>
                          <w:sz w:val="22"/>
                          <w:szCs w:val="22"/>
                        </w:rPr>
                        <w:fldChar w:fldCharType="begin"/>
                      </w:r>
                      <w:r>
                        <w:rPr>
                          <w:sz w:val="22"/>
                          <w:szCs w:val="22"/>
                        </w:rPr>
                        <w:instrText xml:space="preserve"> SEQ Рисунок \* ARABIC </w:instrText>
                      </w:r>
                      <w:r>
                        <w:rPr>
                          <w:sz w:val="22"/>
                          <w:szCs w:val="22"/>
                        </w:rPr>
                        <w:fldChar w:fldCharType="separate"/>
                      </w:r>
                      <w:r>
                        <w:rPr>
                          <w:noProof/>
                          <w:sz w:val="22"/>
                          <w:szCs w:val="22"/>
                        </w:rPr>
                        <w:t>3</w:t>
                      </w:r>
                      <w:r>
                        <w:rPr>
                          <w:sz w:val="22"/>
                          <w:szCs w:val="22"/>
                        </w:rPr>
                        <w:fldChar w:fldCharType="end"/>
                      </w:r>
                    </w:p>
                  </w:txbxContent>
                </v:textbox>
              </v:rect>
            </w:pict>
          </mc:Fallback>
        </mc:AlternateContent>
      </w:r>
      <w:r>
        <w:rPr>
          <w:rFonts w:ascii="Times New Roman" w:cs="Times New Roman" w:hAnsi="Times New Roman"/>
          <w:noProof/>
          <w:sz w:val="24"/>
          <w:szCs w:val="24"/>
        </w:rPr>
        <w:drawing>
          <wp:anchor distT="0" distB="0" distL="114300" distR="114300" simplePos="false" relativeHeight="4" behindDoc="true" locked="false" layoutInCell="true" allowOverlap="true">
            <wp:simplePos x="0" y="0"/>
            <wp:positionH relativeFrom="column">
              <wp:posOffset>26669</wp:posOffset>
            </wp:positionH>
            <wp:positionV relativeFrom="paragraph">
              <wp:posOffset>47625</wp:posOffset>
            </wp:positionV>
            <wp:extent cx="2499360" cy="1866900"/>
            <wp:effectExtent l="0" t="0" r="0" b="0"/>
            <wp:wrapTight wrapText="bothSides">
              <wp:wrapPolygon edited="false">
                <wp:start x="0" y="0"/>
                <wp:lineTo x="0" y="21380"/>
                <wp:lineTo x="21402" y="21380"/>
                <wp:lineTo x="21402" y="0"/>
                <wp:lineTo x="0" y="0"/>
              </wp:wrapPolygon>
            </wp:wrapTight>
            <wp:docPr id="103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ascii="Times New Roman" w:cs="Times New Roman" w:hAnsi="Times New Roman"/>
          <w:sz w:val="24"/>
          <w:szCs w:val="24"/>
        </w:rPr>
        <w:t>Вовлечённость и мотивация. Как показывает Рисунок 3, количество активно работающих учеников на уроке возросло с 12 до 20 человек. Самым заметным результатом стало повышение эмоционального фона: число учащихся, демонстрировавших явные положительные эмоции, интерес к решению задач и командное взаимодействие, увеличилось более чем в три раза (с 5 до 18 человек). Это подтверждает, что игровая форма эффективно снижает барьер перед абстрактным материалом и повышает вовлечённость.</w:t>
      </w:r>
    </w:p>
    <w:p>
      <w:pPr>
        <w:pStyle w:val="style0"/>
        <w:spacing w:after="0" w:lineRule="auto" w:line="240"/>
        <w:ind w:firstLine="709"/>
        <w:jc w:val="both"/>
        <w:rPr>
          <w:rFonts w:ascii="Times New Roman" w:cs="Times New Roman" w:hAnsi="Times New Roman"/>
          <w:b/>
          <w:bCs/>
          <w:sz w:val="24"/>
          <w:szCs w:val="24"/>
        </w:rPr>
      </w:pPr>
      <w:r>
        <w:rPr>
          <w:rFonts w:ascii="Times New Roman" w:cs="Times New Roman" w:hAnsi="Times New Roman"/>
          <w:b/>
          <w:bCs/>
          <w:sz w:val="24"/>
          <w:szCs w:val="24"/>
        </w:rPr>
        <w:t>О</w:t>
      </w:r>
      <w:r>
        <w:rPr>
          <w:rFonts w:ascii="Times New Roman" w:cs="Times New Roman" w:hAnsi="Times New Roman"/>
          <w:b/>
          <w:bCs/>
          <w:sz w:val="24"/>
          <w:szCs w:val="24"/>
        </w:rPr>
        <w:t>бсуждение результатов</w:t>
      </w:r>
    </w:p>
    <w:p>
      <w:pPr>
        <w:pStyle w:val="style0"/>
        <w:spacing w:after="0" w:lineRule="auto" w:line="240"/>
        <w:ind w:firstLine="709"/>
        <w:jc w:val="both"/>
        <w:rPr>
          <w:rFonts w:ascii="Times New Roman" w:cs="Times New Roman" w:hAnsi="Times New Roman"/>
          <w:sz w:val="24"/>
          <w:szCs w:val="24"/>
        </w:rPr>
      </w:pPr>
      <w:r>
        <w:rPr>
          <w:rFonts w:ascii="Times New Roman" w:cs="Times New Roman" w:hAnsi="Times New Roman"/>
          <w:sz w:val="24"/>
          <w:szCs w:val="24"/>
        </w:rPr>
        <w:t>Полученные результаты убедительно подтверждают, что внедрение игровых технологий в процесс изучения темы «Множества и действия над ними» демонстрирует высокую эффективность.</w:t>
      </w:r>
    </w:p>
    <w:p>
      <w:pPr>
        <w:pStyle w:val="style0"/>
        <w:spacing w:after="0" w:lineRule="auto" w:line="240"/>
        <w:ind w:firstLine="709"/>
        <w:jc w:val="both"/>
        <w:rPr>
          <w:rFonts w:ascii="Times New Roman" w:cs="Times New Roman" w:hAnsi="Times New Roman"/>
          <w:sz w:val="24"/>
          <w:szCs w:val="24"/>
        </w:rPr>
      </w:pPr>
      <w:r>
        <w:rPr>
          <w:rFonts w:ascii="Times New Roman" w:cs="Times New Roman" w:hAnsi="Times New Roman"/>
          <w:sz w:val="24"/>
          <w:szCs w:val="24"/>
        </w:rPr>
        <w:t xml:space="preserve">Во-первых, повышение точности. Значительный рост среднего процента правильных ответов (с 58% до 86%) напрямую указывает на успешное усвоение абстрактных понятий. Критически важным результатом является снижение типичных концептуальных ошибок (таких как путаница </w:t>
      </w:r>
      <m:oMath>
        <m:r>
          <w:rPr>
            <w:rFonts w:ascii="Cambria Math" w:cs="Times New Roman" w:hAnsi="Cambria Math"/>
            <w:sz w:val="24"/>
            <w:szCs w:val="24"/>
          </w:rPr>
          <m:t>∈</m:t>
        </m:r>
      </m:oMath>
      <w:r>
        <w:rPr>
          <w:rFonts w:ascii="Times New Roman" w:cs="Times New Roman" w:hAnsi="Times New Roman"/>
          <w:sz w:val="24"/>
          <w:szCs w:val="24"/>
        </w:rPr>
        <w:t xml:space="preserve"> и </w:t>
      </w:r>
      <m:oMath>
        <m:r>
          <w:rPr>
            <w:rFonts w:ascii="Cambria Math" w:cs="Times New Roman" w:hAnsi="Cambria Math"/>
            <w:sz w:val="24"/>
            <w:szCs w:val="24"/>
          </w:rPr>
          <m:t>⊆</m:t>
        </m:r>
      </m:oMath>
      <w:r>
        <w:rPr>
          <w:rFonts w:ascii="Times New Roman" w:cs="Times New Roman" w:hAnsi="Times New Roman"/>
          <w:sz w:val="24"/>
          <w:szCs w:val="24"/>
        </w:rPr>
        <w:t>): их частота сократилась более чем в пять раз. Это свидетельствует о том, что визуально-игровое моделирование (квест «Тайна множеств» и «Математическое бинго») позволило учащимся не просто заучить, а сформировать чёткое дифференцированное понимание отношений между элементами и множествами.</w:t>
      </w:r>
    </w:p>
    <w:p>
      <w:pPr>
        <w:pStyle w:val="style0"/>
        <w:spacing w:after="0" w:lineRule="auto" w:line="240"/>
        <w:ind w:firstLine="709"/>
        <w:jc w:val="both"/>
        <w:rPr>
          <w:rFonts w:ascii="Times New Roman" w:cs="Times New Roman" w:hAnsi="Times New Roman"/>
          <w:sz w:val="24"/>
          <w:szCs w:val="24"/>
        </w:rPr>
      </w:pPr>
      <w:r>
        <w:rPr>
          <w:rFonts w:ascii="Times New Roman" w:cs="Times New Roman" w:hAnsi="Times New Roman"/>
          <w:sz w:val="24"/>
          <w:szCs w:val="24"/>
        </w:rPr>
        <w:t>Во-вторых, рост эффективности. Сокращение среднего времени выполнения тестовых заданий (с 9:12 до 6:48) показывает, что игровая практика способствовала автоматизации навыков и увеличению скорости обработки информации. Учащиеся стали быстрее распознавать требуемую операцию и применять соответствующий алгоритм, что является признаком глубокого усвоения материала.</w:t>
      </w:r>
    </w:p>
    <w:p>
      <w:pPr>
        <w:pStyle w:val="style0"/>
        <w:spacing w:after="0" w:lineRule="auto" w:line="240"/>
        <w:ind w:firstLine="709"/>
        <w:jc w:val="both"/>
        <w:rPr>
          <w:rFonts w:ascii="Times New Roman" w:cs="Times New Roman" w:hAnsi="Times New Roman"/>
          <w:sz w:val="24"/>
          <w:szCs w:val="24"/>
        </w:rPr>
      </w:pPr>
      <w:r>
        <w:rPr>
          <w:rFonts w:ascii="Times New Roman" w:cs="Times New Roman" w:hAnsi="Times New Roman"/>
          <w:sz w:val="24"/>
          <w:szCs w:val="24"/>
        </w:rPr>
        <w:t>В-третьих, качественные изменения. Результаты наблюдений (Рисунок 3) подтверждают тезисы Л. С. Выготского и Г. И. Щукиной о роли деятельности и эмоционального включения. Резкий рост числа вовлечённых учащихся (с 12 до 20 человек) и повышение положительного эмоционального фона демонстрируют, что игровой формат успешно преодолел барьер абстрактности, превратив сложный материал в увлекательную командную задачу.</w:t>
      </w:r>
    </w:p>
    <w:p>
      <w:pPr>
        <w:pStyle w:val="style0"/>
        <w:spacing w:after="0" w:lineRule="auto" w:line="240"/>
        <w:ind w:firstLine="709"/>
        <w:jc w:val="both"/>
        <w:rPr>
          <w:rFonts w:ascii="Times New Roman" w:cs="Times New Roman" w:hAnsi="Times New Roman"/>
          <w:sz w:val="24"/>
          <w:szCs w:val="24"/>
        </w:rPr>
      </w:pPr>
      <w:r>
        <w:rPr>
          <w:rFonts w:ascii="Times New Roman" w:cs="Times New Roman" w:hAnsi="Times New Roman"/>
          <w:sz w:val="24"/>
          <w:szCs w:val="24"/>
        </w:rPr>
        <w:t>Ограничения исследования. Необходимо отметить, что настоящее исследование имеет ряд ограничений, включая небольшой объём выборки (N=21) и отсутствие контрольной группы. Это не позволяет экстраполировать результаты на всю генеральную совокупность без дополнительных масштабных исследований, однако даёт веские основания для дальнейшей разработки и внедрения игровых модулей.</w:t>
      </w:r>
    </w:p>
    <w:p>
      <w:pPr>
        <w:pStyle w:val="style0"/>
        <w:spacing w:after="0" w:lineRule="auto" w:line="240"/>
        <w:ind w:firstLine="709"/>
        <w:jc w:val="both"/>
        <w:rPr>
          <w:rFonts w:ascii="Times New Roman" w:cs="Times New Roman" w:hAnsi="Times New Roman"/>
          <w:b/>
          <w:bCs/>
          <w:sz w:val="24"/>
          <w:szCs w:val="24"/>
        </w:rPr>
      </w:pPr>
      <w:r>
        <w:rPr>
          <w:rFonts w:ascii="Times New Roman" w:cs="Times New Roman" w:hAnsi="Times New Roman"/>
          <w:b/>
          <w:bCs/>
          <w:sz w:val="24"/>
          <w:szCs w:val="24"/>
        </w:rPr>
        <w:t>З</w:t>
      </w:r>
      <w:r>
        <w:rPr>
          <w:rFonts w:ascii="Times New Roman" w:cs="Times New Roman" w:hAnsi="Times New Roman"/>
          <w:b/>
          <w:bCs/>
          <w:sz w:val="24"/>
          <w:szCs w:val="24"/>
        </w:rPr>
        <w:t>аключение</w:t>
      </w:r>
    </w:p>
    <w:p>
      <w:pPr>
        <w:pStyle w:val="style0"/>
        <w:spacing w:after="0" w:lineRule="auto" w:line="240"/>
        <w:ind w:firstLine="709"/>
        <w:jc w:val="both"/>
        <w:rPr>
          <w:rFonts w:ascii="Times New Roman" w:cs="Times New Roman" w:hAnsi="Times New Roman"/>
          <w:sz w:val="24"/>
          <w:szCs w:val="24"/>
        </w:rPr>
      </w:pPr>
      <w:r>
        <w:rPr>
          <w:rFonts w:ascii="Times New Roman" w:cs="Times New Roman" w:hAnsi="Times New Roman"/>
          <w:sz w:val="24"/>
          <w:szCs w:val="24"/>
        </w:rPr>
        <w:t>Настоящее исследование достигло поставленной цели, разработав и апробировав игровые модули для обучения теме «Множества и действия над ними». Экспериментально подтверждено, что такие технологии являются мощным инструментом, способствующим:</w:t>
      </w:r>
    </w:p>
    <w:p>
      <w:pPr>
        <w:pStyle w:val="style0"/>
        <w:numPr>
          <w:ilvl w:val="0"/>
          <w:numId w:val="21"/>
        </w:numPr>
        <w:spacing w:after="0" w:lineRule="auto" w:line="240"/>
        <w:ind w:firstLine="709"/>
        <w:jc w:val="both"/>
        <w:rPr>
          <w:rFonts w:ascii="Times New Roman" w:cs="Times New Roman" w:hAnsi="Times New Roman"/>
          <w:sz w:val="24"/>
          <w:szCs w:val="24"/>
        </w:rPr>
      </w:pPr>
      <w:r>
        <w:rPr>
          <w:rFonts w:ascii="Times New Roman" w:cs="Times New Roman" w:hAnsi="Times New Roman"/>
          <w:sz w:val="24"/>
          <w:szCs w:val="24"/>
        </w:rPr>
        <w:t>Значительному повышению точности выполнения заданий.</w:t>
      </w:r>
    </w:p>
    <w:p>
      <w:pPr>
        <w:pStyle w:val="style0"/>
        <w:numPr>
          <w:ilvl w:val="0"/>
          <w:numId w:val="21"/>
        </w:numPr>
        <w:spacing w:after="0" w:lineRule="auto" w:line="240"/>
        <w:ind w:firstLine="709"/>
        <w:jc w:val="both"/>
        <w:rPr>
          <w:rFonts w:ascii="Times New Roman" w:cs="Times New Roman" w:hAnsi="Times New Roman"/>
          <w:sz w:val="24"/>
          <w:szCs w:val="24"/>
        </w:rPr>
      </w:pPr>
      <w:r>
        <w:rPr>
          <w:rFonts w:ascii="Times New Roman" w:cs="Times New Roman" w:hAnsi="Times New Roman"/>
          <w:sz w:val="24"/>
          <w:szCs w:val="24"/>
        </w:rPr>
        <w:t>Снижению количества типичных ошибок при работе с отношениями и операциями.</w:t>
      </w:r>
    </w:p>
    <w:p>
      <w:pPr>
        <w:pStyle w:val="style0"/>
        <w:numPr>
          <w:ilvl w:val="0"/>
          <w:numId w:val="21"/>
        </w:numPr>
        <w:spacing w:after="0" w:lineRule="auto" w:line="240"/>
        <w:ind w:firstLine="709"/>
        <w:jc w:val="both"/>
        <w:rPr>
          <w:rFonts w:ascii="Times New Roman" w:cs="Times New Roman" w:hAnsi="Times New Roman"/>
          <w:sz w:val="24"/>
          <w:szCs w:val="24"/>
        </w:rPr>
      </w:pPr>
      <w:r>
        <w:rPr>
          <w:rFonts w:ascii="Times New Roman" w:cs="Times New Roman" w:hAnsi="Times New Roman"/>
          <w:sz w:val="24"/>
          <w:szCs w:val="24"/>
        </w:rPr>
        <w:t>Повышению скорости решения задач и развитию командных навыков.</w:t>
      </w:r>
    </w:p>
    <w:p>
      <w:pPr>
        <w:pStyle w:val="style0"/>
        <w:spacing w:after="0" w:lineRule="auto" w:line="240"/>
        <w:ind w:firstLine="709"/>
        <w:jc w:val="both"/>
        <w:rPr>
          <w:rFonts w:ascii="Times New Roman" w:cs="Times New Roman" w:hAnsi="Times New Roman"/>
          <w:sz w:val="24"/>
          <w:szCs w:val="24"/>
        </w:rPr>
      </w:pPr>
      <w:r>
        <w:rPr>
          <w:rFonts w:ascii="Times New Roman" w:cs="Times New Roman" w:hAnsi="Times New Roman"/>
          <w:sz w:val="24"/>
          <w:szCs w:val="24"/>
        </w:rPr>
        <w:t>В заключение, игровые технологии позволяют сделать абстрактные математические понятия более наглядными и доступными, эффективно повышая как успеваемость, так и познавательный интерес учащихся.</w:t>
      </w:r>
    </w:p>
    <w:p>
      <w:pPr>
        <w:pStyle w:val="style0"/>
        <w:spacing w:after="0" w:lineRule="auto" w:line="240"/>
        <w:ind w:firstLine="709"/>
        <w:jc w:val="center"/>
        <w:rPr>
          <w:rFonts w:ascii="Times New Roman" w:cs="Times New Roman" w:hAnsi="Times New Roman"/>
          <w:b/>
          <w:bCs/>
          <w:sz w:val="24"/>
          <w:szCs w:val="24"/>
        </w:rPr>
      </w:pPr>
      <w:r>
        <w:rPr>
          <w:rFonts w:ascii="Times New Roman" w:cs="Times New Roman" w:hAnsi="Times New Roman"/>
          <w:b/>
          <w:bCs/>
          <w:sz w:val="24"/>
          <w:szCs w:val="24"/>
        </w:rPr>
        <w:t>С</w:t>
      </w:r>
      <w:r>
        <w:rPr>
          <w:rFonts w:ascii="Times New Roman" w:cs="Times New Roman" w:hAnsi="Times New Roman"/>
          <w:b/>
          <w:bCs/>
          <w:sz w:val="24"/>
          <w:szCs w:val="24"/>
        </w:rPr>
        <w:t>писок литературы</w:t>
      </w:r>
    </w:p>
    <w:p>
      <w:pPr>
        <w:pStyle w:val="style0"/>
        <w:numPr>
          <w:ilvl w:val="0"/>
          <w:numId w:val="10"/>
        </w:numPr>
        <w:spacing w:after="0" w:lineRule="auto" w:line="240"/>
        <w:ind w:firstLine="709"/>
        <w:jc w:val="both"/>
        <w:rPr>
          <w:rFonts w:ascii="Times New Roman" w:cs="Times New Roman" w:hAnsi="Times New Roman"/>
          <w:sz w:val="24"/>
          <w:szCs w:val="24"/>
        </w:rPr>
      </w:pPr>
      <w:r>
        <w:rPr>
          <w:rFonts w:ascii="Times New Roman" w:cs="Times New Roman" w:hAnsi="Times New Roman"/>
          <w:sz w:val="24"/>
          <w:szCs w:val="24"/>
        </w:rPr>
        <w:t>Выготский Л. С. Игра и её роль в психическом развитии ребёнка // Вопросы психологии. – 1966. – № 6. – С. 62-68.</w:t>
      </w:r>
    </w:p>
    <w:p>
      <w:pPr>
        <w:pStyle w:val="style0"/>
        <w:numPr>
          <w:ilvl w:val="0"/>
          <w:numId w:val="10"/>
        </w:numPr>
        <w:spacing w:after="0" w:lineRule="auto" w:line="240"/>
        <w:ind w:firstLine="709"/>
        <w:jc w:val="both"/>
        <w:rPr>
          <w:rFonts w:ascii="Times New Roman" w:cs="Times New Roman" w:hAnsi="Times New Roman"/>
          <w:sz w:val="24"/>
          <w:szCs w:val="24"/>
        </w:rPr>
      </w:pPr>
      <w:r>
        <w:rPr>
          <w:rFonts w:ascii="Times New Roman" w:cs="Times New Roman" w:hAnsi="Times New Roman"/>
          <w:sz w:val="24"/>
          <w:szCs w:val="24"/>
        </w:rPr>
        <w:t xml:space="preserve">Соснина А. А. Геймификация в обучении математике учащихся 5–7 классов образовательных организаций // Образование и воспитание. </w:t>
      </w:r>
      <w:r>
        <w:rPr>
          <w:rFonts w:ascii="Times New Roman" w:cs="Times New Roman" w:hAnsi="Times New Roman"/>
          <w:sz w:val="24"/>
          <w:szCs w:val="24"/>
        </w:rPr>
        <w:t>–</w:t>
      </w:r>
      <w:r>
        <w:rPr>
          <w:rFonts w:ascii="Times New Roman" w:cs="Times New Roman" w:hAnsi="Times New Roman"/>
          <w:sz w:val="24"/>
          <w:szCs w:val="24"/>
        </w:rPr>
        <w:t xml:space="preserve"> 2018. </w:t>
      </w:r>
      <w:r>
        <w:rPr>
          <w:rFonts w:ascii="Times New Roman" w:cs="Times New Roman" w:hAnsi="Times New Roman"/>
          <w:sz w:val="24"/>
          <w:szCs w:val="24"/>
        </w:rPr>
        <w:t>–</w:t>
      </w:r>
      <w:r>
        <w:rPr>
          <w:rFonts w:ascii="Times New Roman" w:cs="Times New Roman" w:hAnsi="Times New Roman"/>
          <w:sz w:val="24"/>
          <w:szCs w:val="24"/>
        </w:rPr>
        <w:t xml:space="preserve"> № 4 (19). </w:t>
      </w:r>
      <w:r>
        <w:rPr>
          <w:rFonts w:ascii="Times New Roman" w:cs="Times New Roman" w:hAnsi="Times New Roman"/>
          <w:sz w:val="24"/>
          <w:szCs w:val="24"/>
        </w:rPr>
        <w:t>–</w:t>
      </w:r>
      <w:r>
        <w:rPr>
          <w:rFonts w:ascii="Times New Roman" w:cs="Times New Roman" w:hAnsi="Times New Roman"/>
          <w:sz w:val="24"/>
          <w:szCs w:val="24"/>
        </w:rPr>
        <w:t xml:space="preserve"> С. 25-28.</w:t>
      </w:r>
    </w:p>
    <w:p>
      <w:pPr>
        <w:pStyle w:val="style0"/>
        <w:numPr>
          <w:ilvl w:val="0"/>
          <w:numId w:val="10"/>
        </w:numPr>
        <w:spacing w:after="0" w:lineRule="auto" w:line="240"/>
        <w:ind w:firstLine="709"/>
        <w:jc w:val="both"/>
        <w:rPr>
          <w:rFonts w:ascii="Times New Roman" w:cs="Times New Roman" w:hAnsi="Times New Roman"/>
          <w:sz w:val="24"/>
          <w:szCs w:val="24"/>
        </w:rPr>
      </w:pPr>
      <w:r>
        <w:rPr>
          <w:rFonts w:ascii="Times New Roman" w:cs="Times New Roman" w:hAnsi="Times New Roman"/>
          <w:sz w:val="24"/>
          <w:szCs w:val="24"/>
        </w:rPr>
        <w:t xml:space="preserve">Шагалова О. Г., </w:t>
      </w:r>
      <w:r>
        <w:rPr>
          <w:rFonts w:ascii="Times New Roman" w:cs="Times New Roman" w:hAnsi="Times New Roman"/>
          <w:sz w:val="24"/>
          <w:szCs w:val="24"/>
        </w:rPr>
        <w:t>Ставрунова</w:t>
      </w:r>
      <w:r>
        <w:rPr>
          <w:rFonts w:ascii="Times New Roman" w:cs="Times New Roman" w:hAnsi="Times New Roman"/>
          <w:sz w:val="24"/>
          <w:szCs w:val="24"/>
        </w:rPr>
        <w:t xml:space="preserve"> П. В. Применение игровых технологий на уроках математики в 5-6 классах // </w:t>
      </w:r>
      <w:r>
        <w:rPr>
          <w:rFonts w:ascii="Times New Roman" w:cs="Times New Roman" w:hAnsi="Times New Roman"/>
          <w:sz w:val="24"/>
          <w:szCs w:val="24"/>
        </w:rPr>
        <w:t>КиберЛенинка</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 xml:space="preserve"> 2019. </w:t>
      </w:r>
    </w:p>
    <w:p>
      <w:pPr>
        <w:pStyle w:val="style0"/>
        <w:numPr>
          <w:ilvl w:val="0"/>
          <w:numId w:val="11"/>
        </w:numPr>
        <w:spacing w:after="0" w:lineRule="auto" w:line="240"/>
        <w:ind w:firstLine="709"/>
        <w:jc w:val="both"/>
        <w:rPr>
          <w:rFonts w:ascii="Times New Roman" w:cs="Times New Roman" w:hAnsi="Times New Roman"/>
          <w:sz w:val="24"/>
          <w:szCs w:val="24"/>
        </w:rPr>
      </w:pPr>
      <w:r>
        <w:rPr>
          <w:rFonts w:ascii="Times New Roman" w:cs="Times New Roman" w:hAnsi="Times New Roman"/>
          <w:sz w:val="24"/>
          <w:szCs w:val="24"/>
        </w:rPr>
        <w:t xml:space="preserve">Абрамян М.Э. Инструменты и методы разработки электронных образовательных ресурсов. – </w:t>
      </w:r>
      <w:r>
        <w:rPr>
          <w:rFonts w:ascii="Times New Roman" w:cs="Times New Roman" w:hAnsi="Times New Roman"/>
          <w:sz w:val="24"/>
          <w:szCs w:val="24"/>
        </w:rPr>
        <w:t>Ростов</w:t>
      </w:r>
      <w:r>
        <w:rPr>
          <w:rFonts w:ascii="Times New Roman" w:cs="Times New Roman" w:hAnsi="Times New Roman"/>
          <w:sz w:val="24"/>
          <w:szCs w:val="24"/>
        </w:rPr>
        <w:t>-на-Дону: Издательство ЮФУ, 2018. – 260 с.</w:t>
      </w:r>
    </w:p>
    <w:p>
      <w:pPr>
        <w:pStyle w:val="style0"/>
        <w:numPr>
          <w:ilvl w:val="0"/>
          <w:numId w:val="11"/>
        </w:numPr>
        <w:spacing w:after="0" w:lineRule="auto" w:line="240"/>
        <w:ind w:firstLine="709"/>
        <w:jc w:val="both"/>
        <w:rPr>
          <w:rFonts w:ascii="Times New Roman" w:cs="Times New Roman" w:hAnsi="Times New Roman"/>
          <w:sz w:val="24"/>
          <w:szCs w:val="24"/>
        </w:rPr>
      </w:pPr>
      <w:r>
        <w:rPr>
          <w:rFonts w:ascii="Times New Roman" w:cs="Times New Roman" w:hAnsi="Times New Roman"/>
          <w:sz w:val="24"/>
          <w:szCs w:val="24"/>
        </w:rPr>
        <w:t xml:space="preserve">Балк М. Б., Балк Г. Д. Математика после уроков: пособие для учителей. </w:t>
      </w:r>
      <w:r>
        <w:rPr>
          <w:rFonts w:ascii="Times New Roman" w:cs="Times New Roman" w:hAnsi="Times New Roman"/>
          <w:sz w:val="24"/>
          <w:szCs w:val="24"/>
        </w:rPr>
        <w:t>–</w:t>
      </w:r>
      <w:r>
        <w:rPr>
          <w:rFonts w:ascii="Times New Roman" w:cs="Times New Roman" w:hAnsi="Times New Roman"/>
          <w:sz w:val="24"/>
          <w:szCs w:val="24"/>
        </w:rPr>
        <w:t xml:space="preserve"> М.: Просвещение, 1971. </w:t>
      </w:r>
      <w:r>
        <w:rPr>
          <w:rFonts w:ascii="Times New Roman" w:cs="Times New Roman" w:hAnsi="Times New Roman"/>
          <w:sz w:val="24"/>
          <w:szCs w:val="24"/>
        </w:rPr>
        <w:t>–</w:t>
      </w:r>
      <w:r>
        <w:rPr>
          <w:rFonts w:ascii="Times New Roman" w:cs="Times New Roman" w:hAnsi="Times New Roman"/>
          <w:sz w:val="24"/>
          <w:szCs w:val="24"/>
        </w:rPr>
        <w:t xml:space="preserve"> 462 с.</w:t>
      </w:r>
    </w:p>
    <w:p>
      <w:pPr>
        <w:pStyle w:val="style0"/>
        <w:numPr>
          <w:ilvl w:val="0"/>
          <w:numId w:val="11"/>
        </w:numPr>
        <w:spacing w:after="0" w:lineRule="auto" w:line="240"/>
        <w:ind w:firstLine="709"/>
        <w:jc w:val="both"/>
        <w:rPr>
          <w:rFonts w:ascii="Times New Roman" w:cs="Times New Roman" w:hAnsi="Times New Roman"/>
          <w:sz w:val="24"/>
          <w:szCs w:val="24"/>
        </w:rPr>
      </w:pPr>
      <w:r>
        <w:rPr>
          <w:rFonts w:ascii="Times New Roman" w:cs="Times New Roman" w:hAnsi="Times New Roman"/>
          <w:sz w:val="24"/>
          <w:szCs w:val="24"/>
        </w:rPr>
        <w:t>Барышникова Н.В. Математика 5–11 классы: игровые технологии на уроках. – Волгоград: Учитель, 2007. – 154 с.</w:t>
      </w:r>
    </w:p>
    <w:p>
      <w:pPr>
        <w:pStyle w:val="style0"/>
        <w:numPr>
          <w:ilvl w:val="0"/>
          <w:numId w:val="11"/>
        </w:numPr>
        <w:spacing w:after="0" w:lineRule="auto" w:line="240"/>
        <w:ind w:firstLine="709"/>
        <w:jc w:val="both"/>
        <w:rPr>
          <w:rFonts w:ascii="Times New Roman" w:cs="Times New Roman" w:hAnsi="Times New Roman"/>
          <w:sz w:val="24"/>
          <w:szCs w:val="24"/>
        </w:rPr>
      </w:pPr>
      <w:r>
        <w:rPr>
          <w:rFonts w:ascii="Times New Roman" w:cs="Times New Roman" w:hAnsi="Times New Roman"/>
          <w:sz w:val="24"/>
          <w:szCs w:val="24"/>
        </w:rPr>
        <w:t>Щукина Г.И. Проблемы познавательного интереса в педагогике. – М.: Педагогика, 1971. – 331 с.</w:t>
      </w:r>
    </w:p>
    <w:p>
      <w:pPr>
        <w:pStyle w:val="style0"/>
        <w:numPr>
          <w:ilvl w:val="0"/>
          <w:numId w:val="11"/>
        </w:numPr>
        <w:spacing w:after="0" w:lineRule="auto" w:line="240"/>
        <w:ind w:firstLine="709"/>
        <w:jc w:val="both"/>
        <w:rPr>
          <w:rFonts w:ascii="Times New Roman" w:cs="Times New Roman" w:hAnsi="Times New Roman"/>
          <w:sz w:val="24"/>
          <w:szCs w:val="24"/>
        </w:rPr>
      </w:pPr>
      <w:r>
        <w:rPr>
          <w:rFonts w:ascii="Times New Roman" w:cs="Times New Roman" w:hAnsi="Times New Roman"/>
          <w:sz w:val="24"/>
          <w:szCs w:val="24"/>
          <w:lang w:val="en-US"/>
        </w:rPr>
        <w:t>Genially</w:t>
      </w:r>
      <w:r>
        <w:rPr>
          <w:rFonts w:ascii="Times New Roman" w:cs="Times New Roman" w:hAnsi="Times New Roman"/>
          <w:b/>
          <w:bCs/>
          <w:sz w:val="24"/>
          <w:szCs w:val="24"/>
        </w:rPr>
        <w:t xml:space="preserve"> </w:t>
      </w:r>
      <w:r>
        <w:rPr>
          <w:rFonts w:ascii="Times New Roman" w:cs="Times New Roman" w:hAnsi="Times New Roman"/>
          <w:sz w:val="24"/>
          <w:szCs w:val="24"/>
        </w:rPr>
        <w:t xml:space="preserve">– платформа для создания и проведения образовательных игр и квестов, позволяющая учителям разрабатывать собственные сценарии уроков. URL: </w:t>
      </w:r>
      <w:r>
        <w:rPr/>
        <w:fldChar w:fldCharType="begin"/>
      </w:r>
      <w:r>
        <w:instrText xml:space="preserve"> HYPERLINK "https://app.genially.com/" </w:instrText>
      </w:r>
      <w:r>
        <w:rPr/>
        <w:fldChar w:fldCharType="separate"/>
      </w:r>
      <w:r>
        <w:rPr>
          <w:rStyle w:val="style85"/>
          <w:rFonts w:ascii="Times New Roman" w:cs="Times New Roman" w:hAnsi="Times New Roman"/>
          <w:sz w:val="24"/>
          <w:szCs w:val="24"/>
        </w:rPr>
        <w:t>https://app.genially.com/</w:t>
      </w:r>
      <w:r>
        <w:rPr/>
        <w:fldChar w:fldCharType="end"/>
      </w:r>
    </w:p>
    <w:p>
      <w:pPr>
        <w:pStyle w:val="style0"/>
        <w:spacing w:after="0" w:lineRule="auto" w:line="240"/>
        <w:jc w:val="both"/>
        <w:rPr>
          <w:rFonts w:ascii="Times New Roman" w:cs="Times New Roman" w:hAnsi="Times New Roman"/>
          <w:sz w:val="24"/>
          <w:szCs w:val="24"/>
        </w:rPr>
      </w:pPr>
    </w:p>
    <w:p>
      <w:pPr>
        <w:pStyle w:val="style0"/>
        <w:spacing w:after="0" w:lineRule="auto" w:line="240"/>
        <w:ind w:firstLine="709"/>
        <w:jc w:val="center"/>
        <w:rPr>
          <w:rFonts w:ascii="Times New Roman" w:cs="Times New Roman" w:hAnsi="Times New Roman"/>
          <w:b/>
          <w:bCs/>
          <w:sz w:val="24"/>
          <w:szCs w:val="24"/>
        </w:rPr>
      </w:pPr>
      <w:r>
        <w:rPr>
          <w:rFonts w:ascii="Times New Roman" w:cs="Times New Roman" w:hAnsi="Times New Roman"/>
          <w:b/>
          <w:bCs/>
          <w:sz w:val="24"/>
          <w:szCs w:val="24"/>
        </w:rPr>
        <w:t>Приложения</w:t>
      </w:r>
    </w:p>
    <w:p>
      <w:pPr>
        <w:pStyle w:val="style0"/>
        <w:spacing w:after="0" w:lineRule="auto" w:line="240"/>
        <w:ind w:firstLine="709"/>
        <w:jc w:val="both"/>
        <w:rPr>
          <w:rFonts w:ascii="Times New Roman" w:cs="Times New Roman" w:hAnsi="Times New Roman"/>
          <w:b/>
          <w:bCs/>
          <w:sz w:val="24"/>
          <w:szCs w:val="24"/>
        </w:rPr>
      </w:pPr>
      <w:r>
        <w:rPr>
          <w:rFonts w:ascii="Times New Roman" w:cs="Times New Roman" w:hAnsi="Times New Roman"/>
          <w:b/>
          <w:bCs/>
          <w:sz w:val="24"/>
          <w:szCs w:val="24"/>
        </w:rPr>
        <w:t>Приложение 1</w:t>
      </w:r>
    </w:p>
    <w:p>
      <w:pPr>
        <w:pStyle w:val="style179"/>
        <w:numPr>
          <w:ilvl w:val="0"/>
          <w:numId w:val="25"/>
        </w:numPr>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Математическое бинго</w:t>
      </w:r>
    </w:p>
    <w:p>
      <w:pPr>
        <w:pStyle w:val="style0"/>
        <w:spacing w:lineRule="auto" w:line="240"/>
        <w:ind w:firstLine="709"/>
        <w:jc w:val="both"/>
        <w:rPr>
          <w:rFonts w:ascii="Times New Roman" w:cs="Times New Roman" w:hAnsi="Times New Roman"/>
          <w:sz w:val="24"/>
          <w:szCs w:val="24"/>
        </w:rPr>
      </w:pPr>
      <w:r>
        <w:rPr>
          <w:rFonts w:ascii="Times New Roman" w:cs="Times New Roman" w:hAnsi="Times New Roman"/>
          <w:sz w:val="24"/>
          <w:szCs w:val="24"/>
        </w:rPr>
        <w:t xml:space="preserve">Цель: закрепление символов и отношений между множествами </w:t>
      </w:r>
      <m:oMath>
        <m:r>
          <m:rPr>
            <m:sty m:val="p"/>
          </m:rPr>
          <w:rPr>
            <w:rFonts w:ascii="Cambria Math" w:cs="Times New Roman" w:hAnsi="Cambria Math"/>
            <w:sz w:val="24"/>
            <w:szCs w:val="24"/>
          </w:rPr>
          <m:t>(∈, ∉, ⊂, ⊃, ⊄, ∩, ∪)</m:t>
        </m:r>
      </m:oMath>
      <w:r>
        <w:rPr>
          <w:rFonts w:ascii="Times New Roman" w:cs="Times New Roman" w:hAnsi="Times New Roman"/>
          <w:sz w:val="24"/>
          <w:szCs w:val="24"/>
        </w:rPr>
        <w:t xml:space="preserve"> в игровой форме.</w:t>
      </w:r>
    </w:p>
    <w:p>
      <w:pPr>
        <w:pStyle w:val="style0"/>
        <w:spacing w:after="0" w:lineRule="auto" w:line="240"/>
        <w:ind w:firstLine="709"/>
        <w:jc w:val="both"/>
        <w:rPr>
          <w:rFonts w:ascii="Times New Roman" w:cs="Times New Roman" w:hAnsi="Times New Roman"/>
          <w:sz w:val="24"/>
          <w:szCs w:val="24"/>
        </w:rPr>
      </w:pPr>
      <w:r>
        <w:rPr>
          <w:rFonts w:ascii="Times New Roman" w:cs="Times New Roman" w:hAnsi="Times New Roman"/>
          <w:noProof/>
          <w:sz w:val="24"/>
          <w:szCs w:val="24"/>
        </w:rPr>
        <w:drawing>
          <wp:anchor distT="0" distB="0" distL="114300" distR="114300" simplePos="false" relativeHeight="8" behindDoc="true" locked="false" layoutInCell="true" allowOverlap="true">
            <wp:simplePos x="0" y="0"/>
            <wp:positionH relativeFrom="column">
              <wp:posOffset>3657600</wp:posOffset>
            </wp:positionH>
            <wp:positionV relativeFrom="paragraph">
              <wp:posOffset>231</wp:posOffset>
            </wp:positionV>
            <wp:extent cx="2743200" cy="1542415"/>
            <wp:effectExtent l="0" t="0" r="0" b="635"/>
            <wp:wrapTight wrapText="bothSides">
              <wp:wrapPolygon edited="false">
                <wp:start x="0" y="0"/>
                <wp:lineTo x="0" y="21342"/>
                <wp:lineTo x="21450" y="21342"/>
                <wp:lineTo x="21450" y="0"/>
                <wp:lineTo x="0" y="0"/>
              </wp:wrapPolygon>
            </wp:wrapTight>
            <wp:docPr id="1035" name="Рисунок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Рисунок 1"/>
                    <pic:cNvPicPr/>
                  </pic:nvPicPr>
                  <pic:blipFill>
                    <a:blip r:embed="rId5" cstate="print"/>
                    <a:srcRect l="0" t="0" r="0" b="0"/>
                    <a:stretch/>
                  </pic:blipFill>
                  <pic:spPr>
                    <a:xfrm rot="0">
                      <a:off x="0" y="0"/>
                      <a:ext cx="2743200" cy="1542415"/>
                    </a:xfrm>
                    <a:prstGeom prst="rect"/>
                    <a:ln>
                      <a:noFill/>
                    </a:ln>
                  </pic:spPr>
                </pic:pic>
              </a:graphicData>
            </a:graphic>
          </wp:anchor>
        </w:drawing>
      </w:r>
      <w:r>
        <w:rPr>
          <w:rFonts w:ascii="Times New Roman" w:cs="Times New Roman" w:hAnsi="Times New Roman"/>
          <w:sz w:val="24"/>
          <w:szCs w:val="24"/>
        </w:rPr>
        <w:t>Каждому ученику выдаётся карточка 3×3 с выражениями. Учитель зачитывает утверждения об отношениях между множествами; если услышанное совпадает с выражением на карточке, ученик закрывает клетку. Побеждает тот, кто первым закрывает строку, столбец или диагональ и объявляет «БИНГО!». Пример карточки-бинго рис. 4.</w:t>
      </w:r>
    </w:p>
    <w:p>
      <w:pPr>
        <w:pStyle w:val="style0"/>
        <w:spacing w:after="0" w:lineRule="auto" w:line="240"/>
        <w:ind w:firstLine="709"/>
        <w:jc w:val="center"/>
        <w:rPr>
          <w:rFonts w:ascii="Times New Roman" w:cs="Times New Roman" w:hAnsi="Times New Roman"/>
          <w:b/>
          <w:bCs/>
          <w:sz w:val="24"/>
          <w:szCs w:val="24"/>
        </w:rPr>
      </w:pPr>
      <w:r>
        <w:rPr>
          <w:rFonts w:ascii="Times New Roman" w:cs="Times New Roman" w:hAnsi="Times New Roman"/>
          <w:noProof/>
          <w:sz w:val="24"/>
          <w:szCs w:val="24"/>
        </w:rPr>
        <mc:AlternateContent>
          <mc:Choice Requires="wps">
            <w:drawing>
              <wp:anchor distT="0" distB="0" distL="114300" distR="114300" simplePos="false" relativeHeight="9" behindDoc="true" locked="false" layoutInCell="true" allowOverlap="true">
                <wp:simplePos x="0" y="0"/>
                <wp:positionH relativeFrom="column">
                  <wp:posOffset>3657600</wp:posOffset>
                </wp:positionH>
                <wp:positionV relativeFrom="paragraph">
                  <wp:posOffset>42776</wp:posOffset>
                </wp:positionV>
                <wp:extent cx="2743200" cy="200660"/>
                <wp:effectExtent l="0" t="0" r="0" b="8890"/>
                <wp:wrapTight wrapText="bothSides">
                  <wp:wrapPolygon edited="false">
                    <wp:start x="0" y="0"/>
                    <wp:lineTo x="0" y="20506"/>
                    <wp:lineTo x="21450" y="20506"/>
                    <wp:lineTo x="21450" y="0"/>
                    <wp:lineTo x="0" y="0"/>
                  </wp:wrapPolygon>
                </wp:wrapTight>
                <wp:docPr id="1036" name="Надпись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743200" cy="200660"/>
                        </a:xfrm>
                        <a:prstGeom prst="rect"/>
                        <a:solidFill>
                          <a:srgbClr val="ffffff"/>
                        </a:solidFill>
                        <a:ln>
                          <a:noFill/>
                        </a:ln>
                      </wps:spPr>
                      <wps:txbx id="1036">
                        <w:txbxContent>
                          <w:p>
                            <w:pPr>
                              <w:pStyle w:val="style34"/>
                              <w:jc w:val="center"/>
                              <w:rPr>
                                <w:rFonts w:ascii="Times New Roman" w:cs="Times New Roman" w:hAnsi="Times New Roman"/>
                                <w:noProof/>
                                <w:sz w:val="24"/>
                                <w:szCs w:val="24"/>
                              </w:rPr>
                            </w:pPr>
                            <w:r>
                              <w:rPr>
                                <w:sz w:val="24"/>
                                <w:szCs w:val="24"/>
                              </w:rPr>
                              <w:t>Рис</w:t>
                            </w:r>
                            <w:r>
                              <w:rPr>
                                <w:sz w:val="24"/>
                                <w:szCs w:val="24"/>
                              </w:rPr>
                              <w:t>.</w:t>
                            </w:r>
                            <w:r>
                              <w:rPr>
                                <w:sz w:val="24"/>
                                <w:szCs w:val="24"/>
                              </w:rPr>
                              <w:t xml:space="preserve"> </w:t>
                            </w:r>
                            <w:r>
                              <w:rPr>
                                <w:sz w:val="24"/>
                                <w:szCs w:val="24"/>
                              </w:rPr>
                              <w:fldChar w:fldCharType="begin"/>
                            </w:r>
                            <w:r>
                              <w:rPr>
                                <w:sz w:val="24"/>
                                <w:szCs w:val="24"/>
                              </w:rPr>
                              <w:instrText xml:space="preserve"> SEQ Рисунок \* ARABIC </w:instrText>
                            </w:r>
                            <w:r>
                              <w:rPr>
                                <w:sz w:val="24"/>
                                <w:szCs w:val="24"/>
                              </w:rPr>
                              <w:fldChar w:fldCharType="separate"/>
                            </w:r>
                            <w:r>
                              <w:rPr>
                                <w:noProof/>
                                <w:sz w:val="24"/>
                                <w:szCs w:val="24"/>
                              </w:rPr>
                              <w:t>4</w:t>
                            </w:r>
                            <w:r>
                              <w:rPr>
                                <w:sz w:val="24"/>
                                <w:szCs w:val="24"/>
                              </w:rPr>
                              <w:fldChar w:fldCharType="end"/>
                            </w:r>
                          </w:p>
                        </w:txbxContent>
                      </wps:txbx>
                      <wps:bodyPr lIns="0" rIns="0" tIns="0" bIns="0" vert="horz" anchor="t" wrap="square">
                        <a:prstTxWarp prst="textNoShape"/>
                        <a:noAutofit/>
                      </wps:bodyPr>
                    </wps:wsp>
                  </a:graphicData>
                </a:graphic>
                <wp14:sizeRelV relativeFrom="margin">
                  <wp14:pctHeight>0</wp14:pctHeight>
                </wp14:sizeRelV>
              </wp:anchor>
            </w:drawing>
          </mc:Choice>
          <mc:Fallback>
            <w:pict>
              <v:rect id="1036" fillcolor="white" stroked="f" style="position:absolute;margin-left:288.0pt;margin-top:3.37pt;width:216.0pt;height:15.8pt;z-index:-2147483638;mso-position-horizontal-relative:text;mso-position-vertical-relative:text;mso-height-percent:0;mso-width-relative:page;mso-height-relative:margin;visibility:visible;">
                <v:stroke on="f"/>
                <w10:wrap type="tight"/>
                <v:fill/>
                <v:textbox inset="0.0pt,0.0pt,0.0pt,0.0pt">
                  <w:txbxContent>
                    <w:p>
                      <w:pPr>
                        <w:pStyle w:val="style34"/>
                        <w:jc w:val="center"/>
                        <w:rPr>
                          <w:rFonts w:ascii="Times New Roman" w:cs="Times New Roman" w:hAnsi="Times New Roman"/>
                          <w:noProof/>
                          <w:sz w:val="24"/>
                          <w:szCs w:val="24"/>
                        </w:rPr>
                      </w:pPr>
                      <w:r>
                        <w:rPr>
                          <w:sz w:val="24"/>
                          <w:szCs w:val="24"/>
                        </w:rPr>
                        <w:t>Рис</w:t>
                      </w:r>
                      <w:r>
                        <w:rPr>
                          <w:sz w:val="24"/>
                          <w:szCs w:val="24"/>
                        </w:rPr>
                        <w:t>.</w:t>
                      </w:r>
                      <w:r>
                        <w:rPr>
                          <w:sz w:val="24"/>
                          <w:szCs w:val="24"/>
                        </w:rPr>
                        <w:t xml:space="preserve"> </w:t>
                      </w:r>
                      <w:r>
                        <w:rPr>
                          <w:sz w:val="24"/>
                          <w:szCs w:val="24"/>
                        </w:rPr>
                        <w:fldChar w:fldCharType="begin"/>
                      </w:r>
                      <w:r>
                        <w:rPr>
                          <w:sz w:val="24"/>
                          <w:szCs w:val="24"/>
                        </w:rPr>
                        <w:instrText xml:space="preserve"> SEQ Рисунок \* ARABIC </w:instrText>
                      </w:r>
                      <w:r>
                        <w:rPr>
                          <w:sz w:val="24"/>
                          <w:szCs w:val="24"/>
                        </w:rPr>
                        <w:fldChar w:fldCharType="separate"/>
                      </w:r>
                      <w:r>
                        <w:rPr>
                          <w:noProof/>
                          <w:sz w:val="24"/>
                          <w:szCs w:val="24"/>
                        </w:rPr>
                        <w:t>4</w:t>
                      </w:r>
                      <w:r>
                        <w:rPr>
                          <w:sz w:val="24"/>
                          <w:szCs w:val="24"/>
                        </w:rPr>
                        <w:fldChar w:fldCharType="end"/>
                      </w:r>
                    </w:p>
                  </w:txbxContent>
                </v:textbox>
              </v:rect>
            </w:pict>
          </mc:Fallback>
        </mc:AlternateContent>
      </w:r>
    </w:p>
    <w:p>
      <w:pPr>
        <w:pStyle w:val="style179"/>
        <w:numPr>
          <w:ilvl w:val="0"/>
          <w:numId w:val="25"/>
        </w:numPr>
        <w:spacing w:after="0" w:lineRule="auto" w:line="240"/>
        <w:rPr>
          <w:rFonts w:ascii="Times New Roman" w:cs="Times New Roman" w:hAnsi="Times New Roman"/>
          <w:b/>
          <w:bCs/>
          <w:sz w:val="24"/>
          <w:szCs w:val="24"/>
        </w:rPr>
      </w:pPr>
      <w:r>
        <w:rPr>
          <w:rFonts w:ascii="Times New Roman" w:cs="Times New Roman" w:hAnsi="Times New Roman"/>
          <w:sz w:val="24"/>
          <w:szCs w:val="24"/>
        </w:rPr>
        <w:t xml:space="preserve">Квест </w:t>
      </w:r>
      <w:r>
        <w:rPr>
          <w:rFonts w:ascii="Times New Roman" w:cs="Times New Roman" w:hAnsi="Times New Roman"/>
          <w:b/>
          <w:bCs/>
          <w:sz w:val="24"/>
          <w:szCs w:val="24"/>
        </w:rPr>
        <w:t>«В поисках пересечения»</w:t>
      </w:r>
    </w:p>
    <w:p>
      <w:pPr>
        <w:pStyle w:val="style0"/>
        <w:spacing w:before="100" w:beforeAutospacing="true" w:after="0" w:lineRule="auto" w:line="240"/>
        <w:ind w:firstLine="709"/>
        <w:jc w:val="both"/>
        <w:rPr>
          <w:rFonts w:ascii="Times New Roman" w:cs="Times New Roman" w:eastAsia="Times New Roman" w:hAnsi="Times New Roman"/>
          <w:kern w:val="0"/>
          <w:sz w:val="24"/>
          <w:szCs w:val="24"/>
          <w:lang w:eastAsia="ru-RU"/>
          <w14:ligatures xmlns:w14="http://schemas.microsoft.com/office/word/2010/wordml" w14:val="none"/>
        </w:rPr>
      </w:pPr>
      <w:r>
        <w:rPr>
          <w:rFonts w:ascii="Times New Roman" w:cs="Times New Roman" w:eastAsia="Times New Roman" w:hAnsi="Times New Roman"/>
          <w:kern w:val="0"/>
          <w:sz w:val="24"/>
          <w:szCs w:val="24"/>
          <w:lang w:eastAsia="ru-RU"/>
          <w14:ligatures xmlns:w14="http://schemas.microsoft.com/office/word/2010/wordml" w14:val="none"/>
        </w:rPr>
        <w:t>Цель: применение операций над множествами в практических ситуациях и развитие командного взаимодействия.</w:t>
      </w:r>
    </w:p>
    <w:p>
      <w:pPr>
        <w:pStyle w:val="style0"/>
        <w:spacing w:before="100" w:beforeAutospacing="true" w:after="0" w:lineRule="auto" w:line="240"/>
        <w:ind w:firstLine="709"/>
        <w:jc w:val="both"/>
        <w:rPr>
          <w:rFonts w:ascii="Times New Roman" w:cs="Times New Roman" w:hAnsi="Times New Roman"/>
          <w:noProof/>
          <w:sz w:val="24"/>
          <w:szCs w:val="24"/>
        </w:rPr>
      </w:pPr>
      <w:r>
        <w:rPr>
          <w:rFonts w:ascii="Times New Roman" w:cs="Times New Roman" w:hAnsi="Times New Roman"/>
          <w:noProof/>
          <w:sz w:val="24"/>
          <w:szCs w:val="24"/>
        </w:rPr>
        <mc:AlternateContent>
          <mc:Choice Requires="wps">
            <w:drawing>
              <wp:anchor distT="0" distB="0" distL="114300" distR="114300" simplePos="false" relativeHeight="13" behindDoc="false" locked="false" layoutInCell="true" allowOverlap="true">
                <wp:simplePos x="0" y="0"/>
                <wp:positionH relativeFrom="column">
                  <wp:posOffset>3533140</wp:posOffset>
                </wp:positionH>
                <wp:positionV relativeFrom="paragraph">
                  <wp:posOffset>2939126</wp:posOffset>
                </wp:positionV>
                <wp:extent cx="1924050" cy="214629"/>
                <wp:effectExtent l="0" t="0" r="0" b="0"/>
                <wp:wrapSquare wrapText="bothSides"/>
                <wp:docPr id="1037" name="Надпись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24050" cy="214629"/>
                        </a:xfrm>
                        <a:prstGeom prst="rect"/>
                        <a:solidFill>
                          <a:srgbClr val="ffffff"/>
                        </a:solidFill>
                        <a:ln>
                          <a:noFill/>
                        </a:ln>
                      </wps:spPr>
                      <wps:txbx id="1037">
                        <w:txbxContent>
                          <w:p>
                            <w:pPr>
                              <w:pStyle w:val="style34"/>
                              <w:jc w:val="center"/>
                              <w:rPr>
                                <w:rFonts w:ascii="Times New Roman" w:cs="Times New Roman" w:hAnsi="Times New Roman"/>
                                <w:noProof/>
                                <w:sz w:val="40"/>
                                <w:szCs w:val="40"/>
                              </w:rPr>
                            </w:pPr>
                            <w:r>
                              <w:rPr>
                                <w:sz w:val="24"/>
                                <w:szCs w:val="24"/>
                              </w:rPr>
                              <w:t>Ри</w:t>
                            </w:r>
                            <w:r>
                              <w:rPr>
                                <w:sz w:val="24"/>
                                <w:szCs w:val="24"/>
                              </w:rPr>
                              <w:t>с.</w:t>
                            </w:r>
                            <w:r>
                              <w:rPr>
                                <w:sz w:val="24"/>
                                <w:szCs w:val="24"/>
                              </w:rPr>
                              <w:t xml:space="preserve"> 6</w:t>
                            </w:r>
                          </w:p>
                        </w:txbxContent>
                      </wps:txbx>
                      <wps:bodyPr lIns="0" rIns="0" tIns="0" bIns="0" vert="horz" anchor="t" wrap="square">
                        <a:prstTxWarp prst="textNoShape"/>
                        <a:noAutofit/>
                      </wps:bodyPr>
                    </wps:wsp>
                  </a:graphicData>
                </a:graphic>
                <wp14:sizeRelV relativeFrom="margin">
                  <wp14:pctHeight>0</wp14:pctHeight>
                </wp14:sizeRelV>
              </wp:anchor>
            </w:drawing>
          </mc:Choice>
          <mc:Fallback>
            <w:pict>
              <v:rect id="1037" fillcolor="white" stroked="f" style="position:absolute;margin-left:278.2pt;margin-top:231.43pt;width:151.5pt;height:16.9pt;z-index:13;mso-position-horizontal-relative:text;mso-position-vertical-relative:text;mso-height-percent:0;mso-width-relative:page;mso-height-relative:margin;visibility:visible;">
                <v:stroke on="f"/>
                <w10:wrap type="square"/>
                <v:fill/>
                <v:textbox inset="0.0pt,0.0pt,0.0pt,0.0pt">
                  <w:txbxContent>
                    <w:p>
                      <w:pPr>
                        <w:pStyle w:val="style34"/>
                        <w:jc w:val="center"/>
                        <w:rPr>
                          <w:rFonts w:ascii="Times New Roman" w:cs="Times New Roman" w:hAnsi="Times New Roman"/>
                          <w:noProof/>
                          <w:sz w:val="40"/>
                          <w:szCs w:val="40"/>
                        </w:rPr>
                      </w:pPr>
                      <w:r>
                        <w:rPr>
                          <w:sz w:val="24"/>
                          <w:szCs w:val="24"/>
                        </w:rPr>
                        <w:t>Ри</w:t>
                      </w:r>
                      <w:r>
                        <w:rPr>
                          <w:sz w:val="24"/>
                          <w:szCs w:val="24"/>
                        </w:rPr>
                        <w:t>с.</w:t>
                      </w:r>
                      <w:r>
                        <w:rPr>
                          <w:sz w:val="24"/>
                          <w:szCs w:val="24"/>
                        </w:rPr>
                        <w:t xml:space="preserve"> 6</w:t>
                      </w:r>
                    </w:p>
                  </w:txbxContent>
                </v:textbox>
              </v:rect>
            </w:pict>
          </mc:Fallback>
        </mc:AlternateContent>
      </w:r>
      <w:r>
        <w:rPr>
          <w:rFonts w:ascii="Times New Roman" w:cs="Times New Roman" w:hAnsi="Times New Roman"/>
          <w:noProof/>
          <w:sz w:val="24"/>
          <w:szCs w:val="24"/>
        </w:rPr>
        <w:drawing>
          <wp:anchor distT="0" distB="0" distL="114300" distR="114300" simplePos="false" relativeHeight="11" behindDoc="false" locked="false" layoutInCell="true" allowOverlap="true">
            <wp:simplePos x="0" y="0"/>
            <wp:positionH relativeFrom="column">
              <wp:posOffset>3442451</wp:posOffset>
            </wp:positionH>
            <wp:positionV relativeFrom="paragraph">
              <wp:posOffset>898872</wp:posOffset>
            </wp:positionV>
            <wp:extent cx="1924050" cy="1932940"/>
            <wp:effectExtent l="0" t="0" r="0" b="0"/>
            <wp:wrapSquare wrapText="bothSides"/>
            <wp:docPr id="1038" name="Рисунок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cstate="print"/>
                    <a:srcRect l="0" t="0" r="0" b="0"/>
                    <a:stretch/>
                  </pic:blipFill>
                  <pic:spPr>
                    <a:xfrm rot="0">
                      <a:off x="0" y="0"/>
                      <a:ext cx="1924050" cy="1932940"/>
                    </a:xfrm>
                    <a:prstGeom prst="rect"/>
                  </pic:spPr>
                </pic:pic>
              </a:graphicData>
            </a:graphic>
          </wp:anchor>
        </w:drawing>
      </w:r>
      <w:r>
        <w:rPr>
          <w:rFonts w:ascii="Times New Roman" w:cs="Times New Roman" w:hAnsi="Times New Roman"/>
          <w:noProof/>
          <w:sz w:val="24"/>
          <w:szCs w:val="24"/>
        </w:rPr>
        <mc:AlternateContent>
          <mc:Choice Requires="wps">
            <w:drawing>
              <wp:anchor distT="0" distB="0" distL="0" distR="0" simplePos="false" relativeHeight="12" behindDoc="false" locked="false" layoutInCell="true" allowOverlap="true">
                <wp:simplePos x="0" y="0"/>
                <wp:positionH relativeFrom="column">
                  <wp:posOffset>1211695</wp:posOffset>
                </wp:positionH>
                <wp:positionV relativeFrom="paragraph">
                  <wp:posOffset>2892656</wp:posOffset>
                </wp:positionV>
                <wp:extent cx="1377950" cy="635"/>
                <wp:effectExtent l="0" t="0" r="0" b="0"/>
                <wp:wrapTopAndBottom/>
                <wp:docPr id="1039" name="Надпись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377950" cy="635"/>
                        </a:xfrm>
                        <a:prstGeom prst="rect"/>
                        <a:solidFill>
                          <a:srgbClr val="ffffff"/>
                        </a:solidFill>
                        <a:ln>
                          <a:noFill/>
                        </a:ln>
                      </wps:spPr>
                      <wps:txbx id="1039">
                        <w:txbxContent>
                          <w:p>
                            <w:pPr>
                              <w:pStyle w:val="style34"/>
                              <w:jc w:val="center"/>
                              <w:rPr>
                                <w:rFonts w:ascii="Times New Roman" w:cs="Times New Roman" w:hAnsi="Times New Roman"/>
                                <w:noProof/>
                                <w:sz w:val="40"/>
                                <w:szCs w:val="40"/>
                              </w:rPr>
                            </w:pPr>
                            <w:r>
                              <w:rPr>
                                <w:sz w:val="24"/>
                                <w:szCs w:val="24"/>
                              </w:rPr>
                              <w:t>Рис</w:t>
                            </w:r>
                            <w:r>
                              <w:rPr>
                                <w:sz w:val="24"/>
                                <w:szCs w:val="24"/>
                              </w:rPr>
                              <w:t>.</w:t>
                            </w:r>
                            <w:r>
                              <w:rPr>
                                <w:sz w:val="24"/>
                                <w:szCs w:val="24"/>
                              </w:rPr>
                              <w:t xml:space="preserve"> 5</w:t>
                            </w:r>
                          </w:p>
                        </w:txbxContent>
                      </wps:txbx>
                      <wps:bodyPr lIns="0" rIns="0" tIns="0" bIns="0" vert="horz" anchor="t" wrap="square">
                        <a:prstTxWarp prst="textNoShape"/>
                        <a:spAutoFit/>
                      </wps:bodyPr>
                    </wps:wsp>
                  </a:graphicData>
                </a:graphic>
              </wp:anchor>
            </w:drawing>
          </mc:Choice>
          <mc:Fallback>
            <w:pict>
              <v:rect id="1039" fillcolor="white" stroked="f" style="position:absolute;margin-left:95.41pt;margin-top:227.77pt;width:108.5pt;height:0.05pt;z-index:12;mso-position-horizontal-relative:text;mso-position-vertical-relative:text;mso-width-relative:page;mso-height-relative:page;mso-wrap-distance-left:0.0pt;mso-wrap-distance-right:0.0pt;visibility:visible;">
                <v:stroke on="f"/>
                <w10:wrap type="topAndBottom"/>
                <v:fill/>
                <v:textbox inset="0.0pt,0.0pt,0.0pt,0.0pt" style="mso-fit-shape-to-text:true;">
                  <w:txbxContent>
                    <w:p>
                      <w:pPr>
                        <w:pStyle w:val="style34"/>
                        <w:jc w:val="center"/>
                        <w:rPr>
                          <w:rFonts w:ascii="Times New Roman" w:cs="Times New Roman" w:hAnsi="Times New Roman"/>
                          <w:noProof/>
                          <w:sz w:val="40"/>
                          <w:szCs w:val="40"/>
                        </w:rPr>
                      </w:pPr>
                      <w:r>
                        <w:rPr>
                          <w:sz w:val="24"/>
                          <w:szCs w:val="24"/>
                        </w:rPr>
                        <w:t>Рис</w:t>
                      </w:r>
                      <w:r>
                        <w:rPr>
                          <w:sz w:val="24"/>
                          <w:szCs w:val="24"/>
                        </w:rPr>
                        <w:t>.</w:t>
                      </w:r>
                      <w:r>
                        <w:rPr>
                          <w:sz w:val="24"/>
                          <w:szCs w:val="24"/>
                        </w:rPr>
                        <w:t xml:space="preserve"> 5</w:t>
                      </w:r>
                    </w:p>
                  </w:txbxContent>
                </v:textbox>
              </v:rect>
            </w:pict>
          </mc:Fallback>
        </mc:AlternateContent>
      </w:r>
      <w:r>
        <w:rPr>
          <w:rFonts w:ascii="Times New Roman" w:cs="Times New Roman" w:hAnsi="Times New Roman"/>
          <w:noProof/>
          <w:sz w:val="24"/>
          <w:szCs w:val="24"/>
        </w:rPr>
        <w:drawing>
          <wp:anchor distT="0" distB="0" distL="0" distR="0" simplePos="false" relativeHeight="10" behindDoc="true" locked="false" layoutInCell="true" allowOverlap="true">
            <wp:simplePos x="0" y="0"/>
            <wp:positionH relativeFrom="column">
              <wp:posOffset>1211695</wp:posOffset>
            </wp:positionH>
            <wp:positionV relativeFrom="paragraph">
              <wp:posOffset>940434</wp:posOffset>
            </wp:positionV>
            <wp:extent cx="1377950" cy="1951990"/>
            <wp:effectExtent l="0" t="0" r="0" b="0"/>
            <wp:wrapTopAndBottom/>
            <wp:docPr id="1040" name="Рисунок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7" cstate="print"/>
                    <a:srcRect l="0" t="0" r="0" b="0"/>
                    <a:stretch/>
                  </pic:blipFill>
                  <pic:spPr>
                    <a:xfrm rot="0">
                      <a:off x="0" y="0"/>
                      <a:ext cx="1377950" cy="1951990"/>
                    </a:xfrm>
                    <a:prstGeom prst="rect"/>
                  </pic:spPr>
                </pic:pic>
              </a:graphicData>
            </a:graphic>
            <wp14:sizeRelH relativeFrom="margin">
              <wp14:pctWidth>0</wp14:pctWidth>
            </wp14:sizeRelH>
            <wp14:sizeRelV relativeFrom="margin">
              <wp14:pctHeight>0</wp14:pctHeight>
            </wp14:sizeRelV>
          </wp:anchor>
        </w:drawing>
      </w:r>
      <w:r>
        <w:rPr>
          <w:rFonts w:ascii="Times New Roman" w:cs="Times New Roman" w:eastAsia="Times New Roman" w:hAnsi="Times New Roman"/>
          <w:kern w:val="0"/>
          <w:sz w:val="24"/>
          <w:szCs w:val="24"/>
          <w:lang w:eastAsia="ru-RU"/>
          <w14:ligatures xmlns:w14="http://schemas.microsoft.com/office/word/2010/wordml" w14:val="none"/>
        </w:rPr>
        <w:t>Ученики работают в группах по 3–4 человека, используя маршрутные листы (рис. 5) с 5–7 заданиями. За каждый правильный ответ команда получает часть ключ-кода (рис. 6), который в финале образует слово или число. Задания включают определение пересечения, объединения и других операций над множествами.</w:t>
      </w:r>
      <w:r>
        <w:rPr>
          <w:rFonts w:ascii="Times New Roman" w:cs="Times New Roman" w:hAnsi="Times New Roman"/>
          <w:noProof/>
          <w:sz w:val="24"/>
          <w:szCs w:val="24"/>
        </w:rPr>
        <w:t xml:space="preserve"> </w:t>
      </w:r>
    </w:p>
    <w:p>
      <w:pPr>
        <w:pStyle w:val="style179"/>
        <w:numPr>
          <w:ilvl w:val="0"/>
          <w:numId w:val="25"/>
        </w:numPr>
        <w:spacing w:before="100" w:beforeAutospacing="true" w:after="0" w:lineRule="auto" w:line="240"/>
        <w:jc w:val="both"/>
        <w:rPr>
          <w:rFonts w:ascii="Times New Roman" w:cs="Times New Roman" w:eastAsia="Times New Roman" w:hAnsi="Times New Roman"/>
          <w:b/>
          <w:bCs/>
          <w:kern w:val="0"/>
          <w:sz w:val="24"/>
          <w:szCs w:val="24"/>
          <w:lang w:eastAsia="ru-RU"/>
          <w14:ligatures xmlns:w14="http://schemas.microsoft.com/office/word/2010/wordml" w14:val="none"/>
        </w:rPr>
      </w:pPr>
      <w:r>
        <w:rPr>
          <w:rFonts w:ascii="Times New Roman" w:cs="Times New Roman" w:eastAsia="Times New Roman" w:hAnsi="Times New Roman"/>
          <w:b/>
          <w:bCs/>
          <w:kern w:val="0"/>
          <w:sz w:val="24"/>
          <w:szCs w:val="24"/>
          <w:lang w:eastAsia="ru-RU"/>
          <w14:ligatures xmlns:w14="http://schemas.microsoft.com/office/word/2010/wordml" w14:val="none"/>
        </w:rPr>
        <w:t>«Тайна множеств» (настольная командная игра)</w:t>
      </w:r>
    </w:p>
    <w:p>
      <w:pPr>
        <w:pStyle w:val="style0"/>
        <w:spacing w:before="100" w:beforeAutospacing="true" w:after="0" w:lineRule="auto" w:line="240"/>
        <w:ind w:firstLine="709"/>
        <w:rPr>
          <w:rFonts w:ascii="Times New Roman" w:cs="Times New Roman" w:eastAsia="Times New Roman" w:hAnsi="Times New Roman"/>
          <w:kern w:val="0"/>
          <w:sz w:val="24"/>
          <w:szCs w:val="24"/>
          <w:lang w:eastAsia="ru-RU"/>
          <w14:ligatures xmlns:w14="http://schemas.microsoft.com/office/word/2010/wordml" w14:val="none"/>
        </w:rPr>
      </w:pPr>
      <w:r>
        <w:rPr>
          <w:rFonts w:ascii="Times New Roman" w:cs="Times New Roman" w:eastAsia="Times New Roman" w:hAnsi="Times New Roman"/>
          <w:kern w:val="0"/>
          <w:sz w:val="24"/>
          <w:szCs w:val="24"/>
          <w:lang w:eastAsia="ru-RU"/>
          <w14:ligatures xmlns:w14="http://schemas.microsoft.com/office/word/2010/wordml" w14:val="none"/>
        </w:rPr>
        <w:t>Цель: закрепление операций над множествами в игровом формате.</w:t>
      </w:r>
    </w:p>
    <w:p>
      <w:pPr>
        <w:pStyle w:val="style0"/>
        <w:spacing w:before="100" w:beforeAutospacing="true" w:after="0" w:lineRule="auto" w:line="240"/>
        <w:ind w:firstLine="709"/>
        <w:rPr>
          <w:rFonts w:ascii="Times New Roman" w:cs="Times New Roman" w:eastAsia="Times New Roman" w:hAnsi="Times New Roman"/>
          <w:kern w:val="0"/>
          <w:sz w:val="24"/>
          <w:szCs w:val="24"/>
          <w:lang w:eastAsia="ru-RU"/>
          <w14:ligatures xmlns:w14="http://schemas.microsoft.com/office/word/2010/wordml" w14:val="none"/>
        </w:rPr>
      </w:pPr>
      <w:r>
        <w:rPr>
          <w:rFonts w:ascii="Times New Roman" w:cs="Times New Roman" w:hAnsi="Times New Roman"/>
          <w:noProof/>
          <w:sz w:val="24"/>
          <w:szCs w:val="24"/>
        </w:rPr>
        <w:drawing>
          <wp:anchor distT="0" distB="0" distL="114300" distR="114300" simplePos="false" relativeHeight="14" behindDoc="false" locked="false" layoutInCell="true" allowOverlap="true">
            <wp:simplePos x="0" y="0"/>
            <wp:positionH relativeFrom="column">
              <wp:posOffset>3754120</wp:posOffset>
            </wp:positionH>
            <wp:positionV relativeFrom="paragraph">
              <wp:posOffset>276398</wp:posOffset>
            </wp:positionV>
            <wp:extent cx="2278380" cy="1273810"/>
            <wp:effectExtent l="0" t="0" r="7620" b="2540"/>
            <wp:wrapSquare wrapText="bothSides"/>
            <wp:docPr id="1041" name="Рисунок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Рисунок 1"/>
                    <pic:cNvPicPr/>
                  </pic:nvPicPr>
                  <pic:blipFill>
                    <a:blip r:embed="rId8" cstate="print"/>
                    <a:srcRect l="0" t="0" r="0" b="0"/>
                    <a:stretch/>
                  </pic:blipFill>
                  <pic:spPr>
                    <a:xfrm rot="0">
                      <a:off x="0" y="0"/>
                      <a:ext cx="2278380" cy="1273810"/>
                    </a:xfrm>
                    <a:prstGeom prst="rect"/>
                  </pic:spPr>
                </pic:pic>
              </a:graphicData>
            </a:graphic>
            <wp14:sizeRelH relativeFrom="page">
              <wp14:pctWidth>0</wp14:pctWidth>
            </wp14:sizeRelH>
            <wp14:sizeRelV relativeFrom="page">
              <wp14:pctHeight>0</wp14:pctHeight>
            </wp14:sizeRelV>
          </wp:anchor>
        </w:drawing>
      </w:r>
      <w:r>
        <w:rPr>
          <w:rFonts w:ascii="Times New Roman" w:cs="Times New Roman" w:eastAsia="Times New Roman" w:hAnsi="Times New Roman"/>
          <w:kern w:val="0"/>
          <w:sz w:val="24"/>
          <w:szCs w:val="24"/>
          <w:lang w:eastAsia="ru-RU"/>
          <w14:ligatures xmlns:w14="http://schemas.microsoft.com/office/word/2010/wordml" w14:val="none"/>
        </w:rPr>
        <w:t xml:space="preserve">Команды продвигают жетон по полю, бросая кубик. Попав на «ловушку», игроки решают задачу (например, </w:t>
      </w:r>
      <m:oMath>
        <m:r>
          <w:rPr>
            <w:rFonts w:ascii="Cambria Math" w:cs="Times New Roman" w:eastAsia="Times New Roman" w:hAnsi="Cambria Math"/>
            <w:kern w:val="0"/>
            <w:sz w:val="24"/>
            <w:szCs w:val="24"/>
            <w:lang w:eastAsia="ru-RU"/>
            <w14:ligatures xmlns:w14="http://schemas.microsoft.com/office/word/2010/wordml" w14:val="none"/>
          </w:rPr>
          <m:t>A∖B</m:t>
        </m:r>
      </m:oMath>
      <w:r>
        <w:rPr>
          <w:rFonts w:ascii="Times New Roman" w:cs="Times New Roman" w:eastAsia="Times New Roman" w:hAnsi="Times New Roman"/>
          <w:kern w:val="0"/>
          <w:sz w:val="24"/>
          <w:szCs w:val="24"/>
          <w:lang w:eastAsia="ru-RU"/>
          <w14:ligatures xmlns:w14="http://schemas.microsoft.com/office/word/2010/wordml" w14:val="none"/>
        </w:rPr>
        <w:t xml:space="preserve">, </w:t>
      </w:r>
      <m:oMath>
        <m:r>
          <w:rPr>
            <w:rFonts w:ascii="Cambria Math" w:cs="Times New Roman" w:eastAsia="Times New Roman" w:hAnsi="Cambria Math"/>
            <w:kern w:val="0"/>
            <w:sz w:val="24"/>
            <w:szCs w:val="24"/>
            <w:lang w:eastAsia="ru-RU"/>
            <w14:ligatures xmlns:w14="http://schemas.microsoft.com/office/word/2010/wordml" w14:val="none"/>
          </w:rPr>
          <m:t>A∩C</m:t>
        </m:r>
      </m:oMath>
      <w:r>
        <w:rPr>
          <w:rFonts w:ascii="Times New Roman" w:cs="Times New Roman" w:eastAsia="Times New Roman" w:hAnsi="Times New Roman"/>
          <w:kern w:val="0"/>
          <w:sz w:val="24"/>
          <w:szCs w:val="24"/>
          <w:lang w:eastAsia="ru-RU"/>
          <w14:ligatures xmlns:w14="http://schemas.microsoft.com/office/word/2010/wordml" w14:val="none"/>
        </w:rPr>
        <w:t>). Правильный ответ – остаются на клетке, ошибка – шаг назад на две клетки.</w:t>
      </w:r>
    </w:p>
    <w:p>
      <w:pPr>
        <w:pStyle w:val="style0"/>
        <w:spacing w:after="0" w:lineRule="auto" w:line="240"/>
        <w:rPr>
          <w:rFonts w:ascii="Times New Roman" w:cs="Times New Roman" w:eastAsia="Times New Roman" w:hAnsi="Times New Roman"/>
          <w:kern w:val="0"/>
          <w:sz w:val="24"/>
          <w:szCs w:val="24"/>
          <w:lang w:eastAsia="ru-RU"/>
          <w14:ligatures xmlns:w14="http://schemas.microsoft.com/office/word/2010/wordml" w14:val="none"/>
        </w:rPr>
      </w:pPr>
      <w:r>
        <w:rPr>
          <w:rFonts w:ascii="Times New Roman" w:cs="Times New Roman" w:hAnsi="Times New Roman"/>
          <w:noProof/>
          <w:sz w:val="24"/>
          <w:szCs w:val="24"/>
        </w:rPr>
        <mc:AlternateContent>
          <mc:Choice Requires="wps">
            <w:drawing>
              <wp:anchor distT="0" distB="0" distL="114300" distR="114300" simplePos="false" relativeHeight="15" behindDoc="false" locked="false" layoutInCell="true" allowOverlap="true">
                <wp:simplePos x="0" y="0"/>
                <wp:positionH relativeFrom="column">
                  <wp:posOffset>3754120</wp:posOffset>
                </wp:positionH>
                <wp:positionV relativeFrom="paragraph">
                  <wp:posOffset>670098</wp:posOffset>
                </wp:positionV>
                <wp:extent cx="2278380" cy="214629"/>
                <wp:effectExtent l="0" t="0" r="7620" b="0"/>
                <wp:wrapSquare wrapText="bothSides"/>
                <wp:docPr id="1042" name="Надпись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78380" cy="214629"/>
                        </a:xfrm>
                        <a:prstGeom prst="rect"/>
                        <a:solidFill>
                          <a:srgbClr val="ffffff"/>
                        </a:solidFill>
                        <a:ln>
                          <a:noFill/>
                        </a:ln>
                      </wps:spPr>
                      <wps:txbx id="1042">
                        <w:txbxContent>
                          <w:p>
                            <w:pPr>
                              <w:pStyle w:val="style34"/>
                              <w:jc w:val="center"/>
                              <w:rPr>
                                <w:sz w:val="24"/>
                                <w:szCs w:val="24"/>
                              </w:rPr>
                            </w:pPr>
                            <w:r>
                              <w:rPr>
                                <w:sz w:val="24"/>
                                <w:szCs w:val="24"/>
                              </w:rPr>
                              <w:t>Рис</w:t>
                            </w:r>
                            <w:r>
                              <w:rPr>
                                <w:sz w:val="24"/>
                                <w:szCs w:val="24"/>
                              </w:rPr>
                              <w:t>. 7 – Поле игры</w:t>
                            </w:r>
                          </w:p>
                          <w:p>
                            <w:pPr>
                              <w:pStyle w:val="style0"/>
                              <w:rPr/>
                            </w:pPr>
                          </w:p>
                          <w:p>
                            <w:pPr>
                              <w:pStyle w:val="style0"/>
                              <w:rPr/>
                            </w:pPr>
                            <w:r>
                              <w:t>-</w:t>
                            </w:r>
                          </w:p>
                        </w:txbxContent>
                      </wps:txbx>
                      <wps:bodyPr lIns="0" rIns="0" tIns="0" bIns="0" vert="horz" anchor="t" wrap="square">
                        <a:prstTxWarp prst="textNoShape"/>
                        <a:noAutofit/>
                      </wps:bodyPr>
                    </wps:wsp>
                  </a:graphicData>
                </a:graphic>
                <wp14:sizeRelV relativeFrom="margin">
                  <wp14:pctHeight>0</wp14:pctHeight>
                </wp14:sizeRelV>
              </wp:anchor>
            </w:drawing>
          </mc:Choice>
          <mc:Fallback>
            <w:pict>
              <v:rect id="1042" fillcolor="white" stroked="f" style="position:absolute;margin-left:295.6pt;margin-top:52.76pt;width:179.4pt;height:16.9pt;z-index:15;mso-position-horizontal-relative:text;mso-position-vertical-relative:text;mso-height-percent:0;mso-width-relative:page;mso-height-relative:margin;visibility:visible;">
                <v:stroke on="f"/>
                <w10:wrap type="square"/>
                <v:fill/>
                <v:textbox inset="0.0pt,0.0pt,0.0pt,0.0pt">
                  <w:txbxContent>
                    <w:p>
                      <w:pPr>
                        <w:pStyle w:val="style34"/>
                        <w:jc w:val="center"/>
                        <w:rPr>
                          <w:sz w:val="24"/>
                          <w:szCs w:val="24"/>
                        </w:rPr>
                      </w:pPr>
                      <w:r>
                        <w:rPr>
                          <w:sz w:val="24"/>
                          <w:szCs w:val="24"/>
                        </w:rPr>
                        <w:t>Рис</w:t>
                      </w:r>
                      <w:r>
                        <w:rPr>
                          <w:sz w:val="24"/>
                          <w:szCs w:val="24"/>
                        </w:rPr>
                        <w:t>. 7 – Поле игры</w:t>
                      </w:r>
                    </w:p>
                    <w:p>
                      <w:pPr>
                        <w:pStyle w:val="style0"/>
                        <w:rPr/>
                      </w:pPr>
                    </w:p>
                    <w:p>
                      <w:pPr>
                        <w:pStyle w:val="style0"/>
                        <w:rPr/>
                      </w:pPr>
                      <w:r>
                        <w:t>-</w:t>
                      </w:r>
                    </w:p>
                  </w:txbxContent>
                </v:textbox>
              </v:rect>
            </w:pict>
          </mc:Fallback>
        </mc:AlternateContent>
      </w:r>
      <w:r>
        <w:rPr>
          <w:rFonts w:ascii="Times New Roman" w:cs="Times New Roman" w:eastAsia="Times New Roman" w:hAnsi="Times New Roman"/>
          <w:kern w:val="0"/>
          <w:sz w:val="24"/>
          <w:szCs w:val="24"/>
          <w:lang w:eastAsia="ru-RU"/>
          <w14:ligatures xmlns:w14="http://schemas.microsoft.com/office/word/2010/wordml" w14:val="none"/>
        </w:rPr>
        <w:t>Побеждает команда, первой добравшаяся до финальной точки и выполнившая заключительное задание. Подсказки разрешены, но дают штраф – минус три клетки. Игра развивает внимание, логику, соревновательность и сотрудничество.</w:t>
      </w:r>
      <w:r>
        <w:rPr>
          <w:rFonts w:ascii="Times New Roman" w:cs="Times New Roman" w:hAnsi="Times New Roman"/>
          <w:noProof/>
          <w:sz w:val="24"/>
          <w:szCs w:val="24"/>
        </w:rPr>
        <w:t xml:space="preserve"> </w:t>
      </w:r>
    </w:p>
    <w:p>
      <w:pPr>
        <w:pStyle w:val="style0"/>
        <w:spacing w:before="100" w:beforeAutospacing="true" w:after="0" w:lineRule="auto" w:line="240"/>
        <w:jc w:val="both"/>
        <w:rPr>
          <w:rFonts w:ascii="Times New Roman" w:cs="Times New Roman" w:eastAsia="Times New Roman" w:hAnsi="Times New Roman"/>
          <w:b/>
          <w:bCs/>
          <w:kern w:val="0"/>
          <w:sz w:val="24"/>
          <w:szCs w:val="24"/>
          <w:lang w:eastAsia="ru-RU"/>
          <w14:ligatures xmlns:w14="http://schemas.microsoft.com/office/word/2010/wordml" w14:val="none"/>
        </w:rPr>
      </w:pPr>
    </w:p>
    <w:p>
      <w:pPr>
        <w:pStyle w:val="style0"/>
        <w:spacing w:after="0" w:lineRule="auto" w:line="240"/>
        <w:ind w:firstLine="709"/>
        <w:jc w:val="center"/>
        <w:rPr>
          <w:rFonts w:ascii="Times New Roman" w:cs="Times New Roman" w:hAnsi="Times New Roman"/>
          <w:b/>
          <w:bCs/>
          <w:sz w:val="24"/>
          <w:szCs w:val="24"/>
        </w:rPr>
      </w:pPr>
      <w:r>
        <w:rPr>
          <w:rFonts w:ascii="Times New Roman" w:cs="Times New Roman" w:hAnsi="Times New Roman"/>
          <w:b/>
          <w:bCs/>
          <w:sz w:val="24"/>
          <w:szCs w:val="24"/>
        </w:rPr>
        <w:t>«ЖИЫНДАР ЖӘНЕ ОЛАРМЕН ОРЫНДАЛАТЫН АМАЛДАР» ТАҚЫРЫБЫН ОҚЫТУДАҒЫ ОЙЫН ТЕХНОЛОГИЯЛАРЫ</w:t>
      </w:r>
    </w:p>
    <w:p>
      <w:pPr>
        <w:pStyle w:val="style0"/>
        <w:spacing w:after="0" w:lineRule="auto" w:line="240"/>
        <w:ind w:firstLine="709"/>
        <w:rPr>
          <w:rFonts w:ascii="Times New Roman" w:cs="Times New Roman" w:hAnsi="Times New Roman"/>
          <w:b/>
          <w:bCs/>
          <w:sz w:val="24"/>
          <w:szCs w:val="24"/>
        </w:rPr>
      </w:pPr>
    </w:p>
    <w:p>
      <w:pPr>
        <w:pStyle w:val="style0"/>
        <w:spacing w:after="0" w:lineRule="auto" w:line="240"/>
        <w:jc w:val="both"/>
        <w:rPr>
          <w:rFonts w:ascii="Times New Roman" w:cs="Times New Roman" w:hAnsi="Times New Roman"/>
          <w:sz w:val="24"/>
          <w:szCs w:val="24"/>
          <w:vertAlign w:val="superscript"/>
        </w:rPr>
      </w:pPr>
      <w:r>
        <w:rPr>
          <w:rFonts w:ascii="Times New Roman" w:cs="Times New Roman" w:hAnsi="Times New Roman"/>
          <w:sz w:val="24"/>
          <w:szCs w:val="24"/>
        </w:rPr>
        <w:t>В.В. Торопов</w:t>
      </w:r>
      <w:r>
        <w:rPr>
          <w:rFonts w:ascii="Times New Roman" w:cs="Times New Roman" w:hAnsi="Times New Roman"/>
          <w:sz w:val="24"/>
          <w:szCs w:val="24"/>
          <w:vertAlign w:val="superscript"/>
        </w:rPr>
        <w:t>*</w:t>
      </w:r>
      <w:r>
        <w:rPr>
          <w:rFonts w:ascii="Times New Roman" w:cs="Times New Roman" w:hAnsi="Times New Roman"/>
          <w:sz w:val="24"/>
          <w:szCs w:val="24"/>
        </w:rPr>
        <w:t xml:space="preserve">, </w:t>
      </w:r>
      <w:r>
        <w:rPr>
          <w:rFonts w:ascii="Times New Roman" w:cs="Times New Roman" w:hAnsi="Times New Roman"/>
          <w:sz w:val="24"/>
          <w:szCs w:val="24"/>
          <w:lang w:val="kk-KZ"/>
        </w:rPr>
        <w:t>О.М. Жолымбаев</w:t>
      </w:r>
      <w:r>
        <w:rPr>
          <w:rFonts w:ascii="Times New Roman" w:cs="Times New Roman" w:hAnsi="Times New Roman"/>
          <w:sz w:val="24"/>
          <w:szCs w:val="24"/>
          <w:vertAlign w:val="superscript"/>
        </w:rPr>
        <w:t>2</w:t>
      </w:r>
      <w:r>
        <w:rPr>
          <w:rFonts w:ascii="Times New Roman" w:cs="Times New Roman" w:hAnsi="Times New Roman"/>
          <w:sz w:val="24"/>
          <w:szCs w:val="24"/>
        </w:rPr>
        <w:t>, А.Н. Қабласымова</w:t>
      </w:r>
      <w:r>
        <w:rPr>
          <w:rFonts w:ascii="Times New Roman" w:cs="Times New Roman" w:hAnsi="Times New Roman"/>
          <w:sz w:val="24"/>
          <w:szCs w:val="24"/>
          <w:vertAlign w:val="superscript"/>
        </w:rPr>
        <w:t>3</w:t>
      </w:r>
    </w:p>
    <w:p>
      <w:pPr>
        <w:pStyle w:val="style0"/>
        <w:spacing w:after="0" w:lineRule="auto" w:line="240"/>
        <w:jc w:val="both"/>
        <w:rPr>
          <w:rFonts w:ascii="Times New Roman" w:cs="Times New Roman" w:hAnsi="Times New Roman"/>
          <w:sz w:val="24"/>
          <w:szCs w:val="24"/>
          <w:lang w:val="kk-KZ"/>
        </w:rPr>
      </w:pPr>
      <w:r>
        <w:rPr>
          <w:rFonts w:ascii="Times New Roman" w:cs="Times New Roman" w:hAnsi="Times New Roman"/>
          <w:sz w:val="24"/>
          <w:szCs w:val="24"/>
          <w:vertAlign w:val="superscript"/>
        </w:rPr>
        <w:t xml:space="preserve">  </w:t>
      </w:r>
      <w:r>
        <w:rPr>
          <w:rFonts w:ascii="Times New Roman" w:cs="Times New Roman" w:hAnsi="Times New Roman"/>
          <w:sz w:val="24"/>
          <w:szCs w:val="24"/>
        </w:rPr>
        <w:t>«</w:t>
      </w:r>
      <w:r>
        <w:rPr>
          <w:rFonts w:ascii="Times New Roman" w:cs="Times New Roman" w:hAnsi="Times New Roman"/>
          <w:sz w:val="24"/>
          <w:szCs w:val="24"/>
        </w:rPr>
        <w:t>Шәкәрім</w:t>
      </w:r>
      <w:r>
        <w:rPr>
          <w:rFonts w:ascii="Times New Roman" w:cs="Times New Roman" w:hAnsi="Times New Roman"/>
          <w:sz w:val="24"/>
          <w:szCs w:val="24"/>
        </w:rPr>
        <w:t xml:space="preserve"> </w:t>
      </w:r>
      <w:r>
        <w:rPr>
          <w:rFonts w:ascii="Times New Roman" w:cs="Times New Roman" w:hAnsi="Times New Roman"/>
          <w:sz w:val="24"/>
          <w:szCs w:val="24"/>
        </w:rPr>
        <w:t>университеті</w:t>
      </w:r>
      <w:r>
        <w:rPr>
          <w:rFonts w:ascii="Times New Roman" w:cs="Times New Roman" w:hAnsi="Times New Roman"/>
          <w:sz w:val="24"/>
          <w:szCs w:val="24"/>
        </w:rPr>
        <w:t xml:space="preserve">» </w:t>
      </w:r>
      <w:r>
        <w:rPr>
          <w:rFonts w:ascii="Times New Roman" w:cs="Times New Roman" w:hAnsi="Times New Roman"/>
          <w:sz w:val="24"/>
          <w:szCs w:val="24"/>
        </w:rPr>
        <w:t>КеАҚ</w:t>
      </w:r>
      <w:r>
        <w:rPr>
          <w:rFonts w:ascii="Times New Roman" w:cs="Times New Roman" w:hAnsi="Times New Roman"/>
          <w:sz w:val="24"/>
          <w:szCs w:val="24"/>
        </w:rPr>
        <w:t xml:space="preserve">, </w:t>
      </w:r>
      <w:r>
        <w:rPr>
          <w:rFonts w:ascii="Times New Roman" w:cs="Times New Roman" w:hAnsi="Times New Roman"/>
          <w:sz w:val="24"/>
          <w:szCs w:val="24"/>
          <w:lang w:val="kk-KZ"/>
        </w:rPr>
        <w:t>Семей қ., Қазақстан</w:t>
      </w:r>
    </w:p>
    <w:p>
      <w:pPr>
        <w:pStyle w:val="style0"/>
        <w:spacing w:after="0" w:lineRule="auto" w:line="240"/>
        <w:jc w:val="both"/>
        <w:rPr>
          <w:rFonts w:ascii="Times New Roman" w:cs="Times New Roman" w:hAnsi="Times New Roman"/>
          <w:sz w:val="24"/>
          <w:szCs w:val="24"/>
          <w:lang w:val="kk-KZ"/>
        </w:rPr>
      </w:pPr>
      <w:r>
        <w:rPr>
          <w:rFonts w:ascii="Times New Roman" w:cs="Times New Roman" w:hAnsi="Times New Roman"/>
          <w:sz w:val="24"/>
          <w:szCs w:val="24"/>
          <w:vertAlign w:val="superscript"/>
          <w:lang w:val="kk-KZ"/>
        </w:rPr>
        <w:t xml:space="preserve">  </w:t>
      </w:r>
      <w:r>
        <w:rPr/>
        <w:fldChar w:fldCharType="begin"/>
      </w:r>
      <w:r>
        <w:instrText xml:space="preserve"> HYPERLINK "mailto:toropovvlad737@gmail.com" </w:instrText>
      </w:r>
      <w:r>
        <w:rPr/>
        <w:fldChar w:fldCharType="separate"/>
      </w:r>
      <w:r>
        <w:rPr>
          <w:rStyle w:val="style85"/>
          <w:rFonts w:ascii="Times New Roman" w:cs="Times New Roman" w:hAnsi="Times New Roman"/>
          <w:sz w:val="24"/>
          <w:szCs w:val="24"/>
          <w:lang w:val="kk-KZ"/>
        </w:rPr>
        <w:t>toropovvlad737@gmail.com</w:t>
      </w:r>
      <w:r>
        <w:rPr/>
        <w:fldChar w:fldCharType="end"/>
      </w:r>
    </w:p>
    <w:p>
      <w:pPr>
        <w:pStyle w:val="style0"/>
        <w:spacing w:after="0" w:lineRule="auto" w:line="240"/>
        <w:jc w:val="both"/>
        <w:rPr>
          <w:rFonts w:ascii="Times New Roman" w:cs="Times New Roman" w:hAnsi="Times New Roman"/>
          <w:sz w:val="24"/>
          <w:szCs w:val="24"/>
          <w:lang w:val="kk-KZ"/>
        </w:rPr>
      </w:pPr>
    </w:p>
    <w:p>
      <w:pPr>
        <w:pStyle w:val="style0"/>
        <w:spacing w:after="0" w:lineRule="auto" w:line="240"/>
        <w:ind w:firstLine="709"/>
        <w:jc w:val="both"/>
        <w:rPr>
          <w:rFonts w:ascii="Times New Roman" w:cs="Times New Roman" w:hAnsi="Times New Roman"/>
          <w:i/>
          <w:iCs/>
          <w:sz w:val="24"/>
          <w:szCs w:val="24"/>
          <w:lang w:val="kk-KZ"/>
        </w:rPr>
      </w:pPr>
      <w:r>
        <w:rPr>
          <w:rFonts w:ascii="Times New Roman" w:cs="Times New Roman" w:hAnsi="Times New Roman"/>
          <w:b/>
          <w:bCs/>
          <w:i/>
          <w:iCs/>
          <w:sz w:val="24"/>
          <w:szCs w:val="24"/>
          <w:lang w:val="kk-KZ"/>
        </w:rPr>
        <w:t>Аңдатпа</w:t>
      </w:r>
      <w:r>
        <w:rPr>
          <w:rFonts w:ascii="Times New Roman" w:cs="Times New Roman" w:hAnsi="Times New Roman"/>
          <w:b/>
          <w:bCs/>
          <w:i/>
          <w:iCs/>
          <w:sz w:val="24"/>
          <w:szCs w:val="24"/>
          <w:lang w:val="kk-KZ"/>
        </w:rPr>
        <w:t>:</w:t>
      </w:r>
      <w:r>
        <w:rPr>
          <w:rFonts w:ascii="Times New Roman" w:cs="Times New Roman" w:hAnsi="Times New Roman"/>
          <w:i/>
          <w:iCs/>
          <w:sz w:val="24"/>
          <w:szCs w:val="24"/>
          <w:lang w:val="kk-KZ"/>
        </w:rPr>
        <w:t xml:space="preserve"> Бұл жұмыста мектеп математика курсындағы «Жиындар және олармен орындалатын амалдар» тақырыбын оқытуда ойын технологияларын қолдану мүмкіндігі қарастырылады. «Математикалық бинго» және «Жиынның құпиясы» ойын модульдері </w:t>
      </w:r>
      <m:oMath>
        <m:r>
          <w:rPr>
            <w:rFonts w:ascii="Cambria Math" w:cs="Times New Roman" w:hAnsi="Cambria Math"/>
            <w:sz w:val="24"/>
            <w:szCs w:val="24"/>
            <w:lang w:val="kk-KZ"/>
          </w:rPr>
          <m:t>∪,∩,∖</m:t>
        </m:r>
      </m:oMath>
      <w:r>
        <w:rPr>
          <w:rFonts w:ascii="Times New Roman" w:cs="Times New Roman" w:hAnsi="Times New Roman"/>
          <w:i/>
          <w:iCs/>
          <w:sz w:val="24"/>
          <w:szCs w:val="24"/>
          <w:lang w:val="kk-KZ"/>
        </w:rPr>
        <w:t xml:space="preserve">амалдарын және </w:t>
      </w:r>
      <m:oMath>
        <m:r>
          <w:rPr>
            <w:rFonts w:ascii="Cambria Math" w:cs="Times New Roman" w:hAnsi="Cambria Math"/>
            <w:sz w:val="24"/>
            <w:szCs w:val="24"/>
            <w:lang w:val="kk-KZ"/>
          </w:rPr>
          <m:t>∈,⊆</m:t>
        </m:r>
      </m:oMath>
      <w:r>
        <w:rPr>
          <w:rFonts w:ascii="Times New Roman" w:cs="Times New Roman" w:hAnsi="Times New Roman"/>
          <w:i/>
          <w:iCs/>
          <w:sz w:val="24"/>
          <w:szCs w:val="24"/>
          <w:lang w:val="kk-KZ"/>
        </w:rPr>
        <w:t>қатынастарын түсіндіруді жеңілдетуге бағытталды. Зерттеу нәтижелері тапсырмаларды орындау дәлдігінің артқанын, типтік қателердің азайғанын және оқушылардың оқу белсенділігінің жоғарылағанын көрсетті. Алынған деректер ойын әдістері абстрактілі ұғымдарды көрнекі әрі түсінікті етіп, танымдық қызығушылықты дамытуға ықпал ететінін дәлелдейді.</w:t>
      </w:r>
    </w:p>
    <w:p>
      <w:pPr>
        <w:pStyle w:val="style0"/>
        <w:spacing w:after="0" w:lineRule="auto" w:line="240"/>
        <w:ind w:firstLine="709"/>
        <w:jc w:val="both"/>
        <w:rPr>
          <w:rFonts w:ascii="Times New Roman" w:cs="Times New Roman" w:hAnsi="Times New Roman"/>
          <w:i/>
          <w:iCs/>
          <w:sz w:val="24"/>
          <w:szCs w:val="24"/>
          <w:lang w:val="kk-KZ"/>
        </w:rPr>
      </w:pPr>
      <w:r>
        <w:rPr>
          <w:rFonts w:ascii="Times New Roman" w:cs="Times New Roman" w:hAnsi="Times New Roman"/>
          <w:b/>
          <w:bCs/>
          <w:i/>
          <w:iCs/>
          <w:sz w:val="24"/>
          <w:szCs w:val="24"/>
          <w:lang w:val="kk-KZ"/>
        </w:rPr>
        <w:t>Кілт сөздер:</w:t>
      </w:r>
      <w:r>
        <w:rPr>
          <w:rFonts w:ascii="Times New Roman" w:cs="Times New Roman" w:hAnsi="Times New Roman"/>
          <w:i/>
          <w:iCs/>
          <w:sz w:val="24"/>
          <w:szCs w:val="24"/>
          <w:lang w:val="kk-KZ"/>
        </w:rPr>
        <w:t xml:space="preserve"> жиындар, ойын арқылы оқыту, математика сабағында оқыту, оқушылардың мотивациясы, математикалық ұғымдарды визуализациялау</w:t>
      </w:r>
      <w:r>
        <w:rPr>
          <w:rFonts w:ascii="Times New Roman" w:cs="Times New Roman" w:hAnsi="Times New Roman"/>
          <w:i/>
          <w:iCs/>
          <w:sz w:val="24"/>
          <w:szCs w:val="24"/>
          <w:lang w:val="kk-KZ"/>
        </w:rPr>
        <w:t>.</w:t>
      </w:r>
    </w:p>
    <w:p>
      <w:pPr>
        <w:pStyle w:val="style0"/>
        <w:spacing w:after="0" w:lineRule="auto" w:line="240"/>
        <w:ind w:firstLine="709"/>
        <w:jc w:val="both"/>
        <w:rPr>
          <w:rFonts w:ascii="Times New Roman" w:cs="Times New Roman" w:hAnsi="Times New Roman"/>
          <w:sz w:val="24"/>
          <w:szCs w:val="24"/>
          <w:lang w:val="kk-KZ"/>
        </w:rPr>
      </w:pPr>
    </w:p>
    <w:p>
      <w:pPr>
        <w:pStyle w:val="style0"/>
        <w:spacing w:after="0" w:lineRule="auto" w:line="240"/>
        <w:ind w:firstLine="709"/>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GAME-BASED TECHNOLOGIES IN TEACHING THE TOPIC “SETS AND OPERATIONS ON SETS”</w:t>
      </w:r>
    </w:p>
    <w:p>
      <w:pPr>
        <w:pStyle w:val="style0"/>
        <w:spacing w:after="0" w:lineRule="auto" w:line="240"/>
        <w:jc w:val="both"/>
        <w:rPr>
          <w:rFonts w:ascii="Times New Roman" w:cs="Times New Roman" w:hAnsi="Times New Roman"/>
          <w:b/>
          <w:bCs/>
          <w:sz w:val="24"/>
          <w:szCs w:val="24"/>
          <w:lang w:val="en-US"/>
        </w:rPr>
      </w:pPr>
    </w:p>
    <w:p>
      <w:pPr>
        <w:pStyle w:val="style0"/>
        <w:spacing w:after="0" w:lineRule="auto" w:line="240"/>
        <w:rPr>
          <w:rFonts w:ascii="Times New Roman" w:cs="Times New Roman" w:hAnsi="Times New Roman"/>
          <w:sz w:val="24"/>
          <w:szCs w:val="24"/>
          <w:lang w:val="en-US"/>
        </w:rPr>
      </w:pPr>
      <w:r>
        <w:rPr>
          <w:rFonts w:ascii="Times New Roman" w:cs="Times New Roman" w:hAnsi="Times New Roman"/>
          <w:sz w:val="24"/>
          <w:szCs w:val="24"/>
          <w:lang w:val="en-US"/>
        </w:rPr>
        <w:t>V. V. Toropov</w:t>
      </w:r>
      <w:r>
        <w:rPr>
          <w:rFonts w:ascii="Times New Roman" w:cs="Times New Roman" w:hAnsi="Times New Roman"/>
          <w:sz w:val="24"/>
          <w:szCs w:val="24"/>
          <w:vertAlign w:val="superscript"/>
          <w:lang w:val="en-US"/>
        </w:rPr>
        <w:t>*</w:t>
      </w:r>
      <w:r>
        <w:rPr>
          <w:rFonts w:ascii="Times New Roman" w:cs="Times New Roman" w:hAnsi="Times New Roman"/>
          <w:sz w:val="24"/>
          <w:szCs w:val="24"/>
          <w:lang w:val="en-US"/>
        </w:rPr>
        <w:t xml:space="preserve">, O. M. Zholymbayev, A. N. </w:t>
      </w:r>
      <w:r>
        <w:rPr>
          <w:rFonts w:ascii="Times New Roman" w:cs="Times New Roman" w:hAnsi="Times New Roman"/>
          <w:sz w:val="24"/>
          <w:szCs w:val="24"/>
          <w:lang w:val="en-US"/>
        </w:rPr>
        <w:t>Kablassymova</w:t>
      </w:r>
      <w:r>
        <w:rPr>
          <w:rFonts w:ascii="Times New Roman" w:cs="Times New Roman" w:hAnsi="Times New Roman"/>
          <w:sz w:val="24"/>
          <w:szCs w:val="24"/>
          <w:lang w:val="en-US"/>
        </w:rPr>
        <w:br/>
      </w:r>
      <w:r>
        <w:rPr>
          <w:rFonts w:ascii="Times New Roman" w:cs="Times New Roman" w:hAnsi="Times New Roman"/>
          <w:sz w:val="24"/>
          <w:szCs w:val="24"/>
          <w:vertAlign w:val="superscript"/>
          <w:lang w:val="en-US"/>
        </w:rPr>
        <w:t xml:space="preserve">  </w:t>
      </w:r>
      <w:r>
        <w:rPr>
          <w:rFonts w:ascii="Times New Roman" w:cs="Times New Roman" w:hAnsi="Times New Roman"/>
          <w:sz w:val="24"/>
          <w:szCs w:val="24"/>
          <w:lang w:val="en-US"/>
        </w:rPr>
        <w:t>Shakarim</w:t>
      </w:r>
      <w:r>
        <w:rPr>
          <w:rFonts w:ascii="Times New Roman" w:cs="Times New Roman" w:hAnsi="Times New Roman"/>
          <w:sz w:val="24"/>
          <w:szCs w:val="24"/>
          <w:lang w:val="en-US"/>
        </w:rPr>
        <w:t xml:space="preserve"> University, </w:t>
      </w:r>
      <w:r>
        <w:rPr>
          <w:rFonts w:ascii="Times New Roman" w:cs="Times New Roman" w:hAnsi="Times New Roman"/>
          <w:sz w:val="24"/>
          <w:szCs w:val="24"/>
          <w:lang w:val="en-US"/>
        </w:rPr>
        <w:t>Semey</w:t>
      </w:r>
      <w:r>
        <w:rPr>
          <w:rFonts w:ascii="Times New Roman" w:cs="Times New Roman" w:hAnsi="Times New Roman"/>
          <w:sz w:val="24"/>
          <w:szCs w:val="24"/>
          <w:lang w:val="en-US"/>
        </w:rPr>
        <w:t>, Kazakhstan</w:t>
      </w:r>
    </w:p>
    <w:p>
      <w:pPr>
        <w:pStyle w:val="style0"/>
        <w:spacing w:after="0" w:lineRule="auto" w:line="240"/>
        <w:rPr>
          <w:rFonts w:ascii="Times New Roman" w:cs="Times New Roman" w:hAnsi="Times New Roman"/>
          <w:sz w:val="24"/>
          <w:szCs w:val="24"/>
          <w:lang w:val="en-US"/>
        </w:rPr>
      </w:pPr>
      <w:r>
        <w:rPr>
          <w:rFonts w:ascii="Times New Roman" w:cs="Times New Roman" w:hAnsi="Times New Roman"/>
          <w:sz w:val="24"/>
          <w:szCs w:val="24"/>
          <w:vertAlign w:val="superscript"/>
        </w:rPr>
        <w:t xml:space="preserve">  </w:t>
      </w:r>
      <w:r>
        <w:rPr/>
        <w:fldChar w:fldCharType="begin"/>
      </w:r>
      <w:r>
        <w:instrText xml:space="preserve"> HYPERLINK "mailto:toropovvlad737@gmail.com" </w:instrText>
      </w:r>
      <w:r>
        <w:rPr/>
        <w:fldChar w:fldCharType="separate"/>
      </w:r>
      <w:r>
        <w:rPr>
          <w:rStyle w:val="style85"/>
          <w:rFonts w:ascii="Times New Roman" w:cs="Times New Roman" w:hAnsi="Times New Roman"/>
          <w:sz w:val="24"/>
          <w:szCs w:val="24"/>
          <w:lang w:val="kk-KZ"/>
        </w:rPr>
        <w:t>toropovvlad737@gmail.com</w:t>
      </w:r>
      <w:r>
        <w:rPr/>
        <w:fldChar w:fldCharType="end"/>
      </w:r>
    </w:p>
    <w:p>
      <w:pPr>
        <w:pStyle w:val="style0"/>
        <w:spacing w:after="0" w:lineRule="auto" w:line="240"/>
        <w:rPr>
          <w:rFonts w:ascii="Times New Roman" w:cs="Times New Roman" w:hAnsi="Times New Roman"/>
          <w:sz w:val="24"/>
          <w:szCs w:val="24"/>
          <w:lang w:val="en-US"/>
        </w:rPr>
      </w:pPr>
    </w:p>
    <w:p>
      <w:pPr>
        <w:pStyle w:val="style0"/>
        <w:spacing w:after="0" w:lineRule="auto" w:line="240"/>
        <w:ind w:firstLine="709"/>
        <w:jc w:val="both"/>
        <w:rPr>
          <w:rFonts w:ascii="Times New Roman" w:cs="Times New Roman" w:hAnsi="Times New Roman"/>
          <w:b/>
          <w:bCs/>
          <w:i/>
          <w:iCs/>
          <w:sz w:val="24"/>
          <w:szCs w:val="24"/>
          <w:lang w:val="en-US"/>
        </w:rPr>
      </w:pPr>
      <w:r>
        <w:rPr>
          <w:rFonts w:ascii="Times New Roman" w:cs="Times New Roman" w:hAnsi="Times New Roman"/>
          <w:b/>
          <w:bCs/>
          <w:i/>
          <w:iCs/>
          <w:sz w:val="24"/>
          <w:szCs w:val="24"/>
          <w:lang w:val="en-US"/>
        </w:rPr>
        <w:t>Abstract</w:t>
      </w:r>
      <w:r>
        <w:rPr>
          <w:rFonts w:ascii="Times New Roman" w:cs="Times New Roman" w:hAnsi="Times New Roman"/>
          <w:b/>
          <w:bCs/>
          <w:i/>
          <w:iCs/>
          <w:sz w:val="24"/>
          <w:szCs w:val="24"/>
          <w:lang w:val="en-US"/>
        </w:rPr>
        <w:t>:</w:t>
      </w:r>
      <w:r>
        <w:rPr>
          <w:rFonts w:ascii="Times New Roman" w:cs="Times New Roman" w:hAnsi="Times New Roman"/>
          <w:b/>
          <w:bCs/>
          <w:i/>
          <w:iCs/>
          <w:sz w:val="24"/>
          <w:szCs w:val="24"/>
          <w:lang w:val="en-US"/>
        </w:rPr>
        <w:t xml:space="preserve"> </w:t>
      </w:r>
      <w:r>
        <w:rPr>
          <w:rFonts w:ascii="Times New Roman" w:cs="Times New Roman" w:hAnsi="Times New Roman"/>
          <w:i/>
          <w:iCs/>
          <w:sz w:val="24"/>
          <w:szCs w:val="24"/>
          <w:lang w:val="en-US"/>
        </w:rPr>
        <w:t xml:space="preserve">This paper examines the use of game-based learning technologies in teaching the topic “Sets and operations on sets” in the school mathematics curriculum. Game modules such as “Mathematical Bingo” and the quest “The Mystery of Sets” were aimed at facilitating the understanding of the operations </w:t>
      </w:r>
      <m:oMath>
        <m:r>
          <w:rPr>
            <w:rFonts w:ascii="Cambria Math" w:cs="Times New Roman" w:hAnsi="Cambria Math"/>
            <w:sz w:val="24"/>
            <w:szCs w:val="24"/>
            <w:lang w:val="en-US"/>
          </w:rPr>
          <m:t>∪,∩,∖</m:t>
        </m:r>
      </m:oMath>
      <w:r>
        <w:rPr>
          <w:rFonts w:ascii="Times New Roman" w:cs="Times New Roman" w:hAnsi="Times New Roman"/>
          <w:i/>
          <w:iCs/>
          <w:sz w:val="24"/>
          <w:szCs w:val="24"/>
          <w:lang w:val="en-US"/>
        </w:rPr>
        <w:t xml:space="preserve">and the relations </w:t>
      </w:r>
      <m:oMath>
        <m:r>
          <w:rPr>
            <w:rFonts w:ascii="Cambria Math" w:cs="Times New Roman" w:hAnsi="Cambria Math"/>
            <w:sz w:val="24"/>
            <w:szCs w:val="24"/>
            <w:lang w:val="en-US"/>
          </w:rPr>
          <m:t>∈,⊆</m:t>
        </m:r>
      </m:oMath>
      <w:r>
        <w:rPr>
          <w:rFonts w:ascii="Times New Roman" w:cs="Times New Roman" w:hAnsi="Times New Roman"/>
          <w:i/>
          <w:iCs/>
          <w:sz w:val="24"/>
          <w:szCs w:val="24"/>
          <w:lang w:val="en-US"/>
        </w:rPr>
        <w:t>. The results of the study showed an increase in the accuracy of task performance, a decrease in typical errors, and higher learning engagement among students. These findings confirm that game-based methods make abstract mathematical concepts more visual and accessible, and contribute to the development of students’ cognitive</w:t>
      </w:r>
      <w:r>
        <w:rPr>
          <w:rFonts w:ascii="Times New Roman" w:cs="Times New Roman" w:hAnsi="Times New Roman"/>
          <w:i/>
          <w:iCs/>
          <w:sz w:val="24"/>
          <w:szCs w:val="24"/>
          <w:lang w:val="en-US"/>
        </w:rPr>
        <w:t>.</w:t>
      </w:r>
      <w:r>
        <w:rPr>
          <w:rFonts w:ascii="Times New Roman" w:cs="Times New Roman" w:hAnsi="Times New Roman"/>
          <w:i/>
          <w:iCs/>
          <w:sz w:val="24"/>
          <w:szCs w:val="24"/>
          <w:lang w:val="en-US"/>
        </w:rPr>
        <w:t xml:space="preserve"> interest.</w:t>
      </w:r>
    </w:p>
    <w:p>
      <w:pPr>
        <w:pStyle w:val="style0"/>
        <w:spacing w:after="0" w:lineRule="auto" w:line="240"/>
        <w:ind w:firstLine="709"/>
        <w:jc w:val="both"/>
        <w:rPr>
          <w:rFonts w:ascii="Times New Roman" w:cs="Times New Roman" w:hAnsi="Times New Roman"/>
          <w:i/>
          <w:iCs/>
          <w:sz w:val="24"/>
          <w:szCs w:val="24"/>
          <w:lang w:val="en-US"/>
        </w:rPr>
      </w:pPr>
      <w:r>
        <w:rPr>
          <w:rFonts w:ascii="Times New Roman" w:cs="Times New Roman" w:hAnsi="Times New Roman"/>
          <w:b/>
          <w:bCs/>
          <w:i/>
          <w:iCs/>
          <w:sz w:val="24"/>
          <w:szCs w:val="24"/>
          <w:lang w:val="en-US"/>
        </w:rPr>
        <w:t>Keywords:</w:t>
      </w:r>
      <w:r>
        <w:rPr>
          <w:rFonts w:ascii="Times New Roman" w:cs="Times New Roman" w:hAnsi="Times New Roman"/>
          <w:i/>
          <w:iCs/>
          <w:sz w:val="24"/>
          <w:szCs w:val="24"/>
          <w:lang w:val="en-US"/>
        </w:rPr>
        <w:t xml:space="preserve"> sets, game-based learning, mathematics education, student motivation, visualization of mathematical concepts</w:t>
      </w:r>
      <w:r>
        <w:rPr>
          <w:rFonts w:ascii="Times New Roman" w:cs="Times New Roman" w:hAnsi="Times New Roman"/>
          <w:i/>
          <w:iCs/>
          <w:sz w:val="24"/>
          <w:szCs w:val="24"/>
          <w:lang w:val="en-US"/>
        </w:rPr>
        <w:t>.</w:t>
      </w:r>
    </w:p>
    <w:p>
      <w:pPr>
        <w:pStyle w:val="style0"/>
        <w:spacing w:after="0" w:lineRule="auto" w:line="240"/>
        <w:ind w:firstLine="709"/>
        <w:jc w:val="both"/>
        <w:rPr>
          <w:rFonts w:ascii="Times New Roman" w:cs="Times New Roman" w:hAnsi="Times New Roman"/>
          <w:sz w:val="24"/>
          <w:szCs w:val="24"/>
          <w:lang w:val="en-US"/>
        </w:rPr>
      </w:pPr>
    </w:p>
    <w:p>
      <w:pPr>
        <w:pStyle w:val="style0"/>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Сведения об авторах</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b/>
          <w:bCs/>
          <w:sz w:val="24"/>
          <w:szCs w:val="24"/>
          <w:lang w:val="kk-KZ"/>
        </w:rPr>
        <w:t>Торопов Владислав Владимирович</w:t>
      </w:r>
      <w:r>
        <w:rPr>
          <w:rFonts w:ascii="Times New Roman" w:cs="Times New Roman" w:hAnsi="Times New Roman"/>
          <w:sz w:val="24"/>
          <w:szCs w:val="24"/>
        </w:rPr>
        <w:t xml:space="preserve">* – </w:t>
      </w:r>
      <w:r>
        <w:rPr>
          <w:rFonts w:ascii="Times New Roman" w:cs="Times New Roman" w:hAnsi="Times New Roman"/>
          <w:sz w:val="24"/>
          <w:szCs w:val="24"/>
        </w:rPr>
        <w:t>студент 4 курса специальности 6B01509 «</w:t>
      </w:r>
      <w:r>
        <w:rPr>
          <w:rFonts w:ascii="Times New Roman" w:cs="Times New Roman" w:hAnsi="Times New Roman"/>
          <w:sz w:val="24"/>
          <w:szCs w:val="24"/>
          <w:lang w:val="ru-RU"/>
        </w:rPr>
        <w:t>М</w:t>
      </w:r>
      <w:r>
        <w:rPr>
          <w:rFonts w:ascii="Times New Roman" w:cs="Times New Roman" w:hAnsi="Times New Roman"/>
          <w:sz w:val="24"/>
          <w:szCs w:val="24"/>
        </w:rPr>
        <w:t>атематик</w:t>
      </w:r>
      <w:r>
        <w:rPr>
          <w:rFonts w:ascii="Times New Roman" w:cs="Times New Roman" w:hAnsi="Times New Roman"/>
          <w:sz w:val="24"/>
          <w:szCs w:val="24"/>
          <w:lang w:val="ru-RU"/>
        </w:rPr>
        <w:t>а</w:t>
      </w:r>
      <w:r>
        <w:rPr>
          <w:rFonts w:ascii="Times New Roman" w:cs="Times New Roman" w:hAnsi="Times New Roman"/>
          <w:sz w:val="24"/>
          <w:szCs w:val="24"/>
        </w:rPr>
        <w:t xml:space="preserve">», Университет </w:t>
      </w:r>
      <w:r>
        <w:rPr>
          <w:rFonts w:ascii="Times New Roman" w:cs="Times New Roman" w:hAnsi="Times New Roman"/>
          <w:sz w:val="24"/>
          <w:szCs w:val="24"/>
        </w:rPr>
        <w:t>Шакарима</w:t>
      </w:r>
      <w:r>
        <w:rPr>
          <w:rFonts w:ascii="Times New Roman" w:cs="Times New Roman" w:hAnsi="Times New Roman"/>
          <w:sz w:val="24"/>
          <w:szCs w:val="24"/>
        </w:rPr>
        <w:t>, г. Семей,</w:t>
      </w:r>
      <w:r>
        <w:rPr>
          <w:rFonts w:ascii="Times New Roman" w:cs="Times New Roman" w:hAnsi="Times New Roman"/>
          <w:sz w:val="24"/>
          <w:szCs w:val="24"/>
        </w:rPr>
        <w:t xml:space="preserve"> </w:t>
      </w:r>
      <w:r>
        <w:rPr>
          <w:rFonts w:ascii="Times New Roman" w:cs="Times New Roman" w:hAnsi="Times New Roman"/>
          <w:sz w:val="24"/>
          <w:szCs w:val="24"/>
        </w:rPr>
        <w:t>Казахстан</w:t>
      </w:r>
      <w:r>
        <w:rPr>
          <w:rFonts w:ascii="Times New Roman" w:cs="Times New Roman" w:hAnsi="Times New Roman"/>
          <w:sz w:val="24"/>
          <w:szCs w:val="24"/>
        </w:rPr>
        <w:t>.</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b/>
          <w:bCs/>
          <w:sz w:val="24"/>
          <w:szCs w:val="24"/>
        </w:rPr>
        <w:t>Кабласымова</w:t>
      </w:r>
      <w:r>
        <w:rPr>
          <w:rFonts w:ascii="Times New Roman" w:cs="Times New Roman" w:hAnsi="Times New Roman"/>
          <w:b/>
          <w:bCs/>
          <w:sz w:val="24"/>
          <w:szCs w:val="24"/>
        </w:rPr>
        <w:t xml:space="preserve"> Айзере </w:t>
      </w:r>
      <w:r>
        <w:rPr>
          <w:rFonts w:ascii="Times New Roman" w:cs="Times New Roman" w:hAnsi="Times New Roman"/>
          <w:b/>
          <w:bCs/>
          <w:sz w:val="24"/>
          <w:szCs w:val="24"/>
        </w:rPr>
        <w:t>Нурланбековна</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преподаватель кафедры математики Университета </w:t>
      </w:r>
      <w:r>
        <w:rPr>
          <w:rFonts w:ascii="Times New Roman" w:cs="Times New Roman" w:hAnsi="Times New Roman"/>
          <w:sz w:val="24"/>
          <w:szCs w:val="24"/>
        </w:rPr>
        <w:t>Шакарима</w:t>
      </w:r>
      <w:r>
        <w:rPr>
          <w:rFonts w:ascii="Times New Roman" w:cs="Times New Roman" w:hAnsi="Times New Roman"/>
          <w:sz w:val="24"/>
          <w:szCs w:val="24"/>
        </w:rPr>
        <w:t>, г. Семей,</w:t>
      </w:r>
      <w:r>
        <w:rPr>
          <w:rFonts w:ascii="Times New Roman" w:cs="Times New Roman" w:hAnsi="Times New Roman"/>
          <w:sz w:val="24"/>
          <w:szCs w:val="24"/>
        </w:rPr>
        <w:t xml:space="preserve"> </w:t>
      </w:r>
      <w:r>
        <w:rPr>
          <w:rFonts w:ascii="Times New Roman" w:cs="Times New Roman" w:hAnsi="Times New Roman"/>
          <w:sz w:val="24"/>
          <w:szCs w:val="24"/>
        </w:rPr>
        <w:t>Казахстан.</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b/>
          <w:bCs/>
          <w:sz w:val="24"/>
          <w:szCs w:val="24"/>
        </w:rPr>
        <w:t>Жолымбаев</w:t>
      </w:r>
      <w:r>
        <w:rPr>
          <w:rFonts w:ascii="Times New Roman" w:cs="Times New Roman" w:hAnsi="Times New Roman"/>
          <w:b/>
          <w:bCs/>
          <w:sz w:val="24"/>
          <w:szCs w:val="24"/>
        </w:rPr>
        <w:t xml:space="preserve"> </w:t>
      </w:r>
      <w:r>
        <w:rPr>
          <w:rFonts w:ascii="Times New Roman" w:cs="Times New Roman" w:hAnsi="Times New Roman"/>
          <w:b/>
          <w:bCs/>
          <w:sz w:val="24"/>
          <w:szCs w:val="24"/>
        </w:rPr>
        <w:t>Оралтай</w:t>
      </w:r>
      <w:r>
        <w:rPr>
          <w:rFonts w:ascii="Times New Roman" w:cs="Times New Roman" w:hAnsi="Times New Roman"/>
          <w:b/>
          <w:bCs/>
          <w:sz w:val="24"/>
          <w:szCs w:val="24"/>
        </w:rPr>
        <w:t xml:space="preserve"> </w:t>
      </w:r>
      <w:r>
        <w:rPr>
          <w:rFonts w:ascii="Times New Roman" w:cs="Times New Roman" w:hAnsi="Times New Roman"/>
          <w:b/>
          <w:bCs/>
          <w:sz w:val="24"/>
          <w:szCs w:val="24"/>
        </w:rPr>
        <w:t>Муратханович</w:t>
      </w:r>
      <w:r>
        <w:rPr>
          <w:rFonts w:ascii="Times New Roman" w:cs="Times New Roman" w:hAnsi="Times New Roman"/>
          <w:sz w:val="24"/>
          <w:szCs w:val="24"/>
        </w:rPr>
        <w:t xml:space="preserve"> – </w:t>
      </w:r>
      <w:r>
        <w:rPr>
          <w:rFonts w:ascii="Times New Roman" w:cs="Times New Roman" w:hAnsi="Times New Roman"/>
          <w:sz w:val="24"/>
          <w:szCs w:val="24"/>
        </w:rPr>
        <w:t xml:space="preserve">ассоциированный профессор кафедры математики Университета </w:t>
      </w:r>
      <w:r>
        <w:rPr>
          <w:rFonts w:ascii="Times New Roman" w:cs="Times New Roman" w:hAnsi="Times New Roman"/>
          <w:sz w:val="24"/>
          <w:szCs w:val="24"/>
        </w:rPr>
        <w:t>Шакарима</w:t>
      </w:r>
      <w:r>
        <w:rPr>
          <w:rFonts w:ascii="Times New Roman" w:cs="Times New Roman" w:hAnsi="Times New Roman"/>
          <w:sz w:val="24"/>
          <w:szCs w:val="24"/>
        </w:rPr>
        <w:t>, г. Семей, Казахстан.</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Авторлар</w:t>
      </w:r>
      <w:r>
        <w:rPr>
          <w:rFonts w:ascii="Times New Roman" w:cs="Times New Roman" w:hAnsi="Times New Roman"/>
          <w:b/>
          <w:bCs/>
          <w:sz w:val="24"/>
          <w:szCs w:val="24"/>
        </w:rPr>
        <w:t xml:space="preserve"> </w:t>
      </w:r>
      <w:r>
        <w:rPr>
          <w:rFonts w:ascii="Times New Roman" w:cs="Times New Roman" w:hAnsi="Times New Roman"/>
          <w:b/>
          <w:bCs/>
          <w:sz w:val="24"/>
          <w:szCs w:val="24"/>
        </w:rPr>
        <w:t>туралы</w:t>
      </w:r>
      <w:r>
        <w:rPr>
          <w:rFonts w:ascii="Times New Roman" w:cs="Times New Roman" w:hAnsi="Times New Roman"/>
          <w:b/>
          <w:bCs/>
          <w:sz w:val="24"/>
          <w:szCs w:val="24"/>
        </w:rPr>
        <w:t xml:space="preserve"> </w:t>
      </w:r>
      <w:r>
        <w:rPr>
          <w:rFonts w:ascii="Times New Roman" w:cs="Times New Roman" w:hAnsi="Times New Roman"/>
          <w:b/>
          <w:bCs/>
          <w:sz w:val="24"/>
          <w:szCs w:val="24"/>
        </w:rPr>
        <w:t>мәлімет</w:t>
      </w:r>
    </w:p>
    <w:p>
      <w:pPr>
        <w:pStyle w:val="style0"/>
        <w:spacing w:after="0" w:lineRule="auto" w:line="240"/>
        <w:jc w:val="both"/>
        <w:rPr>
          <w:rFonts w:ascii="Times New Roman" w:cs="Times New Roman" w:hAnsi="Times New Roman"/>
          <w:sz w:val="24"/>
          <w:szCs w:val="24"/>
          <w:lang w:val="kk-KZ"/>
        </w:rPr>
      </w:pP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b/>
          <w:bCs/>
          <w:sz w:val="24"/>
          <w:szCs w:val="24"/>
          <w:lang w:val="kk-KZ"/>
        </w:rPr>
        <w:t>Торопов Владислав Владимирович</w:t>
      </w:r>
      <w:r>
        <w:rPr>
          <w:rFonts w:ascii="Times New Roman" w:cs="Times New Roman" w:hAnsi="Times New Roman"/>
          <w:b/>
          <w:bCs/>
          <w:sz w:val="24"/>
          <w:szCs w:val="24"/>
        </w:rPr>
        <w:t>*</w:t>
      </w:r>
      <w:r>
        <w:rPr>
          <w:rFonts w:ascii="Times New Roman" w:cs="Times New Roman" w:hAnsi="Times New Roman"/>
          <w:sz w:val="24"/>
          <w:szCs w:val="24"/>
        </w:rPr>
        <w:t xml:space="preserve"> – </w:t>
      </w:r>
      <w:r>
        <w:rPr>
          <w:rFonts w:ascii="Times New Roman" w:cs="Times New Roman" w:hAnsi="Times New Roman"/>
          <w:sz w:val="24"/>
          <w:szCs w:val="24"/>
        </w:rPr>
        <w:t>Шәкәрім</w:t>
      </w:r>
      <w:r>
        <w:rPr>
          <w:rFonts w:ascii="Times New Roman" w:cs="Times New Roman" w:hAnsi="Times New Roman"/>
          <w:sz w:val="24"/>
          <w:szCs w:val="24"/>
        </w:rPr>
        <w:t xml:space="preserve"> </w:t>
      </w:r>
      <w:r>
        <w:rPr>
          <w:rFonts w:ascii="Times New Roman" w:cs="Times New Roman" w:hAnsi="Times New Roman"/>
          <w:sz w:val="24"/>
          <w:szCs w:val="24"/>
        </w:rPr>
        <w:t>университетінің</w:t>
      </w:r>
      <w:r>
        <w:rPr>
          <w:rFonts w:ascii="Times New Roman" w:cs="Times New Roman" w:hAnsi="Times New Roman"/>
          <w:sz w:val="24"/>
          <w:szCs w:val="24"/>
        </w:rPr>
        <w:t xml:space="preserve"> 6В01509-Математика мамандығының</w:t>
      </w:r>
      <w:r>
        <w:rPr>
          <w:rFonts w:ascii="Times New Roman" w:cs="Times New Roman" w:hAnsi="Times New Roman"/>
          <w:sz w:val="24"/>
          <w:szCs w:val="24"/>
        </w:rPr>
        <w:t xml:space="preserve"> 4-курс </w:t>
      </w:r>
      <w:r>
        <w:rPr>
          <w:rFonts w:ascii="Times New Roman" w:cs="Times New Roman" w:hAnsi="Times New Roman"/>
          <w:sz w:val="24"/>
          <w:szCs w:val="24"/>
        </w:rPr>
        <w:t>студенті</w:t>
      </w:r>
      <w:r>
        <w:rPr>
          <w:rFonts w:ascii="Times New Roman" w:cs="Times New Roman" w:hAnsi="Times New Roman"/>
          <w:sz w:val="24"/>
          <w:szCs w:val="24"/>
        </w:rPr>
        <w:t xml:space="preserve">, Семей қ., </w:t>
      </w:r>
      <w:r>
        <w:rPr>
          <w:rFonts w:ascii="Times New Roman" w:cs="Times New Roman" w:hAnsi="Times New Roman"/>
          <w:sz w:val="24"/>
          <w:szCs w:val="24"/>
        </w:rPr>
        <w:t>Қазақстан</w:t>
      </w:r>
      <w:r>
        <w:rPr>
          <w:rFonts w:ascii="Times New Roman" w:cs="Times New Roman" w:hAnsi="Times New Roman"/>
          <w:sz w:val="24"/>
          <w:szCs w:val="24"/>
          <w:lang w:val="kk-KZ"/>
        </w:rPr>
        <w:t>.</w:t>
      </w:r>
    </w:p>
    <w:p>
      <w:pPr>
        <w:pStyle w:val="style0"/>
        <w:spacing w:after="0" w:lineRule="auto" w:line="240"/>
        <w:jc w:val="both"/>
        <w:rPr>
          <w:rFonts w:ascii="Times New Roman" w:cs="Times New Roman" w:hAnsi="Times New Roman"/>
          <w:sz w:val="24"/>
          <w:szCs w:val="24"/>
          <w:lang w:val="kk-KZ"/>
        </w:rPr>
      </w:pPr>
      <w:r>
        <w:rPr>
          <w:rFonts w:ascii="Times New Roman" w:cs="Times New Roman" w:hAnsi="Times New Roman"/>
          <w:sz w:val="24"/>
          <w:szCs w:val="24"/>
          <w:lang w:val="kk-KZ"/>
        </w:rPr>
        <w:t>2.</w:t>
      </w:r>
      <w:r>
        <w:rPr>
          <w:rFonts w:ascii="Times New Roman" w:cs="Times New Roman" w:hAnsi="Times New Roman"/>
          <w:sz w:val="24"/>
          <w:szCs w:val="24"/>
          <w:lang w:val="kk-KZ"/>
        </w:rPr>
        <w:tab/>
      </w:r>
      <w:r>
        <w:rPr>
          <w:rFonts w:ascii="Times New Roman" w:cs="Times New Roman" w:hAnsi="Times New Roman"/>
          <w:b/>
          <w:bCs/>
          <w:sz w:val="24"/>
          <w:szCs w:val="24"/>
          <w:lang w:val="kk-KZ"/>
        </w:rPr>
        <w:t>Қабласымова Айзере Нұрланбекқызы</w:t>
      </w:r>
      <w:r>
        <w:rPr>
          <w:rFonts w:ascii="Times New Roman" w:cs="Times New Roman" w:hAnsi="Times New Roman"/>
          <w:sz w:val="24"/>
          <w:szCs w:val="24"/>
          <w:lang w:val="kk-KZ"/>
        </w:rPr>
        <w:t xml:space="preserve"> – Шәкәрім университетінің математика кафедрасының оқытушысы, Семей қ.,</w:t>
      </w:r>
      <w:r>
        <w:rPr>
          <w:rFonts w:ascii="Times New Roman" w:cs="Times New Roman" w:hAnsi="Times New Roman"/>
          <w:sz w:val="24"/>
          <w:szCs w:val="24"/>
          <w:lang w:val="kk-KZ"/>
        </w:rPr>
        <w:t xml:space="preserve"> </w:t>
      </w:r>
      <w:r>
        <w:rPr>
          <w:rFonts w:ascii="Times New Roman" w:cs="Times New Roman" w:hAnsi="Times New Roman"/>
          <w:sz w:val="24"/>
          <w:szCs w:val="24"/>
          <w:lang w:val="kk-KZ"/>
        </w:rPr>
        <w:t>Қазақстан.</w:t>
      </w:r>
    </w:p>
    <w:p>
      <w:pPr>
        <w:pStyle w:val="style0"/>
        <w:spacing w:after="0" w:lineRule="auto" w:line="240"/>
        <w:jc w:val="both"/>
        <w:rPr>
          <w:rFonts w:ascii="Times New Roman" w:cs="Times New Roman" w:hAnsi="Times New Roman"/>
          <w:sz w:val="24"/>
          <w:szCs w:val="24"/>
          <w:lang w:val="kk-KZ"/>
        </w:rPr>
      </w:pPr>
      <w:r>
        <w:rPr>
          <w:rFonts w:ascii="Times New Roman" w:cs="Times New Roman" w:hAnsi="Times New Roman"/>
          <w:sz w:val="24"/>
          <w:szCs w:val="24"/>
          <w:lang w:val="kk-KZ"/>
        </w:rPr>
        <w:t>3.</w:t>
      </w:r>
      <w:r>
        <w:rPr>
          <w:rFonts w:ascii="Times New Roman" w:cs="Times New Roman" w:hAnsi="Times New Roman"/>
          <w:sz w:val="24"/>
          <w:szCs w:val="24"/>
          <w:lang w:val="kk-KZ"/>
        </w:rPr>
        <w:tab/>
      </w:r>
      <w:r>
        <w:rPr>
          <w:rFonts w:ascii="Times New Roman" w:cs="Times New Roman" w:hAnsi="Times New Roman"/>
          <w:b/>
          <w:bCs/>
          <w:sz w:val="24"/>
          <w:szCs w:val="24"/>
          <w:lang w:val="kk-KZ"/>
        </w:rPr>
        <w:t>Жолымбаев Оралтай Муратканович</w:t>
      </w:r>
      <w:r>
        <w:rPr>
          <w:rFonts w:ascii="Times New Roman" w:cs="Times New Roman" w:hAnsi="Times New Roman"/>
          <w:sz w:val="24"/>
          <w:szCs w:val="24"/>
          <w:lang w:val="kk-KZ"/>
        </w:rPr>
        <w:t xml:space="preserve"> – Шәкәрім университетінің математика кафедрасының қауымдастырылған профессоры, Семей қ., Қазақстан.</w:t>
      </w:r>
    </w:p>
    <w:p>
      <w:pPr>
        <w:pStyle w:val="style0"/>
        <w:spacing w:after="0" w:lineRule="auto" w:line="240"/>
        <w:jc w:val="both"/>
        <w:rPr>
          <w:rFonts w:ascii="Times New Roman" w:cs="Times New Roman" w:hAnsi="Times New Roman"/>
          <w:b/>
          <w:bCs/>
          <w:sz w:val="24"/>
          <w:szCs w:val="24"/>
          <w:lang w:val="kk-KZ"/>
        </w:rPr>
      </w:pPr>
    </w:p>
    <w:p>
      <w:pPr>
        <w:pStyle w:val="style0"/>
        <w:spacing w:after="0" w:lineRule="auto" w:line="24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Information about the authors</w:t>
      </w:r>
    </w:p>
    <w:p>
      <w:pPr>
        <w:pStyle w:val="style0"/>
        <w:spacing w:after="0" w:lineRule="auto" w:line="240"/>
        <w:jc w:val="both"/>
        <w:rPr>
          <w:rFonts w:ascii="Times New Roman" w:cs="Times New Roman" w:hAnsi="Times New Roman"/>
          <w:b w:val="false"/>
          <w:bCs w:val="false"/>
          <w:sz w:val="24"/>
          <w:szCs w:val="24"/>
          <w:highlight w:val="none"/>
          <w:lang w:val="en-US"/>
        </w:rPr>
      </w:pPr>
      <w:r>
        <w:rPr>
          <w:rFonts w:ascii="Times New Roman" w:cs="Times New Roman" w:hAnsi="Times New Roman"/>
          <w:sz w:val="24"/>
          <w:szCs w:val="24"/>
          <w:lang w:val="en-US"/>
        </w:rPr>
        <w:t>1.</w:t>
      </w:r>
      <w:r>
        <w:rPr>
          <w:rFonts w:ascii="Times New Roman" w:cs="Times New Roman" w:hAnsi="Times New Roman"/>
          <w:sz w:val="24"/>
          <w:szCs w:val="24"/>
          <w:lang w:val="en-US"/>
        </w:rPr>
        <w:tab/>
      </w:r>
      <w:r>
        <w:rPr>
          <w:rFonts w:ascii="Times New Roman" w:cs="Times New Roman" w:hAnsi="Times New Roman"/>
          <w:b/>
          <w:bCs/>
          <w:sz w:val="24"/>
          <w:szCs w:val="24"/>
          <w:lang w:val="en-US"/>
        </w:rPr>
        <w:t xml:space="preserve">Vladislav Toropov – </w:t>
      </w:r>
      <w:r>
        <w:rPr>
          <w:rFonts w:ascii="Times New Roman" w:cs="Times New Roman" w:hAnsi="Times New Roman"/>
          <w:b w:val="false"/>
          <w:bCs w:val="false"/>
          <w:sz w:val="24"/>
          <w:szCs w:val="24"/>
          <w:highlight w:val="none"/>
          <w:lang w:val="en-US"/>
        </w:rPr>
        <w:t>4th-year student of the specialty 6B01509 “Mathematics,” Shakarim University, Semey, Kazakhstan.</w:t>
      </w:r>
    </w:p>
    <w:p>
      <w:pPr>
        <w:pStyle w:val="style0"/>
        <w:spacing w:after="0" w:lineRule="auto" w:line="240"/>
        <w:jc w:val="both"/>
        <w:rPr>
          <w:rFonts w:ascii="Times New Roman" w:cs="Times New Roman" w:hAnsi="Times New Roman"/>
          <w:sz w:val="24"/>
          <w:szCs w:val="24"/>
          <w:lang w:val="en-US"/>
        </w:rPr>
      </w:pPr>
      <w:r>
        <w:rPr>
          <w:rFonts w:ascii="Times New Roman" w:cs="Times New Roman" w:hAnsi="Times New Roman"/>
          <w:sz w:val="24"/>
          <w:szCs w:val="24"/>
          <w:lang w:val="en-US"/>
        </w:rPr>
        <w:t>2.</w:t>
      </w:r>
      <w:r>
        <w:rPr>
          <w:rFonts w:ascii="Times New Roman" w:cs="Times New Roman" w:hAnsi="Times New Roman"/>
          <w:sz w:val="24"/>
          <w:szCs w:val="24"/>
          <w:lang w:val="en-US"/>
        </w:rPr>
        <w:tab/>
      </w:r>
      <w:r>
        <w:rPr>
          <w:rFonts w:ascii="Times New Roman" w:cs="Times New Roman" w:hAnsi="Times New Roman"/>
          <w:b/>
          <w:bCs/>
          <w:sz w:val="24"/>
          <w:szCs w:val="24"/>
          <w:lang w:val="en-US"/>
        </w:rPr>
        <w:t>Aizere</w:t>
      </w:r>
      <w:r>
        <w:rPr>
          <w:rFonts w:ascii="Times New Roman" w:cs="Times New Roman" w:hAnsi="Times New Roman"/>
          <w:b/>
          <w:bCs/>
          <w:sz w:val="24"/>
          <w:szCs w:val="24"/>
          <w:lang w:val="en-US"/>
        </w:rPr>
        <w:t xml:space="preserve"> </w:t>
      </w:r>
      <w:r>
        <w:rPr>
          <w:rFonts w:ascii="Times New Roman" w:cs="Times New Roman" w:hAnsi="Times New Roman"/>
          <w:b/>
          <w:bCs/>
          <w:sz w:val="24"/>
          <w:szCs w:val="24"/>
          <w:lang w:val="en-US"/>
        </w:rPr>
        <w:t>Kablassymova</w:t>
      </w:r>
      <w:r>
        <w:rPr>
          <w:rFonts w:ascii="Times New Roman" w:cs="Times New Roman" w:hAnsi="Times New Roman"/>
          <w:sz w:val="24"/>
          <w:szCs w:val="24"/>
          <w:lang w:val="en-US"/>
        </w:rPr>
        <w:t xml:space="preserve"> - </w:t>
      </w:r>
      <w:r>
        <w:rPr>
          <w:rFonts w:ascii="Times New Roman" w:cs="Times New Roman" w:hAnsi="Times New Roman"/>
          <w:sz w:val="24"/>
          <w:szCs w:val="24"/>
          <w:lang w:val="en-US"/>
        </w:rPr>
        <w:t xml:space="preserve">Lecturer at the Department of Mathematics, </w:t>
      </w:r>
      <w:r>
        <w:rPr>
          <w:rFonts w:ascii="Times New Roman" w:cs="Times New Roman" w:hAnsi="Times New Roman"/>
          <w:sz w:val="24"/>
          <w:szCs w:val="24"/>
          <w:lang w:val="en-US"/>
        </w:rPr>
        <w:t>Shakarim</w:t>
      </w:r>
      <w:r>
        <w:rPr>
          <w:rFonts w:ascii="Times New Roman" w:cs="Times New Roman" w:hAnsi="Times New Roman"/>
          <w:sz w:val="24"/>
          <w:szCs w:val="24"/>
          <w:lang w:val="en-US"/>
        </w:rPr>
        <w:t xml:space="preserve"> University, </w:t>
      </w:r>
      <w:r>
        <w:rPr>
          <w:rFonts w:ascii="Times New Roman" w:cs="Times New Roman" w:hAnsi="Times New Roman"/>
          <w:sz w:val="24"/>
          <w:szCs w:val="24"/>
          <w:lang w:val="en-US"/>
        </w:rPr>
        <w:t>Semey</w:t>
      </w:r>
      <w:r>
        <w:rPr>
          <w:rFonts w:ascii="Times New Roman" w:cs="Times New Roman" w:hAnsi="Times New Roman"/>
          <w:sz w:val="24"/>
          <w:szCs w:val="24"/>
          <w:lang w:val="en-US"/>
        </w:rPr>
        <w:t>, Kazakhstan.</w:t>
      </w:r>
    </w:p>
    <w:p>
      <w:pPr>
        <w:pStyle w:val="style0"/>
        <w:spacing w:after="0" w:lineRule="auto" w:line="240"/>
        <w:jc w:val="both"/>
        <w:rPr>
          <w:rFonts w:ascii="Times New Roman" w:cs="Times New Roman" w:hAnsi="Times New Roman"/>
          <w:sz w:val="24"/>
          <w:szCs w:val="24"/>
          <w:lang w:val="en-US"/>
        </w:rPr>
      </w:pPr>
      <w:r>
        <w:rPr>
          <w:rFonts w:ascii="Times New Roman" w:cs="Times New Roman" w:hAnsi="Times New Roman"/>
          <w:sz w:val="24"/>
          <w:szCs w:val="24"/>
          <w:lang w:val="en-US"/>
        </w:rPr>
        <w:t>3.</w:t>
      </w:r>
      <w:r>
        <w:rPr>
          <w:rFonts w:ascii="Times New Roman" w:cs="Times New Roman" w:hAnsi="Times New Roman"/>
          <w:sz w:val="24"/>
          <w:szCs w:val="24"/>
          <w:lang w:val="en-US"/>
        </w:rPr>
        <w:tab/>
      </w:r>
      <w:r>
        <w:rPr>
          <w:rFonts w:ascii="Times New Roman" w:cs="Times New Roman" w:hAnsi="Times New Roman"/>
          <w:b/>
          <w:bCs/>
          <w:sz w:val="24"/>
          <w:szCs w:val="24"/>
          <w:lang w:val="en-US"/>
        </w:rPr>
        <w:t>Oraltay</w:t>
      </w:r>
      <w:r>
        <w:rPr>
          <w:rFonts w:ascii="Times New Roman" w:cs="Times New Roman" w:hAnsi="Times New Roman"/>
          <w:b/>
          <w:bCs/>
          <w:sz w:val="24"/>
          <w:szCs w:val="24"/>
          <w:lang w:val="en-US"/>
        </w:rPr>
        <w:t xml:space="preserve"> </w:t>
      </w:r>
      <w:r>
        <w:rPr>
          <w:rFonts w:ascii="Times New Roman" w:cs="Times New Roman" w:hAnsi="Times New Roman"/>
          <w:b/>
          <w:bCs/>
          <w:sz w:val="24"/>
          <w:szCs w:val="24"/>
          <w:lang w:val="en-US"/>
        </w:rPr>
        <w:t>Zholymbayev</w:t>
      </w:r>
      <w:r>
        <w:rPr>
          <w:rFonts w:ascii="Times New Roman" w:cs="Times New Roman" w:hAnsi="Times New Roman"/>
          <w:b/>
          <w:bCs/>
          <w:sz w:val="24"/>
          <w:szCs w:val="24"/>
          <w:lang w:val="en-US"/>
        </w:rPr>
        <w:t xml:space="preserve"> </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Associate Professor of the Department of Mathematics, </w:t>
      </w:r>
      <w:r>
        <w:rPr>
          <w:rFonts w:ascii="Times New Roman" w:cs="Times New Roman" w:hAnsi="Times New Roman"/>
          <w:sz w:val="24"/>
          <w:szCs w:val="24"/>
          <w:lang w:val="en-US"/>
        </w:rPr>
        <w:t>Shakarim</w:t>
      </w:r>
      <w:r>
        <w:rPr>
          <w:rFonts w:ascii="Times New Roman" w:cs="Times New Roman" w:hAnsi="Times New Roman"/>
          <w:sz w:val="24"/>
          <w:szCs w:val="24"/>
          <w:lang w:val="en-US"/>
        </w:rPr>
        <w:t xml:space="preserve"> University, </w:t>
      </w:r>
      <w:r>
        <w:rPr>
          <w:rFonts w:ascii="Times New Roman" w:cs="Times New Roman" w:hAnsi="Times New Roman"/>
          <w:sz w:val="24"/>
          <w:szCs w:val="24"/>
          <w:lang w:val="en-US"/>
        </w:rPr>
        <w:t>Semey</w:t>
      </w:r>
      <w:r>
        <w:rPr>
          <w:rFonts w:ascii="Times New Roman" w:cs="Times New Roman" w:hAnsi="Times New Roman"/>
          <w:sz w:val="24"/>
          <w:szCs w:val="24"/>
          <w:lang w:val="en-US"/>
        </w:rPr>
        <w:t>, Kazakhstan.</w:t>
      </w:r>
    </w:p>
    <w:p>
      <w:pPr>
        <w:pStyle w:val="style0"/>
        <w:spacing w:after="0" w:lineRule="auto" w:line="240"/>
        <w:jc w:val="both"/>
        <w:rPr>
          <w:rFonts w:ascii="Times New Roman" w:cs="Times New Roman" w:hAnsi="Times New Roman"/>
          <w:b/>
          <w:bCs/>
          <w:sz w:val="24"/>
          <w:szCs w:val="24"/>
          <w:lang w:val="en-US"/>
        </w:rPr>
      </w:pPr>
    </w:p>
    <w:sectPr>
      <w:type w:val="continuous"/>
      <w:pgSz w:w="11906" w:h="16838" w:orient="portrait"/>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cc"/>
    <w:family w:val="roman"/>
    <w:pitch w:val="variable"/>
    <w:sig w:usb0="E0002EFF" w:usb1="C000785B" w:usb2="00000009" w:usb3="00000000" w:csb0="000001FF" w:csb1="00000000"/>
  </w:font>
  <w:font w:name="Courier New">
    <w:altName w:val="Courier New"/>
    <w:panose1 w:val="02070309020002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cc"/>
    <w:family w:val="swiss"/>
    <w:pitch w:val="variable"/>
    <w:sig w:usb0="E4002EFF" w:usb1="C200247B" w:usb2="00000009" w:usb3="00000000" w:csb0="000001FF" w:csb1="00000000"/>
  </w:font>
  <w:font w:name="Calibri Light">
    <w:altName w:val="Calibri Light"/>
    <w:panose1 w:val="020f0302020002030204"/>
    <w:charset w:val="cc"/>
    <w:family w:val="swiss"/>
    <w:pitch w:val="variable"/>
    <w:sig w:usb0="E4002EFF" w:usb1="C200247B" w:usb2="00000009" w:usb3="00000000" w:csb0="000001FF" w:csb1="00000000"/>
  </w:font>
  <w:font w:name="Cambria Math">
    <w:altName w:val="Cambria Math"/>
    <w:panose1 w:val="02040503050004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E328F4D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hybridMultilevel"/>
    <w:tmpl w:val="CF1025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0000002"/>
    <w:multiLevelType w:val="multilevel"/>
    <w:tmpl w:val="5F5A95BA"/>
    <w:lvl w:ilvl="0">
      <w:start w:val="1"/>
      <w:numFmt w:val="decimal"/>
      <w:lvlText w:val="%1."/>
      <w:lvlJc w:val="left"/>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hybridMultilevel"/>
    <w:tmpl w:val="6CF09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0000004"/>
    <w:multiLevelType w:val="multilevel"/>
    <w:tmpl w:val="496AE65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hybridMultilevel"/>
    <w:tmpl w:val="56902F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0000006"/>
    <w:multiLevelType w:val="multilevel"/>
    <w:tmpl w:val="13C6FDB0"/>
    <w:lvl w:ilvl="0">
      <w:start w:val="1"/>
      <w:numFmt w:val="decimal"/>
      <w:lvlText w:val="%1."/>
      <w:lvlJc w:val="left"/>
      <w:pPr>
        <w:tabs>
          <w:tab w:val="left" w:leader="none" w:pos="720"/>
        </w:tabs>
        <w:ind w:left="720" w:hanging="360"/>
      </w:pPr>
      <w:rPr>
        <w:rFonts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939083FA"/>
    <w:lvl w:ilvl="0">
      <w:start w:val="4"/>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multilevel"/>
    <w:tmpl w:val="61FC7DA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hybridMultilevel"/>
    <w:tmpl w:val="C6543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cs="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cs="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cs="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00000A"/>
    <w:multiLevelType w:val="multilevel"/>
    <w:tmpl w:val="52526B24"/>
    <w:lvl w:ilvl="0">
      <w:start w:val="1"/>
      <w:numFmt w:val="decimal"/>
      <w:lvlText w:val="%1."/>
      <w:lvlJc w:val="left"/>
      <w:pPr>
        <w:tabs>
          <w:tab w:val="left" w:leader="none" w:pos="0"/>
        </w:tabs>
        <w:ind w:left="0" w:hanging="360"/>
      </w:pPr>
    </w:lvl>
    <w:lvl w:ilvl="1" w:tentative="1">
      <w:start w:val="1"/>
      <w:numFmt w:val="decimal"/>
      <w:lvlText w:val="%2."/>
      <w:lvlJc w:val="left"/>
      <w:pPr>
        <w:tabs>
          <w:tab w:val="left" w:leader="none" w:pos="720"/>
        </w:tabs>
        <w:ind w:left="720" w:hanging="360"/>
      </w:pPr>
    </w:lvl>
    <w:lvl w:ilvl="2" w:tentative="1">
      <w:start w:val="1"/>
      <w:numFmt w:val="decimal"/>
      <w:lvlText w:val="%3."/>
      <w:lvlJc w:val="left"/>
      <w:pPr>
        <w:tabs>
          <w:tab w:val="left" w:leader="none" w:pos="1440"/>
        </w:tabs>
        <w:ind w:left="1440" w:hanging="360"/>
      </w:pPr>
    </w:lvl>
    <w:lvl w:ilvl="3" w:tentative="1">
      <w:start w:val="1"/>
      <w:numFmt w:val="decimal"/>
      <w:lvlText w:val="%4."/>
      <w:lvlJc w:val="left"/>
      <w:pPr>
        <w:tabs>
          <w:tab w:val="left" w:leader="none" w:pos="2160"/>
        </w:tabs>
        <w:ind w:left="2160" w:hanging="360"/>
      </w:pPr>
    </w:lvl>
    <w:lvl w:ilvl="4" w:tentative="1">
      <w:start w:val="1"/>
      <w:numFmt w:val="decimal"/>
      <w:lvlText w:val="%5."/>
      <w:lvlJc w:val="left"/>
      <w:pPr>
        <w:tabs>
          <w:tab w:val="left" w:leader="none" w:pos="2880"/>
        </w:tabs>
        <w:ind w:left="2880" w:hanging="360"/>
      </w:pPr>
    </w:lvl>
    <w:lvl w:ilvl="5" w:tentative="1">
      <w:start w:val="1"/>
      <w:numFmt w:val="decimal"/>
      <w:lvlText w:val="%6."/>
      <w:lvlJc w:val="left"/>
      <w:pPr>
        <w:tabs>
          <w:tab w:val="left" w:leader="none" w:pos="3600"/>
        </w:tabs>
        <w:ind w:left="3600" w:hanging="360"/>
      </w:pPr>
    </w:lvl>
    <w:lvl w:ilvl="6" w:tentative="1">
      <w:start w:val="1"/>
      <w:numFmt w:val="decimal"/>
      <w:lvlText w:val="%7."/>
      <w:lvlJc w:val="left"/>
      <w:pPr>
        <w:tabs>
          <w:tab w:val="left" w:leader="none" w:pos="4320"/>
        </w:tabs>
        <w:ind w:left="4320" w:hanging="360"/>
      </w:pPr>
    </w:lvl>
    <w:lvl w:ilvl="7" w:tentative="1">
      <w:start w:val="1"/>
      <w:numFmt w:val="decimal"/>
      <w:lvlText w:val="%8."/>
      <w:lvlJc w:val="left"/>
      <w:pPr>
        <w:tabs>
          <w:tab w:val="left" w:leader="none" w:pos="5040"/>
        </w:tabs>
        <w:ind w:left="5040" w:hanging="360"/>
      </w:pPr>
    </w:lvl>
    <w:lvl w:ilvl="8" w:tentative="1">
      <w:start w:val="1"/>
      <w:numFmt w:val="decimal"/>
      <w:lvlText w:val="%9."/>
      <w:lvlJc w:val="left"/>
      <w:pPr>
        <w:tabs>
          <w:tab w:val="left" w:leader="none" w:pos="5760"/>
        </w:tabs>
        <w:ind w:left="5760" w:hanging="360"/>
      </w:pPr>
    </w:lvl>
  </w:abstractNum>
  <w:abstractNum w:abstractNumId="11">
    <w:nsid w:val="0000000B"/>
    <w:multiLevelType w:val="multilevel"/>
    <w:tmpl w:val="5EE25FD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multilevel"/>
    <w:tmpl w:val="60E4A37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939083FA"/>
    <w:lvl w:ilvl="0">
      <w:start w:val="4"/>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multilevel"/>
    <w:tmpl w:val="60F03EB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multilevel"/>
    <w:tmpl w:val="497697F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hybridMultilevel"/>
    <w:tmpl w:val="CB30AB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0000011"/>
    <w:multiLevelType w:val="multilevel"/>
    <w:tmpl w:val="F09E8868"/>
    <w:lvl w:ilvl="0">
      <w:start w:val="8"/>
      <w:numFmt w:val="decimal"/>
      <w:lvlText w:val="%1."/>
      <w:lvlJc w:val="left"/>
      <w:pPr>
        <w:tabs>
          <w:tab w:val="left" w:leader="none" w:pos="1776"/>
        </w:tabs>
        <w:ind w:left="1776" w:hanging="360"/>
      </w:pPr>
      <w:rPr>
        <w:rFonts w:hint="default"/>
      </w:rPr>
    </w:lvl>
    <w:lvl w:ilvl="1">
      <w:start w:val="1"/>
      <w:numFmt w:val="decimal"/>
      <w:lvlText w:val="%2."/>
      <w:lvlJc w:val="left"/>
      <w:pPr>
        <w:tabs>
          <w:tab w:val="left" w:leader="none" w:pos="2496"/>
        </w:tabs>
        <w:ind w:left="2496" w:hanging="360"/>
      </w:pPr>
      <w:rPr>
        <w:rFonts w:hint="default"/>
      </w:rPr>
    </w:lvl>
    <w:lvl w:ilvl="2">
      <w:start w:val="1"/>
      <w:numFmt w:val="decimal"/>
      <w:lvlText w:val="%3."/>
      <w:lvlJc w:val="left"/>
      <w:pPr>
        <w:tabs>
          <w:tab w:val="left" w:leader="none" w:pos="3216"/>
        </w:tabs>
        <w:ind w:left="3216" w:hanging="360"/>
      </w:pPr>
      <w:rPr>
        <w:rFonts w:hint="default"/>
      </w:rPr>
    </w:lvl>
    <w:lvl w:ilvl="3">
      <w:start w:val="1"/>
      <w:numFmt w:val="decimal"/>
      <w:lvlText w:val="%4."/>
      <w:lvlJc w:val="left"/>
      <w:pPr>
        <w:tabs>
          <w:tab w:val="left" w:leader="none" w:pos="3936"/>
        </w:tabs>
        <w:ind w:left="3936" w:hanging="360"/>
      </w:pPr>
      <w:rPr>
        <w:rFonts w:hint="default"/>
      </w:rPr>
    </w:lvl>
    <w:lvl w:ilvl="4">
      <w:start w:val="1"/>
      <w:numFmt w:val="decimal"/>
      <w:lvlText w:val="%5."/>
      <w:lvlJc w:val="left"/>
      <w:pPr>
        <w:tabs>
          <w:tab w:val="left" w:leader="none" w:pos="4656"/>
        </w:tabs>
        <w:ind w:left="4656" w:hanging="360"/>
      </w:pPr>
      <w:rPr>
        <w:rFonts w:hint="default"/>
      </w:rPr>
    </w:lvl>
    <w:lvl w:ilvl="5">
      <w:start w:val="1"/>
      <w:numFmt w:val="decimal"/>
      <w:lvlText w:val="%6."/>
      <w:lvlJc w:val="left"/>
      <w:pPr>
        <w:tabs>
          <w:tab w:val="left" w:leader="none" w:pos="5376"/>
        </w:tabs>
        <w:ind w:left="5376" w:hanging="360"/>
      </w:pPr>
      <w:rPr>
        <w:rFonts w:hint="default"/>
      </w:rPr>
    </w:lvl>
    <w:lvl w:ilvl="6">
      <w:start w:val="1"/>
      <w:numFmt w:val="decimal"/>
      <w:lvlText w:val="%7."/>
      <w:lvlJc w:val="left"/>
      <w:pPr>
        <w:tabs>
          <w:tab w:val="left" w:leader="none" w:pos="6096"/>
        </w:tabs>
        <w:ind w:left="6096" w:hanging="360"/>
      </w:pPr>
      <w:rPr>
        <w:rFonts w:hint="default"/>
      </w:rPr>
    </w:lvl>
    <w:lvl w:ilvl="7">
      <w:start w:val="1"/>
      <w:numFmt w:val="decimal"/>
      <w:lvlText w:val="%8."/>
      <w:lvlJc w:val="left"/>
      <w:pPr>
        <w:tabs>
          <w:tab w:val="left" w:leader="none" w:pos="6816"/>
        </w:tabs>
        <w:ind w:left="6816" w:hanging="360"/>
      </w:pPr>
      <w:rPr>
        <w:rFonts w:hint="default"/>
      </w:rPr>
    </w:lvl>
    <w:lvl w:ilvl="8">
      <w:start w:val="1"/>
      <w:numFmt w:val="decimal"/>
      <w:lvlText w:val="%9."/>
      <w:lvlJc w:val="left"/>
      <w:pPr>
        <w:tabs>
          <w:tab w:val="left" w:leader="none" w:pos="7536"/>
        </w:tabs>
        <w:ind w:left="7536" w:hanging="360"/>
      </w:pPr>
      <w:rPr>
        <w:rFonts w:hint="default"/>
      </w:rPr>
    </w:lvl>
  </w:abstractNum>
  <w:abstractNum w:abstractNumId="18">
    <w:nsid w:val="00000012"/>
    <w:multiLevelType w:val="multilevel"/>
    <w:tmpl w:val="0AE4095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hybridMultilevel"/>
    <w:tmpl w:val="29483406"/>
    <w:lvl w:ilvl="0">
      <w:start w:val="1"/>
      <w:numFmt w:val="decimal"/>
      <w:lvlText w:val="%1."/>
      <w:lvlJc w:val="left"/>
      <w:pPr>
        <w:ind w:left="720" w:hanging="360"/>
      </w:pPr>
    </w:lvl>
    <w:lvl w:ilvl="1" w:tplc="0419000B">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0000014"/>
    <w:multiLevelType w:val="multilevel"/>
    <w:tmpl w:val="73EEE5F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1">
    <w:nsid w:val="00000015"/>
    <w:multiLevelType w:val="multilevel"/>
    <w:tmpl w:val="13C6FDB0"/>
    <w:lvl w:ilvl="0">
      <w:start w:val="1"/>
      <w:numFmt w:val="decimal"/>
      <w:lvlText w:val="%1."/>
      <w:lvlJc w:val="left"/>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2">
    <w:nsid w:val="00000016"/>
    <w:multiLevelType w:val="multilevel"/>
    <w:tmpl w:val="F082720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3">
    <w:nsid w:val="00000017"/>
    <w:multiLevelType w:val="multilevel"/>
    <w:tmpl w:val="5F5A95BA"/>
    <w:lvl w:ilvl="0">
      <w:start w:val="1"/>
      <w:numFmt w:val="decimal"/>
      <w:lvlText w:val="%1."/>
      <w:lvlJc w:val="left"/>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4">
    <w:nsid w:val="00000018"/>
    <w:multiLevelType w:val="hybridMultilevel"/>
    <w:tmpl w:val="C1EC0E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cs="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cs="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cs="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0"/>
  </w:num>
  <w:num w:numId="3">
    <w:abstractNumId w:val="8"/>
  </w:num>
  <w:num w:numId="4">
    <w:abstractNumId w:val="4"/>
  </w:num>
  <w:num w:numId="5">
    <w:abstractNumId w:val="15"/>
  </w:num>
  <w:num w:numId="6">
    <w:abstractNumId w:val="12"/>
  </w:num>
  <w:num w:numId="7">
    <w:abstractNumId w:val="20"/>
  </w:num>
  <w:num w:numId="8">
    <w:abstractNumId w:val="18"/>
  </w:num>
  <w:num w:numId="9">
    <w:abstractNumId w:val="0"/>
  </w:num>
  <w:num w:numId="10">
    <w:abstractNumId w:val="14"/>
  </w:num>
  <w:num w:numId="11">
    <w:abstractNumId w:val="13"/>
  </w:num>
  <w:num w:numId="12">
    <w:abstractNumId w:val="17"/>
  </w:num>
  <w:num w:numId="13">
    <w:abstractNumId w:val="16"/>
  </w:num>
  <w:num w:numId="14">
    <w:abstractNumId w:val="1"/>
  </w:num>
  <w:num w:numId="15">
    <w:abstractNumId w:val="19"/>
  </w:num>
  <w:num w:numId="16">
    <w:abstractNumId w:val="2"/>
  </w:num>
  <w:num w:numId="17">
    <w:abstractNumId w:val="23"/>
  </w:num>
  <w:num w:numId="18">
    <w:abstractNumId w:val="21"/>
  </w:num>
  <w:num w:numId="19">
    <w:abstractNumId w:val="6"/>
  </w:num>
  <w:num w:numId="20">
    <w:abstractNumId w:val="22"/>
  </w:num>
  <w:num w:numId="21">
    <w:abstractNumId w:val="11"/>
  </w:num>
  <w:num w:numId="22">
    <w:abstractNumId w:val="24"/>
  </w:num>
  <w:num w:numId="23">
    <w:abstractNumId w:val="7"/>
  </w:num>
  <w:num w:numId="24">
    <w:abstractNumId w:val="3"/>
  </w:num>
  <w:num w:numId="25">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ru-RU"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Calibri Light" w:cs="宋体"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宋体"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2f5496"/>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Заголовок 1 Знак"/>
    <w:basedOn w:val="style65"/>
    <w:next w:val="style4097"/>
    <w:link w:val="style1"/>
    <w:uiPriority w:val="9"/>
    <w:rPr>
      <w:rFonts w:ascii="Calibri Light" w:cs="宋体" w:eastAsia="宋体" w:hAnsi="Calibri Light"/>
      <w:color w:val="2f5496"/>
      <w:sz w:val="40"/>
      <w:szCs w:val="40"/>
    </w:rPr>
  </w:style>
  <w:style w:type="character" w:customStyle="1" w:styleId="style4098">
    <w:name w:val="Заголовок 2 Знак"/>
    <w:basedOn w:val="style65"/>
    <w:next w:val="style4098"/>
    <w:link w:val="style2"/>
    <w:uiPriority w:val="9"/>
    <w:rPr>
      <w:rFonts w:ascii="Calibri Light" w:cs="宋体" w:eastAsia="宋体" w:hAnsi="Calibri Light"/>
      <w:color w:val="2f5496"/>
      <w:sz w:val="32"/>
      <w:szCs w:val="32"/>
    </w:rPr>
  </w:style>
  <w:style w:type="character" w:customStyle="1" w:styleId="style4099">
    <w:name w:val="Заголовок 3 Знак"/>
    <w:basedOn w:val="style65"/>
    <w:next w:val="style4099"/>
    <w:link w:val="style3"/>
    <w:uiPriority w:val="9"/>
    <w:rPr>
      <w:rFonts w:cs="宋体" w:eastAsia="宋体"/>
      <w:color w:val="2f5496"/>
      <w:sz w:val="28"/>
      <w:szCs w:val="28"/>
    </w:rPr>
  </w:style>
  <w:style w:type="character" w:customStyle="1" w:styleId="style4100">
    <w:name w:val="Заголовок 4 Знак"/>
    <w:basedOn w:val="style65"/>
    <w:next w:val="style4100"/>
    <w:link w:val="style4"/>
    <w:uiPriority w:val="9"/>
    <w:rPr>
      <w:rFonts w:cs="宋体" w:eastAsia="宋体"/>
      <w:i/>
      <w:iCs/>
      <w:color w:val="2f5496"/>
    </w:rPr>
  </w:style>
  <w:style w:type="character" w:customStyle="1" w:styleId="style4101">
    <w:name w:val="Заголовок 5 Знак"/>
    <w:basedOn w:val="style65"/>
    <w:next w:val="style4101"/>
    <w:link w:val="style5"/>
    <w:uiPriority w:val="9"/>
    <w:rPr>
      <w:rFonts w:cs="宋体" w:eastAsia="宋体"/>
      <w:color w:val="2f5496"/>
    </w:rPr>
  </w:style>
  <w:style w:type="character" w:customStyle="1" w:styleId="style4102">
    <w:name w:val="Заголовок 6 Знак"/>
    <w:basedOn w:val="style65"/>
    <w:next w:val="style4102"/>
    <w:link w:val="style6"/>
    <w:uiPriority w:val="9"/>
    <w:rPr>
      <w:rFonts w:cs="宋体" w:eastAsia="宋体"/>
      <w:i/>
      <w:iCs/>
      <w:color w:val="595959"/>
    </w:rPr>
  </w:style>
  <w:style w:type="character" w:customStyle="1" w:styleId="style4103">
    <w:name w:val="Заголовок 7 Знак"/>
    <w:basedOn w:val="style65"/>
    <w:next w:val="style4103"/>
    <w:link w:val="style7"/>
    <w:uiPriority w:val="9"/>
    <w:rPr>
      <w:rFonts w:cs="宋体" w:eastAsia="宋体"/>
      <w:color w:val="595959"/>
    </w:rPr>
  </w:style>
  <w:style w:type="character" w:customStyle="1" w:styleId="style4104">
    <w:name w:val="Заголовок 8 Знак"/>
    <w:basedOn w:val="style65"/>
    <w:next w:val="style4104"/>
    <w:link w:val="style8"/>
    <w:uiPriority w:val="9"/>
    <w:rPr>
      <w:rFonts w:cs="宋体" w:eastAsia="宋体"/>
      <w:i/>
      <w:iCs/>
      <w:color w:val="272727"/>
    </w:rPr>
  </w:style>
  <w:style w:type="character" w:customStyle="1" w:styleId="style4105">
    <w:name w:val="Заголовок 9 Знак"/>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Calibri Light" w:cs="宋体" w:eastAsia="宋体" w:hAnsi="Calibri Light"/>
      <w:spacing w:val="-10"/>
      <w:kern w:val="28"/>
      <w:sz w:val="56"/>
      <w:szCs w:val="56"/>
    </w:rPr>
  </w:style>
  <w:style w:type="character" w:customStyle="1" w:styleId="style4106">
    <w:name w:val="Заголовок Знак"/>
    <w:basedOn w:val="style65"/>
    <w:next w:val="style4106"/>
    <w:link w:val="style62"/>
    <w:uiPriority w:val="10"/>
    <w:rPr>
      <w:rFonts w:ascii="Calibri Light" w:cs="宋体"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Подзаголовок Знак"/>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Цитата 2 Знак"/>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Выделенная цитата Знак"/>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156">
    <w:name w:val="Placeholder Text"/>
    <w:basedOn w:val="style65"/>
    <w:next w:val="style156"/>
    <w:uiPriority w:val="99"/>
    <w:rPr>
      <w:color w:val="666666"/>
    </w:rPr>
  </w:style>
  <w:style w:type="character" w:styleId="style85">
    <w:name w:val="Hyperlink"/>
    <w:basedOn w:val="style65"/>
    <w:next w:val="style85"/>
    <w:uiPriority w:val="99"/>
    <w:rPr>
      <w:color w:val="0563c1"/>
      <w:u w:val="single"/>
    </w:rPr>
  </w:style>
  <w:style w:type="character" w:customStyle="1" w:styleId="style4110">
    <w:name w:val="Unresolved Mention"/>
    <w:basedOn w:val="style65"/>
    <w:next w:val="style4110"/>
    <w:uiPriority w:val="99"/>
    <w:rPr>
      <w:color w:val="605e5c"/>
      <w:shd w:val="clear" w:color="auto" w:fill="e1dfdd"/>
    </w:rPr>
  </w:style>
  <w:style w:type="character" w:styleId="style86">
    <w:name w:val="FollowedHyperlink"/>
    <w:basedOn w:val="style65"/>
    <w:next w:val="style86"/>
    <w:uiPriority w:val="99"/>
    <w:rPr>
      <w:color w:val="954f72"/>
      <w:u w:val="single"/>
    </w:rPr>
  </w:style>
  <w:style w:type="paragraph" w:styleId="style94">
    <w:name w:val="Normal (Web)"/>
    <w:basedOn w:val="style0"/>
    <w:next w:val="style94"/>
    <w:uiPriority w:val="99"/>
    <w:pPr/>
    <w:rPr>
      <w:rFonts w:ascii="Times New Roman" w:cs="Times New Roman" w:hAnsi="Times New Roman"/>
      <w:sz w:val="24"/>
      <w:szCs w:val="24"/>
    </w:rPr>
  </w:style>
  <w:style w:type="character" w:styleId="style87">
    <w:name w:val="Strong"/>
    <w:basedOn w:val="style65"/>
    <w:next w:val="style87"/>
    <w:qFormat/>
    <w:uiPriority w:val="22"/>
    <w:rPr>
      <w:b/>
      <w:bCs/>
    </w:rPr>
  </w:style>
  <w:style w:type="paragraph" w:styleId="style34">
    <w:name w:val="caption"/>
    <w:basedOn w:val="style0"/>
    <w:next w:val="style0"/>
    <w:qFormat/>
    <w:uiPriority w:val="35"/>
    <w:pPr>
      <w:spacing w:after="200" w:lineRule="auto" w:line="240"/>
    </w:pPr>
    <w:rPr>
      <w:i/>
      <w:iCs/>
      <w:color w:val="44546a"/>
      <w:sz w:val="18"/>
      <w:szCs w:val="18"/>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11"/>
    <w:uiPriority w:val="99"/>
    <w:pPr>
      <w:spacing w:lineRule="auto" w:line="240"/>
    </w:pPr>
    <w:rPr>
      <w:sz w:val="20"/>
      <w:szCs w:val="20"/>
    </w:rPr>
  </w:style>
  <w:style w:type="character" w:customStyle="1" w:styleId="style4111">
    <w:name w:val="Текст примечания Знак"/>
    <w:basedOn w:val="style65"/>
    <w:next w:val="style4111"/>
    <w:link w:val="style30"/>
    <w:uiPriority w:val="99"/>
    <w:rPr>
      <w:sz w:val="20"/>
      <w:szCs w:val="20"/>
    </w:rPr>
  </w:style>
  <w:style w:type="paragraph" w:styleId="style106">
    <w:name w:val="annotation subject"/>
    <w:basedOn w:val="style30"/>
    <w:next w:val="style30"/>
    <w:link w:val="style4112"/>
    <w:uiPriority w:val="99"/>
    <w:pPr/>
    <w:rPr>
      <w:b/>
      <w:bCs/>
    </w:rPr>
  </w:style>
  <w:style w:type="character" w:customStyle="1" w:styleId="style4112">
    <w:name w:val="Тема примечания Знак"/>
    <w:basedOn w:val="style4111"/>
    <w:next w:val="style4112"/>
    <w:link w:val="style106"/>
    <w:uiPriority w:val="99"/>
    <w:rPr>
      <w:b/>
      <w:bCs/>
      <w:sz w:val="20"/>
      <w:szCs w:val="20"/>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chart" Target="charts/chart1.xml"/><Relationship Id="rId3" Type="http://schemas.openxmlformats.org/officeDocument/2006/relationships/chart" Target="charts/chart2.xml"/><Relationship Id="rId4" Type="http://schemas.openxmlformats.org/officeDocument/2006/relationships/chart" Target="charts/chart3.xml"/><Relationship Id="rId11" Type="http://schemas.openxmlformats.org/officeDocument/2006/relationships/settings" Target="settings.xml"/><Relationship Id="rId10" Type="http://schemas.openxmlformats.org/officeDocument/2006/relationships/fontTable" Target="fontTable.xml"/><Relationship Id="rId12" Type="http://schemas.openxmlformats.org/officeDocument/2006/relationships/theme" Target="theme/theme1.xml"/><Relationship Id="rId9" Type="http://schemas.openxmlformats.org/officeDocument/2006/relationships/styles" Target="style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2.jpeg"/></Relationships>
</file>

<file path=word/charts/_rels/chart1.xml.rels><?xml version="1.0" encoding="UTF-8"?>
<Relationships xmlns="http://schemas.openxmlformats.org/package/2006/relationships"><Relationship Id="rId1" Type="http://schemas.openxmlformats.org/officeDocument/2006/relationships/package" Target="../embeddings/Microsoft_Excel____2.xlsx"/><Relationship Id="rId2" Type="http://schemas.microsoft.com/office/2011/relationships/chartStyle" Target="style2.xml"/><Relationship Id="rId3" Type="http://schemas.microsoft.com/office/2011/relationships/chartColorStyle" Target="colors2.xml"/></Relationships>
</file>

<file path=word/charts/_rels/chart2.xml.rels><?xml version="1.0" encoding="UTF-8"?>
<Relationships xmlns="http://schemas.openxmlformats.org/package/2006/relationships"><Relationship Id="rId1" Type="http://schemas.openxmlformats.org/officeDocument/2006/relationships/package" Target="../embeddings/Microsoft_Excel____3.xlsx"/><Relationship Id="rId2" Type="http://schemas.microsoft.com/office/2011/relationships/chartStyle" Target="style3.xml"/><Relationship Id="rId3" Type="http://schemas.microsoft.com/office/2011/relationships/chartColorStyle" Target="colors3.xml"/></Relationships>
</file>

<file path=word/charts/_rels/chart3.xml.rels><?xml version="1.0" encoding="UTF-8"?>
<Relationships xmlns="http://schemas.openxmlformats.org/package/2006/relationships"><Relationship Id="rId1" Type="http://schemas.openxmlformats.org/officeDocument/2006/relationships/package" Target="../embeddings/Microsoft_Excel____1.xlsx"/><Relationship Id="rId2" Type="http://schemas.microsoft.com/office/2011/relationships/chartStyle" Target="style1.xml"/><Relationship Id="rId3" Type="http://schemas.microsoft.com/office/2011/relationships/chartColorStyle" Target="colors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До</c:v>
                </c:pt>
              </c:strCache>
            </c:strRef>
          </c:tx>
          <c:spPr>
            <a:solidFill>
              <a:srgbClr val="785A46"/>
            </a:solidFill>
            <a:ln>
              <a:noFill/>
            </a:ln>
            <a:effectLst/>
          </c:spPr>
          <c:invertIfNegative val="0"/>
          <c:cat>
            <c:strRef>
              <c:f>Лист1!$A$2:$A$4</c:f>
              <c:strCache>
                <c:ptCount val="3"/>
                <c:pt idx="0">
                  <c:v>Доля правильных ответов</c:v>
                </c:pt>
                <c:pt idx="1">
                  <c:v>Ошибки типа ∈ и ⊆ (Кол-во учеников)</c:v>
                </c:pt>
                <c:pt idx="2">
                  <c:v>Ошибки в диаграммах Венна (Кол-во учеников)</c:v>
                </c:pt>
              </c:strCache>
            </c:strRef>
          </c:cat>
          <c:val>
            <c:numRef>
              <c:f>Лист1!$B$2:$B$4</c:f>
              <c:numCache>
                <c:formatCode>General</c:formatCode>
                <c:ptCount val="3"/>
                <c:pt idx="0" formatCode="0.00">
                  <c:v>5.8</c:v>
                </c:pt>
                <c:pt idx="1">
                  <c:v>11.0</c:v>
                </c:pt>
                <c:pt idx="2">
                  <c:v>14.0</c:v>
                </c:pt>
              </c:numCache>
            </c:numRef>
          </c:val>
        </c:ser>
        <c:ser>
          <c:idx val="1"/>
          <c:order val="1"/>
          <c:tx>
            <c:strRef>
              <c:f>Лист1!$C$1</c:f>
              <c:strCache>
                <c:ptCount val="1"/>
                <c:pt idx="0">
                  <c:v>После</c:v>
                </c:pt>
              </c:strCache>
            </c:strRef>
          </c:tx>
          <c:spPr>
            <a:solidFill>
              <a:srgbClr val="EB8A3E"/>
            </a:solidFill>
            <a:ln>
              <a:noFill/>
            </a:ln>
            <a:effectLst/>
          </c:spPr>
          <c:invertIfNegative val="0"/>
          <c:cat>
            <c:strRef>
              <c:f>Лист1!$A$2:$A$4</c:f>
              <c:strCache>
                <c:ptCount val="3"/>
                <c:pt idx="0">
                  <c:v>Доля правильных ответов</c:v>
                </c:pt>
                <c:pt idx="1">
                  <c:v>Ошибки типа ∈ и ⊆ (Кол-во учеников)</c:v>
                </c:pt>
                <c:pt idx="2">
                  <c:v>Ошибки в диаграммах Венна (Кол-во учеников)</c:v>
                </c:pt>
              </c:strCache>
            </c:strRef>
          </c:cat>
          <c:val>
            <c:numRef>
              <c:f>Лист1!$C$2:$C$4</c:f>
              <c:numCache>
                <c:formatCode>General</c:formatCode>
                <c:ptCount val="3"/>
                <c:pt idx="0" formatCode="0.00">
                  <c:v>8.6</c:v>
                </c:pt>
                <c:pt idx="1">
                  <c:v>2.0</c:v>
                </c:pt>
                <c:pt idx="2">
                  <c:v>3.0</c:v>
                </c:pt>
              </c:numCache>
            </c:numRef>
          </c:val>
        </c:ser>
        <c:ser>
          <c:idx val="2"/>
          <c:order val="2"/>
          <c:tx>
            <c:strRef>
              <c:f>Лист1!$D$1</c:f>
              <c:strCache>
                <c:ptCount val="1"/>
              </c:strCache>
            </c:strRef>
          </c:tx>
          <c:spPr>
            <a:solidFill>
              <a:schemeClr val="accent3"/>
            </a:solidFill>
            <a:ln>
              <a:noFill/>
            </a:ln>
            <a:effectLst/>
          </c:spPr>
          <c:invertIfNegative val="0"/>
          <c:cat>
            <c:strRef>
              <c:f>Лист1!$A$2:$A$4</c:f>
              <c:strCache>
                <c:ptCount val="3"/>
                <c:pt idx="0">
                  <c:v>Доля правильных ответов</c:v>
                </c:pt>
                <c:pt idx="1">
                  <c:v>Ошибки типа ∈ и ⊆ (Кол-во учеников)</c:v>
                </c:pt>
                <c:pt idx="2">
                  <c:v>Ошибки в диаграммах Венна (Кол-во учеников)</c:v>
                </c:pt>
              </c:strCache>
            </c:strRef>
          </c:cat>
          <c:val>
            <c:numRef>
              <c:f>Лист1!$D$3:$D$5</c:f>
              <c:numCache>
                <c:formatCode>General</c:formatCode>
                <c:ptCount val="3"/>
              </c:numCache>
            </c:numRef>
          </c:val>
        </c:ser>
        <c:dLbls>
          <c:showLegendKey val="0"/>
          <c:showVal val="0"/>
          <c:showCatName val="0"/>
          <c:showSerName val="0"/>
          <c:showPercent val="0"/>
          <c:showBubbleSize val="0"/>
        </c:dLbls>
        <c:gapWidth val="219"/>
        <c:overlap val="-27"/>
        <c:axId val="682290280"/>
        <c:axId val="682288480"/>
      </c:barChart>
      <c:catAx>
        <c:axId val="682290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82288480"/>
        <c:crosses val="autoZero"/>
        <c:auto val="1"/>
        <c:lblAlgn val="ctr"/>
        <c:lblOffset val="100"/>
        <c:noMultiLvlLbl val="0"/>
      </c:catAx>
      <c:valAx>
        <c:axId val="68228848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8229028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ru-RU"/>
          </a:p>
        </c:txPr>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До</c:v>
                </c:pt>
              </c:strCache>
            </c:strRef>
          </c:tx>
          <c:spPr>
            <a:solidFill>
              <a:srgbClr val="785A46"/>
            </a:solidFill>
            <a:ln>
              <a:noFill/>
            </a:ln>
            <a:effectLst/>
          </c:spPr>
          <c:invertIfNegative val="0"/>
          <c:cat>
            <c:strRef>
              <c:f>Лист1!$A$2</c:f>
              <c:strCache>
                <c:ptCount val="1"/>
                <c:pt idx="0">
                  <c:v>Среднее время на тест</c:v>
                </c:pt>
              </c:strCache>
            </c:strRef>
          </c:cat>
          <c:val>
            <c:numRef>
              <c:f>Лист1!$B$2</c:f>
              <c:numCache>
                <c:formatCode>[$-F400]h:mm:ss\ AM/PM</c:formatCode>
                <c:ptCount val="1"/>
                <c:pt idx="0">
                  <c:v>0.00638888888888889</c:v>
                </c:pt>
              </c:numCache>
            </c:numRef>
          </c:val>
        </c:ser>
        <c:ser>
          <c:idx val="1"/>
          <c:order val="1"/>
          <c:tx>
            <c:strRef>
              <c:f>Лист1!$C$1</c:f>
              <c:strCache>
                <c:ptCount val="1"/>
                <c:pt idx="0">
                  <c:v>После</c:v>
                </c:pt>
              </c:strCache>
            </c:strRef>
          </c:tx>
          <c:spPr>
            <a:solidFill>
              <a:srgbClr val="EB8A3E"/>
            </a:solidFill>
            <a:ln>
              <a:noFill/>
            </a:ln>
            <a:effectLst/>
          </c:spPr>
          <c:invertIfNegative val="0"/>
          <c:cat>
            <c:strRef>
              <c:f>Лист1!$A$2</c:f>
              <c:strCache>
                <c:ptCount val="1"/>
                <c:pt idx="0">
                  <c:v>Среднее время на тест</c:v>
                </c:pt>
              </c:strCache>
            </c:strRef>
          </c:cat>
          <c:val>
            <c:numRef>
              <c:f>Лист1!$C$2</c:f>
              <c:numCache>
                <c:formatCode>[$-F400]h:mm:ss\ AM/PM</c:formatCode>
                <c:ptCount val="1"/>
                <c:pt idx="0">
                  <c:v>0.00472222222222222</c:v>
                </c:pt>
              </c:numCache>
            </c:numRef>
          </c:val>
        </c:ser>
        <c:dLbls>
          <c:showLegendKey val="0"/>
          <c:showVal val="0"/>
          <c:showCatName val="0"/>
          <c:showSerName val="0"/>
          <c:showPercent val="0"/>
          <c:showBubbleSize val="0"/>
        </c:dLbls>
        <c:gapWidth val="150"/>
        <c:axId val="742261272"/>
        <c:axId val="742261992"/>
      </c:barChart>
      <c:catAx>
        <c:axId val="742261272"/>
        <c:scaling>
          <c:orientation val="minMax"/>
        </c:scaling>
        <c:delete val="1"/>
        <c:axPos val="b"/>
        <c:numFmt formatCode="General" sourceLinked="1"/>
        <c:majorTickMark val="none"/>
        <c:minorTickMark val="none"/>
        <c:tickLblPos val="nextTo"/>
        <c:crossAx val="742261992"/>
        <c:crosses val="autoZero"/>
        <c:auto val="1"/>
        <c:lblAlgn val="ctr"/>
        <c:lblOffset val="100"/>
        <c:noMultiLvlLbl val="0"/>
      </c:catAx>
      <c:valAx>
        <c:axId val="742261992"/>
        <c:scaling>
          <c:orientation val="minMax"/>
        </c:scaling>
        <c:delete val="0"/>
        <c:axPos val="l"/>
        <c:numFmt formatCode="[$-F400]h:mm:ss\ AM/PM"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42261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0658450302408"/>
          <c:y val="0.10832342385773204"/>
          <c:w val="0.8622774734679904"/>
          <c:h val="0.4460046065670363"/>
        </c:manualLayout>
      </c:layout>
      <c:barChart>
        <c:barDir val="col"/>
        <c:grouping val="clustered"/>
        <c:varyColors val="0"/>
        <c:ser>
          <c:idx val="0"/>
          <c:order val="0"/>
          <c:tx>
            <c:strRef>
              <c:f>Лист1!$B$1</c:f>
              <c:strCache>
                <c:ptCount val="1"/>
                <c:pt idx="0">
                  <c:v>До</c:v>
                </c:pt>
              </c:strCache>
            </c:strRef>
          </c:tx>
          <c:spPr>
            <a:solidFill>
              <a:srgbClr val="785A46"/>
            </a:solidFill>
            <a:ln>
              <a:noFill/>
            </a:ln>
            <a:effectLst/>
          </c:spPr>
          <c:invertIfNegative val="0"/>
          <c:cat>
            <c:strRef>
              <c:f>Лист1!$A$2:$A$3</c:f>
              <c:strCache>
                <c:ptCount val="2"/>
                <c:pt idx="0">
                  <c:v>Активность (Кол-во учеников)</c:v>
                </c:pt>
                <c:pt idx="1">
                  <c:v>Положительные эмоции (Кол-во учеников)</c:v>
                </c:pt>
              </c:strCache>
            </c:strRef>
          </c:cat>
          <c:val>
            <c:numRef>
              <c:f>Лист1!$B$2:$B$3</c:f>
              <c:numCache>
                <c:formatCode>General</c:formatCode>
                <c:ptCount val="2"/>
                <c:pt idx="0">
                  <c:v>12.0</c:v>
                </c:pt>
                <c:pt idx="1">
                  <c:v>5.0</c:v>
                </c:pt>
              </c:numCache>
            </c:numRef>
          </c:val>
        </c:ser>
        <c:ser>
          <c:idx val="1"/>
          <c:order val="1"/>
          <c:tx>
            <c:strRef>
              <c:f>Лист1!$C$1</c:f>
              <c:strCache>
                <c:ptCount val="1"/>
                <c:pt idx="0">
                  <c:v>После</c:v>
                </c:pt>
              </c:strCache>
            </c:strRef>
          </c:tx>
          <c:spPr>
            <a:solidFill>
              <a:srgbClr val="EB8A3E"/>
            </a:solidFill>
            <a:ln>
              <a:noFill/>
            </a:ln>
            <a:effectLst/>
          </c:spPr>
          <c:invertIfNegative val="0"/>
          <c:cat>
            <c:strRef>
              <c:f>Лист1!$A$2:$A$3</c:f>
              <c:strCache>
                <c:ptCount val="2"/>
                <c:pt idx="0">
                  <c:v>Активность (Кол-во учеников)</c:v>
                </c:pt>
                <c:pt idx="1">
                  <c:v>Положительные эмоции (Кол-во учеников)</c:v>
                </c:pt>
              </c:strCache>
            </c:strRef>
          </c:cat>
          <c:val>
            <c:numRef>
              <c:f>Лист1!$C$2:$C$3</c:f>
              <c:numCache>
                <c:formatCode>General</c:formatCode>
                <c:ptCount val="2"/>
                <c:pt idx="0">
                  <c:v>20.0</c:v>
                </c:pt>
                <c:pt idx="1">
                  <c:v>18.0</c:v>
                </c:pt>
              </c:numCache>
            </c:numRef>
          </c:val>
        </c:ser>
        <c:dLbls>
          <c:showLegendKey val="0"/>
          <c:showVal val="0"/>
          <c:showCatName val="0"/>
          <c:showSerName val="0"/>
          <c:showPercent val="0"/>
          <c:showBubbleSize val="0"/>
        </c:dLbls>
        <c:gapWidth val="150"/>
        <c:axId val="682276960"/>
        <c:axId val="682283800"/>
      </c:barChart>
      <c:catAx>
        <c:axId val="6822769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82283800"/>
        <c:crosses val="autoZero"/>
        <c:auto val="1"/>
        <c:lblAlgn val="ctr"/>
        <c:lblOffset val="100"/>
        <c:noMultiLvlLbl val="0"/>
      </c:catAx>
      <c:valAx>
        <c:axId val="682283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82276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562</TotalTime>
  <Words>1719</Words>
  <Pages>6</Pages>
  <Characters>11929</Characters>
  <Application>WPS Office</Application>
  <DocSecurity>0</DocSecurity>
  <Paragraphs>134</Paragraphs>
  <ScaleCrop>false</ScaleCrop>
  <LinksUpToDate>false</LinksUpToDate>
  <CharactersWithSpaces>13588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2025-10-29T06:06:00Z</dcterms:created>
  <dc:creator>Владислав Торопов</dc:creator>
  <lastModifiedBy>TECNO LJ7</lastModifiedBy>
  <dcterms:modified xsi:type="dcterms:W3CDTF">2025-11-19T08:57:50Z</dcterms:modified>
  <revision>12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9532dca52d6d43a0a1d42bc22135241c</vt:lpwstr>
  </property>
</Properties>
</file>