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6EE2" w14:textId="5964770D" w:rsidR="000E23A2" w:rsidRPr="000E23A2" w:rsidRDefault="000D5EB7" w:rsidP="000E23A2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380B9B" wp14:editId="669927D0">
            <wp:simplePos x="0" y="0"/>
            <wp:positionH relativeFrom="page">
              <wp:posOffset>-24765</wp:posOffset>
            </wp:positionH>
            <wp:positionV relativeFrom="paragraph">
              <wp:posOffset>-705485</wp:posOffset>
            </wp:positionV>
            <wp:extent cx="7581900" cy="10674350"/>
            <wp:effectExtent l="0" t="0" r="0" b="0"/>
            <wp:wrapNone/>
            <wp:docPr id="7" name="Рисунок 7" descr="Изысканная аптечная рамка для химического инструмента PNG , инструмент,  Химическая граница, Каркас оборудования PNG картинки и пнг PSD рисунок для 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ысканная аптечная рамка для химического инструмента PNG , инструмент,  Химическая граница, Каркас оборудования PNG картинки и пнг PSD рисунок для 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3A2" w:rsidRPr="000E23A2">
        <w:rPr>
          <w:rFonts w:ascii="Times New Roman" w:hAnsi="Times New Roman" w:cs="Times New Roman"/>
          <w:b/>
          <w:bCs/>
        </w:rPr>
        <w:t>Внеклассное мероприятие по химии</w:t>
      </w:r>
    </w:p>
    <w:p w14:paraId="5279B7D5" w14:textId="77777777" w:rsidR="000E23A2" w:rsidRDefault="000E23A2" w:rsidP="000E23A2">
      <w:pPr>
        <w:jc w:val="center"/>
        <w:rPr>
          <w:rFonts w:ascii="Times New Roman" w:hAnsi="Times New Roman" w:cs="Times New Roman"/>
          <w:b/>
          <w:bCs/>
        </w:rPr>
      </w:pPr>
      <w:r w:rsidRPr="000E23A2">
        <w:rPr>
          <w:rFonts w:ascii="Times New Roman" w:hAnsi="Times New Roman" w:cs="Times New Roman"/>
          <w:b/>
          <w:bCs/>
        </w:rPr>
        <w:t>Тема: "Химия в повседневной жизни: наука вокруг нас"</w:t>
      </w:r>
    </w:p>
    <w:p w14:paraId="5704BC80" w14:textId="77777777" w:rsidR="000E23A2" w:rsidRPr="00DB72A1" w:rsidRDefault="000E23A2" w:rsidP="000E23A2">
      <w:pPr>
        <w:spacing w:after="0" w:line="240" w:lineRule="auto"/>
        <w:ind w:left="-79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B72A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 мероприятия:</w:t>
      </w:r>
    </w:p>
    <w:p w14:paraId="6BC0516B" w14:textId="77777777" w:rsidR="000E23A2" w:rsidRPr="00DB72A1" w:rsidRDefault="000E23A2" w:rsidP="000E23A2">
      <w:pPr>
        <w:spacing w:after="0" w:line="240" w:lineRule="auto"/>
        <w:ind w:left="-79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Показать учащимся, как химия связана с их повседневной жизнью, заинтересовать предметом через увлекательные опыты и интерактивные задания.</w:t>
      </w:r>
    </w:p>
    <w:p w14:paraId="4C005B53" w14:textId="77777777" w:rsidR="000E23A2" w:rsidRPr="00DB72A1" w:rsidRDefault="000E23A2" w:rsidP="000E23A2">
      <w:pPr>
        <w:spacing w:after="0" w:line="240" w:lineRule="auto"/>
        <w:ind w:left="-79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B72A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Задачи:</w:t>
      </w:r>
    </w:p>
    <w:p w14:paraId="7560EFAE" w14:textId="77777777" w:rsidR="000E23A2" w:rsidRDefault="000E23A2" w:rsidP="000E23A2">
      <w:pPr>
        <w:spacing w:after="0" w:line="240" w:lineRule="auto"/>
        <w:ind w:left="-79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B72A1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✅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Расширить представления учащихся о химических явлениях вокруг нас.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DB72A1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✅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Развить интерес к изучению химии через эксперименты и командные задания.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DB72A1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✅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Закрепить знания по темам «Физические и химические явления», «Кислоты и основания»,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«Газообразные вещества»</w:t>
      </w:r>
    </w:p>
    <w:p w14:paraId="2DF5855D" w14:textId="0379B444" w:rsidR="000E23A2" w:rsidRDefault="000E23A2" w:rsidP="000E23A2">
      <w:pPr>
        <w:spacing w:after="0" w:line="240" w:lineRule="auto"/>
        <w:ind w:left="-79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B72A1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✅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Воспитать культуру работы с химическими веществами, внимание к безопасности.</w:t>
      </w:r>
    </w:p>
    <w:p w14:paraId="1584CDB8" w14:textId="77777777" w:rsidR="000E23A2" w:rsidRPr="00DB72A1" w:rsidRDefault="000E23A2" w:rsidP="000E23A2">
      <w:pPr>
        <w:spacing w:after="0" w:line="240" w:lineRule="auto"/>
        <w:ind w:left="-794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B72A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Форма проведения:</w:t>
      </w:r>
    </w:p>
    <w:p w14:paraId="22D4C47E" w14:textId="77777777" w:rsidR="000E23A2" w:rsidRDefault="000E23A2" w:rsidP="000E23A2">
      <w:pPr>
        <w:spacing w:after="0" w:line="240" w:lineRule="auto"/>
        <w:ind w:left="-79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B72A1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🔹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Интерактивное шоу с химическими опытами, викторинами и практическими заданиями.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DB72A1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🔹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Формат – командная игра (ученики делятся на 2-3 команды).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DB72A1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🔹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Ведущий – учитель химии или приглашенный старшеклассник/студент.</w:t>
      </w:r>
    </w:p>
    <w:p w14:paraId="11CA5A89" w14:textId="17626D4D" w:rsidR="000E23A2" w:rsidRPr="000E23A2" w:rsidRDefault="000E23A2" w:rsidP="000E23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B72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 мероприятия</w:t>
      </w:r>
    </w:p>
    <w:tbl>
      <w:tblPr>
        <w:tblW w:w="0" w:type="auto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648"/>
        <w:gridCol w:w="1813"/>
        <w:gridCol w:w="2015"/>
        <w:gridCol w:w="1740"/>
      </w:tblGrid>
      <w:tr w:rsidR="000E23A2" w:rsidRPr="000E23A2" w14:paraId="77F0E92A" w14:textId="77777777" w:rsidTr="000E23A2">
        <w:trPr>
          <w:tblHeader/>
          <w:tblCellSpacing w:w="15" w:type="dxa"/>
        </w:trPr>
        <w:tc>
          <w:tcPr>
            <w:tcW w:w="1940" w:type="dxa"/>
            <w:vAlign w:val="center"/>
            <w:hideMark/>
          </w:tcPr>
          <w:p w14:paraId="228E3727" w14:textId="77777777" w:rsidR="000E23A2" w:rsidRPr="000E23A2" w:rsidRDefault="000E23A2" w:rsidP="000E23A2">
            <w:pPr>
              <w:rPr>
                <w:rFonts w:ascii="Times New Roman" w:hAnsi="Times New Roman" w:cs="Times New Roman"/>
                <w:b/>
                <w:bCs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Этап мероприятия</w:t>
            </w:r>
          </w:p>
        </w:tc>
        <w:tc>
          <w:tcPr>
            <w:tcW w:w="2618" w:type="dxa"/>
            <w:vAlign w:val="center"/>
            <w:hideMark/>
          </w:tcPr>
          <w:p w14:paraId="44E6A5AA" w14:textId="77777777" w:rsidR="000E23A2" w:rsidRPr="000E23A2" w:rsidRDefault="000E23A2" w:rsidP="000E23A2">
            <w:pPr>
              <w:rPr>
                <w:rFonts w:ascii="Times New Roman" w:hAnsi="Times New Roman" w:cs="Times New Roman"/>
                <w:b/>
                <w:bCs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Действия учителя</w:t>
            </w:r>
          </w:p>
        </w:tc>
        <w:tc>
          <w:tcPr>
            <w:tcW w:w="0" w:type="auto"/>
            <w:vAlign w:val="center"/>
            <w:hideMark/>
          </w:tcPr>
          <w:p w14:paraId="5F6E4412" w14:textId="77777777" w:rsidR="000E23A2" w:rsidRPr="000E23A2" w:rsidRDefault="000E23A2" w:rsidP="000E23A2">
            <w:pPr>
              <w:rPr>
                <w:rFonts w:ascii="Times New Roman" w:hAnsi="Times New Roman" w:cs="Times New Roman"/>
                <w:b/>
                <w:bCs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Действия ученика</w:t>
            </w:r>
          </w:p>
        </w:tc>
        <w:tc>
          <w:tcPr>
            <w:tcW w:w="0" w:type="auto"/>
            <w:vAlign w:val="center"/>
            <w:hideMark/>
          </w:tcPr>
          <w:p w14:paraId="24365429" w14:textId="77777777" w:rsidR="000E23A2" w:rsidRPr="000E23A2" w:rsidRDefault="000E23A2" w:rsidP="000E23A2">
            <w:pPr>
              <w:rPr>
                <w:rFonts w:ascii="Times New Roman" w:hAnsi="Times New Roman" w:cs="Times New Roman"/>
                <w:b/>
                <w:bCs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</w:tc>
        <w:tc>
          <w:tcPr>
            <w:tcW w:w="0" w:type="auto"/>
            <w:vAlign w:val="center"/>
            <w:hideMark/>
          </w:tcPr>
          <w:p w14:paraId="534778C4" w14:textId="77777777" w:rsidR="000E23A2" w:rsidRPr="000E23A2" w:rsidRDefault="000E23A2" w:rsidP="000E23A2">
            <w:pPr>
              <w:rPr>
                <w:rFonts w:ascii="Times New Roman" w:hAnsi="Times New Roman" w:cs="Times New Roman"/>
                <w:b/>
                <w:bCs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Оценивание</w:t>
            </w:r>
          </w:p>
        </w:tc>
      </w:tr>
      <w:tr w:rsidR="000E23A2" w:rsidRPr="000E23A2" w14:paraId="3E4D6455" w14:textId="77777777" w:rsidTr="000E23A2">
        <w:trPr>
          <w:tblCellSpacing w:w="15" w:type="dxa"/>
        </w:trPr>
        <w:tc>
          <w:tcPr>
            <w:tcW w:w="1940" w:type="dxa"/>
            <w:vAlign w:val="center"/>
            <w:hideMark/>
          </w:tcPr>
          <w:p w14:paraId="702DFB06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1. Введение (5–7 минут)</w:t>
            </w:r>
          </w:p>
        </w:tc>
        <w:tc>
          <w:tcPr>
            <w:tcW w:w="2618" w:type="dxa"/>
            <w:vAlign w:val="center"/>
            <w:hideMark/>
          </w:tcPr>
          <w:p w14:paraId="2F03FE4E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Приветствует участников, объясняет цель мероприятия. </w:t>
            </w:r>
            <w:r w:rsidRPr="000E23A2">
              <w:rPr>
                <w:rFonts w:ascii="Times New Roman" w:hAnsi="Times New Roman" w:cs="Times New Roman"/>
              </w:rPr>
              <w:br/>
              <w:t xml:space="preserve">- Проводит демонстрационный опыт "Волшебное исчезновение" (растворение сахара или соли). </w:t>
            </w:r>
            <w:r w:rsidRPr="000E23A2">
              <w:rPr>
                <w:rFonts w:ascii="Times New Roman" w:hAnsi="Times New Roman" w:cs="Times New Roman"/>
              </w:rPr>
              <w:br/>
              <w:t>- Задает вопрос: "Какие химические процессы вы видите вокруг себя каждый день?"</w:t>
            </w:r>
          </w:p>
        </w:tc>
        <w:tc>
          <w:tcPr>
            <w:tcW w:w="0" w:type="auto"/>
            <w:vAlign w:val="center"/>
            <w:hideMark/>
          </w:tcPr>
          <w:p w14:paraId="473FCA2E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Слушают учителя. </w:t>
            </w:r>
            <w:r w:rsidRPr="000E23A2">
              <w:rPr>
                <w:rFonts w:ascii="Times New Roman" w:hAnsi="Times New Roman" w:cs="Times New Roman"/>
              </w:rPr>
              <w:br/>
              <w:t xml:space="preserve">- Наблюдают за экспериментом. </w:t>
            </w:r>
            <w:r w:rsidRPr="000E23A2">
              <w:rPr>
                <w:rFonts w:ascii="Times New Roman" w:hAnsi="Times New Roman" w:cs="Times New Roman"/>
              </w:rPr>
              <w:br/>
              <w:t>- Отвечают на вопросы, приводят примеры химических явлений.</w:t>
            </w:r>
          </w:p>
        </w:tc>
        <w:tc>
          <w:tcPr>
            <w:tcW w:w="0" w:type="auto"/>
            <w:vAlign w:val="center"/>
            <w:hideMark/>
          </w:tcPr>
          <w:p w14:paraId="753C2A5D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Сахар, соль, вода, стаканы, ложки.</w:t>
            </w:r>
          </w:p>
        </w:tc>
        <w:tc>
          <w:tcPr>
            <w:tcW w:w="0" w:type="auto"/>
            <w:vAlign w:val="center"/>
            <w:hideMark/>
          </w:tcPr>
          <w:p w14:paraId="203221F5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Оценка активности в обсуждении.</w:t>
            </w:r>
          </w:p>
        </w:tc>
      </w:tr>
      <w:tr w:rsidR="000E23A2" w:rsidRPr="000E23A2" w14:paraId="3AF58CC5" w14:textId="77777777" w:rsidTr="000E23A2">
        <w:trPr>
          <w:tblCellSpacing w:w="15" w:type="dxa"/>
        </w:trPr>
        <w:tc>
          <w:tcPr>
            <w:tcW w:w="10141" w:type="dxa"/>
            <w:gridSpan w:val="5"/>
            <w:vAlign w:val="center"/>
            <w:hideMark/>
          </w:tcPr>
          <w:p w14:paraId="12D61BCF" w14:textId="3A1D8AF4" w:rsidR="000E23A2" w:rsidRPr="000E23A2" w:rsidRDefault="000E23A2" w:rsidP="000E23A2">
            <w:pPr>
              <w:jc w:val="center"/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2. Основная часть – химические испытания (40 минут)</w:t>
            </w:r>
          </w:p>
        </w:tc>
      </w:tr>
      <w:tr w:rsidR="000E23A2" w:rsidRPr="000E23A2" w14:paraId="79BA32D8" w14:textId="77777777" w:rsidTr="000E23A2">
        <w:trPr>
          <w:tblCellSpacing w:w="15" w:type="dxa"/>
        </w:trPr>
        <w:tc>
          <w:tcPr>
            <w:tcW w:w="1940" w:type="dxa"/>
            <w:vAlign w:val="center"/>
            <w:hideMark/>
          </w:tcPr>
          <w:p w14:paraId="792640B9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1-й конкурс: "Химия на кухне"</w:t>
            </w:r>
          </w:p>
        </w:tc>
        <w:tc>
          <w:tcPr>
            <w:tcW w:w="2618" w:type="dxa"/>
            <w:vAlign w:val="center"/>
            <w:hideMark/>
          </w:tcPr>
          <w:p w14:paraId="4B8DED45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Объясняет, что некоторые вещества имеют кислотные и щелочные свойства. </w:t>
            </w:r>
            <w:r w:rsidRPr="000E23A2">
              <w:rPr>
                <w:rFonts w:ascii="Times New Roman" w:hAnsi="Times New Roman" w:cs="Times New Roman"/>
              </w:rPr>
              <w:br/>
              <w:t xml:space="preserve">- Раздает командам наборы веществ и индикаторы. </w:t>
            </w:r>
            <w:r w:rsidRPr="000E23A2">
              <w:rPr>
                <w:rFonts w:ascii="Times New Roman" w:hAnsi="Times New Roman" w:cs="Times New Roman"/>
              </w:rPr>
              <w:br/>
              <w:t>- Помогает анализировать результаты.</w:t>
            </w:r>
          </w:p>
        </w:tc>
        <w:tc>
          <w:tcPr>
            <w:tcW w:w="0" w:type="auto"/>
            <w:vAlign w:val="center"/>
            <w:hideMark/>
          </w:tcPr>
          <w:p w14:paraId="1ED457D8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Проводят тестирование веществ. </w:t>
            </w:r>
            <w:r w:rsidRPr="000E23A2">
              <w:rPr>
                <w:rFonts w:ascii="Times New Roman" w:hAnsi="Times New Roman" w:cs="Times New Roman"/>
              </w:rPr>
              <w:br/>
              <w:t xml:space="preserve">- Записывают результаты, делают выводы. </w:t>
            </w:r>
            <w:r w:rsidRPr="000E23A2">
              <w:rPr>
                <w:rFonts w:ascii="Times New Roman" w:hAnsi="Times New Roman" w:cs="Times New Roman"/>
              </w:rPr>
              <w:br/>
              <w:t>- Объясняют, какие вещества кислые, а какие – щелочные.</w:t>
            </w:r>
          </w:p>
        </w:tc>
        <w:tc>
          <w:tcPr>
            <w:tcW w:w="0" w:type="auto"/>
            <w:vAlign w:val="center"/>
            <w:hideMark/>
          </w:tcPr>
          <w:p w14:paraId="533AC2E6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Лимонный сок, уксус, сода, мыло, краснокочанный капустный сок, лакмусовые бумажки.</w:t>
            </w:r>
          </w:p>
        </w:tc>
        <w:tc>
          <w:tcPr>
            <w:tcW w:w="0" w:type="auto"/>
            <w:vAlign w:val="center"/>
            <w:hideMark/>
          </w:tcPr>
          <w:p w14:paraId="1053CBB2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Правильность определения pH, аргументация ответов.</w:t>
            </w:r>
          </w:p>
        </w:tc>
      </w:tr>
      <w:tr w:rsidR="000E23A2" w:rsidRPr="000E23A2" w14:paraId="223FE308" w14:textId="77777777" w:rsidTr="000E23A2">
        <w:trPr>
          <w:tblCellSpacing w:w="15" w:type="dxa"/>
        </w:trPr>
        <w:tc>
          <w:tcPr>
            <w:tcW w:w="1940" w:type="dxa"/>
            <w:vAlign w:val="center"/>
            <w:hideMark/>
          </w:tcPr>
          <w:p w14:paraId="773D77BC" w14:textId="41467C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lastRenderedPageBreak/>
              <w:t>2-й конкурс: "Газовый детектив"</w:t>
            </w:r>
          </w:p>
        </w:tc>
        <w:tc>
          <w:tcPr>
            <w:tcW w:w="2618" w:type="dxa"/>
            <w:vAlign w:val="center"/>
            <w:hideMark/>
          </w:tcPr>
          <w:p w14:paraId="0C275D76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Демонстрирует реакцию уксуса и соды. </w:t>
            </w:r>
            <w:r w:rsidRPr="000E23A2">
              <w:rPr>
                <w:rFonts w:ascii="Times New Roman" w:hAnsi="Times New Roman" w:cs="Times New Roman"/>
              </w:rPr>
              <w:br/>
              <w:t xml:space="preserve">- Объясняет механизм реакции. </w:t>
            </w:r>
            <w:r w:rsidRPr="000E23A2">
              <w:rPr>
                <w:rFonts w:ascii="Times New Roman" w:hAnsi="Times New Roman" w:cs="Times New Roman"/>
              </w:rPr>
              <w:br/>
              <w:t xml:space="preserve">- Проводит опыт "Горящая свеча в банке". </w:t>
            </w:r>
            <w:r w:rsidRPr="000E23A2">
              <w:rPr>
                <w:rFonts w:ascii="Times New Roman" w:hAnsi="Times New Roman" w:cs="Times New Roman"/>
              </w:rPr>
              <w:br/>
              <w:t>- Спрашивает, какие газы образуются.</w:t>
            </w:r>
          </w:p>
        </w:tc>
        <w:tc>
          <w:tcPr>
            <w:tcW w:w="0" w:type="auto"/>
            <w:vAlign w:val="center"/>
            <w:hideMark/>
          </w:tcPr>
          <w:p w14:paraId="5D393C93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Наблюдают за опытами. </w:t>
            </w:r>
            <w:r w:rsidRPr="000E23A2">
              <w:rPr>
                <w:rFonts w:ascii="Times New Roman" w:hAnsi="Times New Roman" w:cs="Times New Roman"/>
              </w:rPr>
              <w:br/>
              <w:t xml:space="preserve">- Отвечают на вопросы, формулируют выводы. </w:t>
            </w:r>
            <w:r w:rsidRPr="000E23A2">
              <w:rPr>
                <w:rFonts w:ascii="Times New Roman" w:hAnsi="Times New Roman" w:cs="Times New Roman"/>
              </w:rPr>
              <w:br/>
              <w:t>- Обсуждают, где в жизни встречается углекислый газ.</w:t>
            </w:r>
          </w:p>
        </w:tc>
        <w:tc>
          <w:tcPr>
            <w:tcW w:w="0" w:type="auto"/>
            <w:vAlign w:val="center"/>
            <w:hideMark/>
          </w:tcPr>
          <w:p w14:paraId="77D5C2E4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Сода, уксус, свеча, банка, ложка.</w:t>
            </w:r>
          </w:p>
        </w:tc>
        <w:tc>
          <w:tcPr>
            <w:tcW w:w="0" w:type="auto"/>
            <w:vAlign w:val="center"/>
            <w:hideMark/>
          </w:tcPr>
          <w:p w14:paraId="5EA2AFD2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Оценка полноты объяснения реакции.</w:t>
            </w:r>
          </w:p>
        </w:tc>
      </w:tr>
      <w:tr w:rsidR="000E23A2" w:rsidRPr="000E23A2" w14:paraId="4E1E1403" w14:textId="77777777" w:rsidTr="000E23A2">
        <w:trPr>
          <w:tblCellSpacing w:w="15" w:type="dxa"/>
        </w:trPr>
        <w:tc>
          <w:tcPr>
            <w:tcW w:w="1940" w:type="dxa"/>
            <w:vAlign w:val="center"/>
            <w:hideMark/>
          </w:tcPr>
          <w:p w14:paraId="07F57849" w14:textId="1DAD559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3-й конкурс: "Химический крокодил"</w:t>
            </w:r>
          </w:p>
        </w:tc>
        <w:tc>
          <w:tcPr>
            <w:tcW w:w="2618" w:type="dxa"/>
            <w:vAlign w:val="center"/>
            <w:hideMark/>
          </w:tcPr>
          <w:p w14:paraId="6F143BD8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Объясняет правила игры. </w:t>
            </w:r>
            <w:r w:rsidRPr="000E23A2">
              <w:rPr>
                <w:rFonts w:ascii="Times New Roman" w:hAnsi="Times New Roman" w:cs="Times New Roman"/>
              </w:rPr>
              <w:br/>
              <w:t>- Раздает карточки с химическими процессами.</w:t>
            </w:r>
          </w:p>
        </w:tc>
        <w:tc>
          <w:tcPr>
            <w:tcW w:w="0" w:type="auto"/>
            <w:vAlign w:val="center"/>
            <w:hideMark/>
          </w:tcPr>
          <w:p w14:paraId="7648B790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По очереди изображают процессы без слов. </w:t>
            </w:r>
            <w:r w:rsidRPr="000E23A2">
              <w:rPr>
                <w:rFonts w:ascii="Times New Roman" w:hAnsi="Times New Roman" w:cs="Times New Roman"/>
              </w:rPr>
              <w:br/>
              <w:t>- Отгадывают явления, комментируют догадки.</w:t>
            </w:r>
          </w:p>
        </w:tc>
        <w:tc>
          <w:tcPr>
            <w:tcW w:w="0" w:type="auto"/>
            <w:vAlign w:val="center"/>
            <w:hideMark/>
          </w:tcPr>
          <w:p w14:paraId="5EB7174E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Карточки с явлениями (ржавление, горение, растворение и т. д.).</w:t>
            </w:r>
          </w:p>
        </w:tc>
        <w:tc>
          <w:tcPr>
            <w:tcW w:w="0" w:type="auto"/>
            <w:vAlign w:val="center"/>
            <w:hideMark/>
          </w:tcPr>
          <w:p w14:paraId="3105FF40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Количество правильно угаданных процессов.</w:t>
            </w:r>
          </w:p>
        </w:tc>
      </w:tr>
      <w:tr w:rsidR="000E23A2" w:rsidRPr="000E23A2" w14:paraId="05F9AE15" w14:textId="77777777" w:rsidTr="000E23A2">
        <w:trPr>
          <w:tblCellSpacing w:w="15" w:type="dxa"/>
        </w:trPr>
        <w:tc>
          <w:tcPr>
            <w:tcW w:w="1940" w:type="dxa"/>
            <w:vAlign w:val="center"/>
            <w:hideMark/>
          </w:tcPr>
          <w:p w14:paraId="72F2A827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4-й конкурс: "Химия в косметике"</w:t>
            </w:r>
          </w:p>
        </w:tc>
        <w:tc>
          <w:tcPr>
            <w:tcW w:w="2618" w:type="dxa"/>
            <w:vAlign w:val="center"/>
            <w:hideMark/>
          </w:tcPr>
          <w:p w14:paraId="6229E40A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Показывает, как измерять pH жидкостей. </w:t>
            </w:r>
            <w:r w:rsidRPr="000E23A2">
              <w:rPr>
                <w:rFonts w:ascii="Times New Roman" w:hAnsi="Times New Roman" w:cs="Times New Roman"/>
              </w:rPr>
              <w:br/>
              <w:t>- Раздает шампуни, гели, минеральную воду и индикаторы.</w:t>
            </w:r>
          </w:p>
        </w:tc>
        <w:tc>
          <w:tcPr>
            <w:tcW w:w="0" w:type="auto"/>
            <w:vAlign w:val="center"/>
            <w:hideMark/>
          </w:tcPr>
          <w:p w14:paraId="7C1E47D8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Измеряют pH веществ. </w:t>
            </w:r>
            <w:r w:rsidRPr="000E23A2">
              <w:rPr>
                <w:rFonts w:ascii="Times New Roman" w:hAnsi="Times New Roman" w:cs="Times New Roman"/>
              </w:rPr>
              <w:br/>
              <w:t>- Записывают результаты и делают выводы.</w:t>
            </w:r>
          </w:p>
        </w:tc>
        <w:tc>
          <w:tcPr>
            <w:tcW w:w="0" w:type="auto"/>
            <w:vAlign w:val="center"/>
            <w:hideMark/>
          </w:tcPr>
          <w:p w14:paraId="30B71F1C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Шампуни, гели, минеральная вода, лакмусовые бумажки.</w:t>
            </w:r>
          </w:p>
        </w:tc>
        <w:tc>
          <w:tcPr>
            <w:tcW w:w="0" w:type="auto"/>
            <w:vAlign w:val="center"/>
            <w:hideMark/>
          </w:tcPr>
          <w:p w14:paraId="7C312F8A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Точность измерений и объяснение различий.</w:t>
            </w:r>
          </w:p>
        </w:tc>
      </w:tr>
      <w:tr w:rsidR="000E23A2" w:rsidRPr="000E23A2" w14:paraId="28F27EC4" w14:textId="77777777" w:rsidTr="000E23A2">
        <w:trPr>
          <w:tblCellSpacing w:w="15" w:type="dxa"/>
        </w:trPr>
        <w:tc>
          <w:tcPr>
            <w:tcW w:w="1940" w:type="dxa"/>
            <w:vAlign w:val="center"/>
            <w:hideMark/>
          </w:tcPr>
          <w:p w14:paraId="5698134D" w14:textId="34C812D1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  <w:b/>
                <w:bCs/>
              </w:rPr>
              <w:t>3. Финальная часть (10 минут)</w:t>
            </w:r>
          </w:p>
        </w:tc>
        <w:tc>
          <w:tcPr>
            <w:tcW w:w="2618" w:type="dxa"/>
            <w:vAlign w:val="center"/>
            <w:hideMark/>
          </w:tcPr>
          <w:p w14:paraId="2329493E" w14:textId="49E448F0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Подводит итоги, объявляет победителей. </w:t>
            </w:r>
            <w:r w:rsidRPr="000E23A2">
              <w:rPr>
                <w:rFonts w:ascii="Times New Roman" w:hAnsi="Times New Roman" w:cs="Times New Roman"/>
              </w:rPr>
              <w:br/>
              <w:t xml:space="preserve">- Демонстрирует зрелищный финальный эксперимент ("Слоновая паста" или "Фараонов змей"). </w:t>
            </w:r>
            <w:r w:rsidRPr="000E23A2">
              <w:rPr>
                <w:rFonts w:ascii="Times New Roman" w:hAnsi="Times New Roman" w:cs="Times New Roman"/>
              </w:rPr>
              <w:br/>
              <w:t>- Обсуждает, где еще встречается химия в жизни.</w:t>
            </w:r>
          </w:p>
        </w:tc>
        <w:tc>
          <w:tcPr>
            <w:tcW w:w="0" w:type="auto"/>
            <w:vAlign w:val="center"/>
            <w:hideMark/>
          </w:tcPr>
          <w:p w14:paraId="01EB81F4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 xml:space="preserve">- Участвуют в обсуждении. </w:t>
            </w:r>
            <w:r w:rsidRPr="000E23A2">
              <w:rPr>
                <w:rFonts w:ascii="Times New Roman" w:hAnsi="Times New Roman" w:cs="Times New Roman"/>
              </w:rPr>
              <w:br/>
              <w:t xml:space="preserve">- Выражают мнение о мероприятии. </w:t>
            </w:r>
            <w:r w:rsidRPr="000E23A2">
              <w:rPr>
                <w:rFonts w:ascii="Times New Roman" w:hAnsi="Times New Roman" w:cs="Times New Roman"/>
              </w:rPr>
              <w:br/>
              <w:t>- Наблюдают за финальным экспериментом.</w:t>
            </w:r>
          </w:p>
        </w:tc>
        <w:tc>
          <w:tcPr>
            <w:tcW w:w="0" w:type="auto"/>
            <w:vAlign w:val="center"/>
            <w:hideMark/>
          </w:tcPr>
          <w:p w14:paraId="42E52A7C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Вещества для "Слоновой пасты" (перекись водорода, жидкое мыло, дрожжи) или "</w:t>
            </w:r>
            <w:proofErr w:type="spellStart"/>
            <w:r w:rsidRPr="000E23A2">
              <w:rPr>
                <w:rFonts w:ascii="Times New Roman" w:hAnsi="Times New Roman" w:cs="Times New Roman"/>
              </w:rPr>
              <w:t>Фараонового</w:t>
            </w:r>
            <w:proofErr w:type="spellEnd"/>
            <w:r w:rsidRPr="000E23A2">
              <w:rPr>
                <w:rFonts w:ascii="Times New Roman" w:hAnsi="Times New Roman" w:cs="Times New Roman"/>
              </w:rPr>
              <w:t xml:space="preserve"> змея" (сахар, сода, спирт).</w:t>
            </w:r>
          </w:p>
        </w:tc>
        <w:tc>
          <w:tcPr>
            <w:tcW w:w="0" w:type="auto"/>
            <w:vAlign w:val="center"/>
            <w:hideMark/>
          </w:tcPr>
          <w:p w14:paraId="6C9B9D68" w14:textId="77777777" w:rsidR="000E23A2" w:rsidRPr="000E23A2" w:rsidRDefault="000E23A2" w:rsidP="000E23A2">
            <w:pPr>
              <w:rPr>
                <w:rFonts w:ascii="Times New Roman" w:hAnsi="Times New Roman" w:cs="Times New Roman"/>
              </w:rPr>
            </w:pPr>
            <w:r w:rsidRPr="000E23A2">
              <w:rPr>
                <w:rFonts w:ascii="Times New Roman" w:hAnsi="Times New Roman" w:cs="Times New Roman"/>
              </w:rPr>
              <w:t>Активность в обсуждении, общая вовлеченность.</w:t>
            </w:r>
          </w:p>
        </w:tc>
      </w:tr>
    </w:tbl>
    <w:p w14:paraId="79F5F2E7" w14:textId="4821BAEB" w:rsidR="000E23A2" w:rsidRPr="000E23A2" w:rsidRDefault="000D5EB7" w:rsidP="000E23A2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2D200A" wp14:editId="3756C236">
            <wp:simplePos x="0" y="0"/>
            <wp:positionH relativeFrom="page">
              <wp:align>left</wp:align>
            </wp:positionH>
            <wp:positionV relativeFrom="paragraph">
              <wp:posOffset>-8618855</wp:posOffset>
            </wp:positionV>
            <wp:extent cx="7581900" cy="10674350"/>
            <wp:effectExtent l="0" t="0" r="0" b="0"/>
            <wp:wrapNone/>
            <wp:docPr id="5" name="Рисунок 5" descr="Изысканная аптечная рамка для химического инструмента PNG , инструмент,  Химическая граница, Каркас оборудования PNG картинки и пнг PSD рисунок для 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ысканная аптечная рамка для химического инструмента PNG , инструмент,  Химическая граница, Каркас оборудования PNG картинки и пнг PSD рисунок для 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98D29" w14:textId="77777777" w:rsidR="000E23A2" w:rsidRDefault="000E23A2" w:rsidP="000E23A2">
      <w:pPr>
        <w:spacing w:after="0"/>
        <w:ind w:left="-1247"/>
        <w:rPr>
          <w:rFonts w:ascii="Times New Roman" w:hAnsi="Times New Roman" w:cs="Times New Roman"/>
          <w:b/>
          <w:bCs/>
        </w:rPr>
      </w:pPr>
      <w:r w:rsidRPr="000E23A2">
        <w:rPr>
          <w:rFonts w:ascii="Times New Roman" w:hAnsi="Times New Roman" w:cs="Times New Roman"/>
          <w:b/>
          <w:bCs/>
        </w:rPr>
        <w:t>Итоговая система оценивания</w:t>
      </w:r>
    </w:p>
    <w:p w14:paraId="535B13E5" w14:textId="78D72372" w:rsidR="000E23A2" w:rsidRDefault="000E23A2" w:rsidP="000E23A2">
      <w:pPr>
        <w:spacing w:after="0"/>
        <w:ind w:left="-1247"/>
        <w:rPr>
          <w:rFonts w:ascii="Times New Roman" w:hAnsi="Times New Roman" w:cs="Times New Roman"/>
        </w:rPr>
      </w:pPr>
      <w:r w:rsidRPr="000E23A2">
        <w:rPr>
          <w:rFonts w:ascii="Times New Roman" w:hAnsi="Times New Roman" w:cs="Times New Roman"/>
          <w:b/>
          <w:bCs/>
        </w:rPr>
        <w:t>Командное соревнование:</w:t>
      </w:r>
      <w:r w:rsidRPr="000E23A2">
        <w:rPr>
          <w:rFonts w:ascii="Times New Roman" w:hAnsi="Times New Roman" w:cs="Times New Roman"/>
        </w:rPr>
        <w:t xml:space="preserve"> за каждый конкурс начисляются баллы (1–5). </w:t>
      </w:r>
    </w:p>
    <w:p w14:paraId="6CEAE939" w14:textId="2737E5FC" w:rsidR="000E23A2" w:rsidRDefault="000E23A2" w:rsidP="000E23A2">
      <w:pPr>
        <w:spacing w:after="0"/>
        <w:ind w:left="-1247"/>
        <w:rPr>
          <w:rFonts w:ascii="Times New Roman" w:hAnsi="Times New Roman" w:cs="Times New Roman"/>
          <w:b/>
          <w:bCs/>
        </w:rPr>
      </w:pPr>
      <w:r w:rsidRPr="000E23A2">
        <w:rPr>
          <w:rFonts w:ascii="Times New Roman" w:hAnsi="Times New Roman" w:cs="Times New Roman"/>
          <w:b/>
          <w:bCs/>
        </w:rPr>
        <w:t>Индивидуальная активность:</w:t>
      </w:r>
      <w:r w:rsidRPr="000E23A2">
        <w:rPr>
          <w:rFonts w:ascii="Times New Roman" w:hAnsi="Times New Roman" w:cs="Times New Roman"/>
        </w:rPr>
        <w:t xml:space="preserve"> ученики, активно участвовавшие в дискуссиях, получают дополнительные баллы.</w:t>
      </w:r>
      <w:r w:rsidRPr="000E23A2">
        <w:rPr>
          <w:rFonts w:ascii="Times New Roman" w:hAnsi="Times New Roman" w:cs="Times New Roman"/>
        </w:rPr>
        <w:br/>
      </w:r>
      <w:r w:rsidRPr="000E23A2">
        <w:rPr>
          <w:rFonts w:ascii="Times New Roman" w:hAnsi="Times New Roman" w:cs="Times New Roman"/>
          <w:b/>
          <w:bCs/>
        </w:rPr>
        <w:t>Победители получают грамоты, сладкие призы или памятные сувениры.</w:t>
      </w:r>
    </w:p>
    <w:p w14:paraId="73DEF0BD" w14:textId="0C45BA53" w:rsidR="000E23A2" w:rsidRPr="00DB72A1" w:rsidRDefault="000D5EB7" w:rsidP="000E23A2">
      <w:pPr>
        <w:spacing w:after="0" w:line="240" w:lineRule="auto"/>
        <w:ind w:left="-1247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EB71080" wp14:editId="2A4AE5AC">
            <wp:simplePos x="0" y="0"/>
            <wp:positionH relativeFrom="page">
              <wp:posOffset>-75565</wp:posOffset>
            </wp:positionH>
            <wp:positionV relativeFrom="paragraph">
              <wp:posOffset>-711200</wp:posOffset>
            </wp:positionV>
            <wp:extent cx="7581900" cy="10674350"/>
            <wp:effectExtent l="0" t="0" r="0" b="0"/>
            <wp:wrapNone/>
            <wp:docPr id="8" name="Рисунок 8" descr="Изысканная аптечная рамка для химического инструмента PNG , инструмент,  Химическая граница, Каркас оборудования PNG картинки и пнг PSD рисунок для 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ысканная аптечная рамка для химического инструмента PNG , инструмент,  Химическая граница, Каркас оборудования PNG картинки и пнг PSD рисунок для 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3A2" w:rsidRPr="00DB72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Ожидаемые результаты мероприятия</w:t>
      </w:r>
    </w:p>
    <w:p w14:paraId="4AC67A18" w14:textId="48E16FDA" w:rsidR="000E23A2" w:rsidRPr="00DB72A1" w:rsidRDefault="000E23A2" w:rsidP="000E23A2">
      <w:pPr>
        <w:spacing w:after="0" w:line="240" w:lineRule="auto"/>
        <w:ind w:left="-124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eastAsia="Times New Roman" w:cs="Segoe UI Emoji"/>
          <w:kern w:val="0"/>
          <w:lang w:eastAsia="ru-RU"/>
          <w14:ligatures w14:val="none"/>
        </w:rPr>
        <w:t>-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Ученики узнают, как химия проявляется в повседневной жизни.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>
        <w:rPr>
          <w:rFonts w:eastAsia="Times New Roman" w:cs="Segoe UI Emoji"/>
          <w:kern w:val="0"/>
          <w:lang w:eastAsia="ru-RU"/>
          <w14:ligatures w14:val="none"/>
        </w:rPr>
        <w:t>-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Участники закрепят знания о химических явлениях, кислотах, газах и pH.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>
        <w:rPr>
          <w:rFonts w:eastAsia="Times New Roman" w:cs="Segoe UI Emoji"/>
          <w:kern w:val="0"/>
          <w:lang w:eastAsia="ru-RU"/>
          <w14:ligatures w14:val="none"/>
        </w:rPr>
        <w:t>-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Повысится интерес к изучению химии через практическое применение.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>
        <w:rPr>
          <w:rFonts w:eastAsia="Times New Roman" w:cs="Segoe UI Emoji"/>
          <w:kern w:val="0"/>
          <w:lang w:eastAsia="ru-RU"/>
          <w14:ligatures w14:val="none"/>
        </w:rPr>
        <w:t>-</w:t>
      </w: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научного мышления и любознательности</w:t>
      </w:r>
    </w:p>
    <w:p w14:paraId="3B46D93D" w14:textId="6614A9EA" w:rsidR="000E23A2" w:rsidRPr="00DB72A1" w:rsidRDefault="000E23A2" w:rsidP="000E23A2">
      <w:pPr>
        <w:spacing w:after="0" w:line="240" w:lineRule="auto"/>
        <w:ind w:left="-1247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B72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2808CFEE" w14:textId="05691C83" w:rsidR="000E23A2" w:rsidRPr="00DB72A1" w:rsidRDefault="000E23A2" w:rsidP="000E23A2">
      <w:pPr>
        <w:spacing w:after="0" w:line="240" w:lineRule="auto"/>
        <w:ind w:left="-124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B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Химия – это не просто формулы в учебниках, а наука, которая окружает нас везде. Проведение подобных мероприятий делает обучение увлекательным и приближает химию к реальной жизни, вдохновляя школьников на дальнейшее изучение предмета!</w:t>
      </w:r>
    </w:p>
    <w:p w14:paraId="30141173" w14:textId="5BE8C7CC" w:rsidR="002F1290" w:rsidRPr="000E23A2" w:rsidRDefault="000E23A2" w:rsidP="000E23A2">
      <w:pPr>
        <w:spacing w:after="0" w:line="240" w:lineRule="auto"/>
        <w:ind w:left="-124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B72A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Мероприятие можно проводить ежегодно и дополнять новыми экспериментами!</w:t>
      </w:r>
    </w:p>
    <w:sectPr w:rsidR="002F1290" w:rsidRPr="000E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2"/>
    <w:rsid w:val="000350DA"/>
    <w:rsid w:val="000D5EB7"/>
    <w:rsid w:val="000E23A2"/>
    <w:rsid w:val="002F1290"/>
    <w:rsid w:val="00C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1277"/>
  <w15:chartTrackingRefBased/>
  <w15:docId w15:val="{623EC708-D088-476C-92C4-AC4EA29C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2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2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23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23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23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23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23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23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2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2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2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2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23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23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23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2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23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23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2025-03-13T07:32:00Z</dcterms:created>
  <dcterms:modified xsi:type="dcterms:W3CDTF">2025-03-13T07:50:00Z</dcterms:modified>
</cp:coreProperties>
</file>