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Краткосрочный план</w:t>
      </w:r>
    </w:p>
    <w:tbl>
      <w:tblPr>
        <w:tblStyle w:val="a5"/>
        <w:tblW w:w="15055" w:type="dxa"/>
        <w:tblInd w:w="-176" w:type="dxa"/>
        <w:tblLayout w:type="fixed"/>
        <w:tblLook w:val="04A0" w:firstRow="1" w:lastRow="0" w:firstColumn="1" w:lastColumn="0" w:noHBand="0" w:noVBand="1"/>
      </w:tblPr>
      <w:tblGrid>
        <w:gridCol w:w="1164"/>
        <w:gridCol w:w="4020"/>
        <w:gridCol w:w="1202"/>
        <w:gridCol w:w="3850"/>
        <w:gridCol w:w="1192"/>
        <w:gridCol w:w="1359"/>
        <w:gridCol w:w="2268"/>
      </w:tblGrid>
      <w:tr w:rsidR="00FC1737" w:rsidRPr="00090286" w:rsidTr="00FC1737">
        <w:trPr>
          <w:trHeight w:val="71"/>
        </w:trPr>
        <w:tc>
          <w:tcPr>
            <w:tcW w:w="6386" w:type="dxa"/>
            <w:gridSpan w:val="3"/>
          </w:tcPr>
          <w:p w:rsidR="00FC1737" w:rsidRPr="00090286" w:rsidRDefault="00FC1737" w:rsidP="00090286">
            <w:pPr>
              <w:tabs>
                <w:tab w:val="left" w:pos="2340"/>
              </w:tabs>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 xml:space="preserve">Раздел </w:t>
            </w:r>
            <w:r w:rsidRPr="00090286">
              <w:rPr>
                <w:rFonts w:ascii="Times New Roman" w:hAnsi="Times New Roman" w:cs="Times New Roman"/>
                <w:b/>
                <w:sz w:val="24"/>
                <w:szCs w:val="24"/>
                <w:lang w:val="en-US"/>
              </w:rPr>
              <w:t>VI</w:t>
            </w:r>
            <w:r w:rsidRPr="00090286">
              <w:rPr>
                <w:rFonts w:ascii="Times New Roman" w:hAnsi="Times New Roman" w:cs="Times New Roman"/>
                <w:b/>
                <w:sz w:val="24"/>
                <w:szCs w:val="24"/>
              </w:rPr>
              <w:t xml:space="preserve">. </w:t>
            </w:r>
          </w:p>
        </w:tc>
        <w:tc>
          <w:tcPr>
            <w:tcW w:w="8669" w:type="dxa"/>
            <w:gridSpan w:val="4"/>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Театр и кино в современном мире</w:t>
            </w:r>
          </w:p>
        </w:tc>
      </w:tr>
      <w:tr w:rsidR="00FC1737" w:rsidRPr="00090286" w:rsidTr="00FC1737">
        <w:trPr>
          <w:trHeight w:val="290"/>
        </w:trPr>
        <w:tc>
          <w:tcPr>
            <w:tcW w:w="6386" w:type="dxa"/>
            <w:gridSpan w:val="3"/>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ФИО педагога</w:t>
            </w:r>
          </w:p>
        </w:tc>
        <w:tc>
          <w:tcPr>
            <w:tcW w:w="8669" w:type="dxa"/>
            <w:gridSpan w:val="4"/>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Школа:</w:t>
            </w:r>
          </w:p>
        </w:tc>
      </w:tr>
      <w:tr w:rsidR="00FC1737" w:rsidRPr="00090286" w:rsidTr="00FC1737">
        <w:tc>
          <w:tcPr>
            <w:tcW w:w="6386" w:type="dxa"/>
            <w:gridSpan w:val="3"/>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Дата</w:t>
            </w:r>
          </w:p>
        </w:tc>
        <w:tc>
          <w:tcPr>
            <w:tcW w:w="8669" w:type="dxa"/>
            <w:gridSpan w:val="4"/>
          </w:tcPr>
          <w:p w:rsidR="00FC1737" w:rsidRPr="00090286" w:rsidRDefault="00FC1737" w:rsidP="00090286">
            <w:pPr>
              <w:spacing w:after="0" w:line="240" w:lineRule="auto"/>
              <w:contextualSpacing/>
              <w:rPr>
                <w:rFonts w:ascii="Times New Roman" w:hAnsi="Times New Roman" w:cs="Times New Roman"/>
                <w:b/>
                <w:sz w:val="24"/>
                <w:szCs w:val="24"/>
              </w:rPr>
            </w:pPr>
          </w:p>
        </w:tc>
      </w:tr>
      <w:tr w:rsidR="00FC1737" w:rsidRPr="00090286" w:rsidTr="00090286">
        <w:trPr>
          <w:trHeight w:val="70"/>
        </w:trPr>
        <w:tc>
          <w:tcPr>
            <w:tcW w:w="6386" w:type="dxa"/>
            <w:gridSpan w:val="3"/>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Класс 11</w:t>
            </w:r>
          </w:p>
        </w:tc>
        <w:tc>
          <w:tcPr>
            <w:tcW w:w="5042" w:type="dxa"/>
            <w:gridSpan w:val="2"/>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Количество присутствующих:</w:t>
            </w:r>
          </w:p>
        </w:tc>
        <w:tc>
          <w:tcPr>
            <w:tcW w:w="3627" w:type="dxa"/>
            <w:gridSpan w:val="2"/>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Количество отсутствующих:</w:t>
            </w:r>
          </w:p>
        </w:tc>
      </w:tr>
      <w:tr w:rsidR="00FC1737" w:rsidRPr="00090286" w:rsidTr="00FC1737">
        <w:tc>
          <w:tcPr>
            <w:tcW w:w="15055" w:type="dxa"/>
            <w:gridSpan w:val="7"/>
          </w:tcPr>
          <w:p w:rsidR="00FC1737" w:rsidRPr="00090286" w:rsidRDefault="00FC1737" w:rsidP="00090286">
            <w:pPr>
              <w:widowControl w:val="0"/>
              <w:autoSpaceDE w:val="0"/>
              <w:autoSpaceDN w:val="0"/>
              <w:spacing w:after="0" w:line="240" w:lineRule="auto"/>
              <w:contextualSpacing/>
              <w:rPr>
                <w:rFonts w:ascii="Times New Roman" w:hAnsi="Times New Roman" w:cs="Times New Roman"/>
                <w:bCs/>
                <w:sz w:val="24"/>
                <w:szCs w:val="24"/>
              </w:rPr>
            </w:pPr>
            <w:r w:rsidRPr="00090286">
              <w:rPr>
                <w:rFonts w:ascii="Times New Roman" w:hAnsi="Times New Roman" w:cs="Times New Roman"/>
                <w:b/>
                <w:sz w:val="24"/>
                <w:szCs w:val="24"/>
              </w:rPr>
              <w:t>ТЕМА УРОКА: §4</w:t>
            </w:r>
            <w:bookmarkStart w:id="0" w:name="_GoBack"/>
            <w:bookmarkEnd w:id="0"/>
            <w:r w:rsidRPr="00090286">
              <w:rPr>
                <w:rFonts w:ascii="Times New Roman" w:hAnsi="Times New Roman" w:cs="Times New Roman"/>
                <w:b/>
                <w:sz w:val="24"/>
                <w:szCs w:val="24"/>
              </w:rPr>
              <w:t xml:space="preserve">0. </w:t>
            </w:r>
            <w:r w:rsidRPr="00090286">
              <w:rPr>
                <w:rFonts w:ascii="Times New Roman" w:eastAsia="SimSun" w:hAnsi="Times New Roman" w:cs="Times New Roman"/>
                <w:b/>
                <w:bCs/>
                <w:sz w:val="24"/>
                <w:szCs w:val="24"/>
                <w:lang w:eastAsia="zh-CN" w:bidi="hi-IN"/>
              </w:rPr>
              <w:t xml:space="preserve">Художник жизни. </w:t>
            </w:r>
            <w:proofErr w:type="spellStart"/>
            <w:r w:rsidRPr="00090286">
              <w:rPr>
                <w:rFonts w:ascii="Times New Roman" w:eastAsia="SimSun" w:hAnsi="Times New Roman" w:cs="Times New Roman"/>
                <w:b/>
                <w:bCs/>
                <w:sz w:val="24"/>
                <w:szCs w:val="24"/>
                <w:lang w:eastAsia="zh-CN" w:bidi="hi-IN"/>
              </w:rPr>
              <w:t>А.П.Чехов</w:t>
            </w:r>
            <w:proofErr w:type="spellEnd"/>
            <w:r w:rsidRPr="00090286">
              <w:rPr>
                <w:rFonts w:ascii="Times New Roman" w:eastAsia="SimSun" w:hAnsi="Times New Roman" w:cs="Times New Roman"/>
                <w:b/>
                <w:bCs/>
                <w:sz w:val="24"/>
                <w:szCs w:val="24"/>
                <w:lang w:eastAsia="zh-CN" w:bidi="hi-IN"/>
              </w:rPr>
              <w:t xml:space="preserve"> в воспоминаниях современников.</w:t>
            </w:r>
          </w:p>
        </w:tc>
      </w:tr>
      <w:tr w:rsidR="00FC1737" w:rsidRPr="00090286" w:rsidTr="00FC1737">
        <w:trPr>
          <w:trHeight w:val="1052"/>
        </w:trPr>
        <w:tc>
          <w:tcPr>
            <w:tcW w:w="5184" w:type="dxa"/>
            <w:gridSpan w:val="2"/>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Цели обучения в соответствии с учебной программой</w:t>
            </w:r>
          </w:p>
        </w:tc>
        <w:tc>
          <w:tcPr>
            <w:tcW w:w="9871" w:type="dxa"/>
            <w:gridSpan w:val="5"/>
          </w:tcPr>
          <w:p w:rsidR="00FC1737" w:rsidRPr="00090286" w:rsidRDefault="00FC1737" w:rsidP="00090286">
            <w:pPr>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 xml:space="preserve">С. 11.1.3 определять основную мысль текста, </w:t>
            </w:r>
            <w:proofErr w:type="gramStart"/>
            <w:r w:rsidRPr="00090286">
              <w:rPr>
                <w:rFonts w:ascii="Times New Roman" w:hAnsi="Times New Roman" w:cs="Times New Roman"/>
                <w:sz w:val="24"/>
                <w:szCs w:val="24"/>
              </w:rPr>
              <w:t>выявляя  авторскую</w:t>
            </w:r>
            <w:proofErr w:type="gramEnd"/>
            <w:r w:rsidRPr="00090286">
              <w:rPr>
                <w:rFonts w:ascii="Times New Roman" w:hAnsi="Times New Roman" w:cs="Times New Roman"/>
                <w:sz w:val="24"/>
                <w:szCs w:val="24"/>
              </w:rPr>
              <w:t xml:space="preserve"> позицию и выражая свое отношение; </w:t>
            </w:r>
          </w:p>
          <w:p w:rsidR="00FC1737" w:rsidRPr="00090286" w:rsidRDefault="00FC1737" w:rsidP="00090286">
            <w:pPr>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 xml:space="preserve">Г. 11.2.4 создавать развернутое монологическое высказывание для публичного выступления, удерживая внимание и взаимодействуя с аудиторией; </w:t>
            </w:r>
          </w:p>
          <w:p w:rsidR="00FC1737" w:rsidRPr="00090286" w:rsidRDefault="00FC1737" w:rsidP="00090286">
            <w:pPr>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ИЯЕ. 11.5.1 использовать прилагательные и страдательные причастия в краткой форме, производные предлоги.</w:t>
            </w:r>
          </w:p>
        </w:tc>
      </w:tr>
      <w:tr w:rsidR="00FC1737" w:rsidRPr="00090286" w:rsidTr="00FC1737">
        <w:tc>
          <w:tcPr>
            <w:tcW w:w="5184" w:type="dxa"/>
            <w:gridSpan w:val="2"/>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Цели урока</w:t>
            </w:r>
          </w:p>
        </w:tc>
        <w:tc>
          <w:tcPr>
            <w:tcW w:w="9871" w:type="dxa"/>
            <w:gridSpan w:val="5"/>
          </w:tcPr>
          <w:p w:rsidR="00FC1737" w:rsidRPr="00090286" w:rsidRDefault="00FC1737" w:rsidP="00090286">
            <w:pPr>
              <w:pStyle w:val="a7"/>
              <w:shd w:val="clear" w:color="auto" w:fill="auto"/>
              <w:tabs>
                <w:tab w:val="left" w:pos="760"/>
              </w:tabs>
              <w:ind w:left="400"/>
              <w:contextualSpacing/>
              <w:jc w:val="both"/>
              <w:rPr>
                <w:sz w:val="24"/>
                <w:szCs w:val="24"/>
              </w:rPr>
            </w:pPr>
            <w:r w:rsidRPr="00090286">
              <w:rPr>
                <w:sz w:val="24"/>
                <w:szCs w:val="24"/>
              </w:rPr>
              <w:t xml:space="preserve">выявлять авторскую позицию и выражая свое отношение; </w:t>
            </w:r>
          </w:p>
          <w:p w:rsidR="00FC1737" w:rsidRPr="00090286" w:rsidRDefault="00FC1737" w:rsidP="00090286">
            <w:pPr>
              <w:pStyle w:val="a7"/>
              <w:shd w:val="clear" w:color="auto" w:fill="auto"/>
              <w:tabs>
                <w:tab w:val="left" w:pos="760"/>
              </w:tabs>
              <w:ind w:left="400"/>
              <w:contextualSpacing/>
              <w:jc w:val="both"/>
              <w:rPr>
                <w:sz w:val="24"/>
                <w:szCs w:val="24"/>
              </w:rPr>
            </w:pPr>
            <w:r w:rsidRPr="00090286">
              <w:rPr>
                <w:sz w:val="24"/>
                <w:szCs w:val="24"/>
              </w:rPr>
              <w:t xml:space="preserve">создавать развернутое монологическое высказывание для публичного выступления; </w:t>
            </w:r>
          </w:p>
          <w:p w:rsidR="00FC1737" w:rsidRPr="00090286" w:rsidRDefault="00FC1737" w:rsidP="00090286">
            <w:pPr>
              <w:pStyle w:val="a7"/>
              <w:shd w:val="clear" w:color="auto" w:fill="auto"/>
              <w:tabs>
                <w:tab w:val="left" w:pos="760"/>
              </w:tabs>
              <w:ind w:left="400"/>
              <w:contextualSpacing/>
              <w:jc w:val="both"/>
              <w:rPr>
                <w:sz w:val="24"/>
                <w:szCs w:val="24"/>
              </w:rPr>
            </w:pPr>
            <w:r w:rsidRPr="00090286">
              <w:rPr>
                <w:sz w:val="24"/>
                <w:szCs w:val="24"/>
              </w:rPr>
              <w:t>использовать прилагательные  и страдательные причастия в краткой форме, производные предлоги.</w:t>
            </w:r>
          </w:p>
        </w:tc>
      </w:tr>
      <w:tr w:rsidR="00FC1737" w:rsidRPr="00090286" w:rsidTr="00FC1737">
        <w:tc>
          <w:tcPr>
            <w:tcW w:w="15055" w:type="dxa"/>
            <w:gridSpan w:val="7"/>
          </w:tcPr>
          <w:p w:rsidR="00FC1737" w:rsidRPr="00090286" w:rsidRDefault="00FC1737"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Ход урока</w:t>
            </w:r>
          </w:p>
        </w:tc>
      </w:tr>
      <w:tr w:rsidR="00645514" w:rsidRPr="00090286" w:rsidTr="00645514">
        <w:trPr>
          <w:trHeight w:val="405"/>
        </w:trPr>
        <w:tc>
          <w:tcPr>
            <w:tcW w:w="1164" w:type="dxa"/>
          </w:tcPr>
          <w:p w:rsidR="00645514" w:rsidRPr="00090286" w:rsidRDefault="00645514" w:rsidP="0009028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Этап урока</w:t>
            </w:r>
          </w:p>
        </w:tc>
        <w:tc>
          <w:tcPr>
            <w:tcW w:w="9072" w:type="dxa"/>
            <w:gridSpan w:val="3"/>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Действия педагога</w:t>
            </w:r>
          </w:p>
        </w:tc>
        <w:tc>
          <w:tcPr>
            <w:tcW w:w="2551" w:type="dxa"/>
            <w:gridSpan w:val="2"/>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Действия учеников</w:t>
            </w:r>
          </w:p>
          <w:p w:rsidR="00645514" w:rsidRPr="00090286" w:rsidRDefault="00645514" w:rsidP="00090286">
            <w:pPr>
              <w:tabs>
                <w:tab w:val="left" w:pos="2220"/>
              </w:tabs>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ab/>
            </w:r>
          </w:p>
        </w:tc>
        <w:tc>
          <w:tcPr>
            <w:tcW w:w="2268" w:type="dxa"/>
            <w:vMerge w:val="restart"/>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Ресурсы</w:t>
            </w: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Оценивание</w:t>
            </w:r>
          </w:p>
          <w:p w:rsidR="00645514" w:rsidRPr="00090286" w:rsidRDefault="00645514" w:rsidP="00090286">
            <w:pPr>
              <w:shd w:val="clear" w:color="auto" w:fill="FFFFFF"/>
              <w:spacing w:after="0" w:line="240" w:lineRule="auto"/>
              <w:contextualSpacing/>
              <w:textAlignment w:val="top"/>
              <w:rPr>
                <w:rFonts w:ascii="Times New Roman" w:hAnsi="Times New Roman" w:cs="Times New Roman"/>
                <w:b/>
                <w:sz w:val="24"/>
                <w:szCs w:val="24"/>
              </w:rPr>
            </w:pPr>
          </w:p>
          <w:p w:rsidR="00645514" w:rsidRPr="00090286" w:rsidRDefault="00645514" w:rsidP="00090286">
            <w:pPr>
              <w:shd w:val="clear" w:color="auto" w:fill="FFFFFF"/>
              <w:spacing w:after="0" w:line="240" w:lineRule="auto"/>
              <w:contextualSpacing/>
              <w:textAlignment w:val="baseline"/>
              <w:rPr>
                <w:rFonts w:ascii="Times New Roman" w:hAnsi="Times New Roman" w:cs="Times New Roman"/>
                <w:sz w:val="24"/>
                <w:szCs w:val="24"/>
              </w:rPr>
            </w:pPr>
            <w:r w:rsidRPr="00090286">
              <w:rPr>
                <w:rFonts w:ascii="Times New Roman" w:hAnsi="Times New Roman" w:cs="Times New Roman"/>
                <w:sz w:val="24"/>
                <w:szCs w:val="24"/>
              </w:rPr>
              <w:t xml:space="preserve">Учебник </w:t>
            </w:r>
          </w:p>
          <w:p w:rsidR="00645514" w:rsidRPr="00090286" w:rsidRDefault="00645514" w:rsidP="00090286">
            <w:pPr>
              <w:shd w:val="clear" w:color="auto" w:fill="FFFFFF"/>
              <w:spacing w:after="0" w:line="240" w:lineRule="auto"/>
              <w:contextualSpacing/>
              <w:textAlignment w:val="top"/>
              <w:rPr>
                <w:rFonts w:ascii="Times New Roman" w:hAnsi="Times New Roman" w:cs="Times New Roman"/>
                <w:b/>
                <w:sz w:val="24"/>
                <w:szCs w:val="24"/>
              </w:rPr>
            </w:pPr>
            <w:r w:rsidRPr="00090286">
              <w:rPr>
                <w:rFonts w:ascii="Times New Roman" w:hAnsi="Times New Roman" w:cs="Times New Roman"/>
                <w:sz w:val="24"/>
                <w:szCs w:val="24"/>
              </w:rPr>
              <w:t>Интерактивная доска</w:t>
            </w: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noProof/>
                <w:sz w:val="24"/>
                <w:szCs w:val="24"/>
                <w:lang w:eastAsia="ru-RU"/>
              </w:rPr>
              <w:drawing>
                <wp:inline distT="0" distB="0" distL="0" distR="0" wp14:anchorId="0451685B" wp14:editId="421D11A6">
                  <wp:extent cx="935355" cy="590550"/>
                  <wp:effectExtent l="0" t="0" r="0" b="0"/>
                  <wp:docPr id="1" name="Рисунок 1" descr="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7.jpg"/>
                          <pic:cNvPicPr>
                            <a:picLocks noChangeAspect="1" noChangeArrowheads="1"/>
                          </pic:cNvPicPr>
                        </pic:nvPicPr>
                        <pic:blipFill>
                          <a:blip r:embed="rId6" cstate="print"/>
                          <a:srcRect/>
                          <a:stretch>
                            <a:fillRect/>
                          </a:stretch>
                        </pic:blipFill>
                        <pic:spPr bwMode="auto">
                          <a:xfrm>
                            <a:off x="0" y="0"/>
                            <a:ext cx="936665" cy="591377"/>
                          </a:xfrm>
                          <a:prstGeom prst="rect">
                            <a:avLst/>
                          </a:prstGeom>
                          <a:noFill/>
                          <a:ln w="9525">
                            <a:noFill/>
                            <a:miter lim="800000"/>
                            <a:headEnd/>
                            <a:tailEnd/>
                          </a:ln>
                        </pic:spPr>
                      </pic:pic>
                    </a:graphicData>
                  </a:graphic>
                </wp:inline>
              </w:drawing>
            </w:r>
          </w:p>
          <w:p w:rsidR="00645514" w:rsidRPr="00090286" w:rsidRDefault="00645514" w:rsidP="00090286">
            <w:pPr>
              <w:spacing w:after="0" w:line="240" w:lineRule="auto"/>
              <w:contextualSpacing/>
              <w:rPr>
                <w:rFonts w:ascii="Times New Roman" w:hAnsi="Times New Roman" w:cs="Times New Roman"/>
                <w:b/>
                <w:sz w:val="24"/>
                <w:szCs w:val="24"/>
              </w:rPr>
            </w:pPr>
          </w:p>
          <w:p w:rsidR="00645514" w:rsidRPr="00090286" w:rsidRDefault="00645514" w:rsidP="00090286">
            <w:pPr>
              <w:pStyle w:val="Default"/>
              <w:contextualSpacing/>
            </w:pPr>
            <w:r w:rsidRPr="00090286">
              <w:t xml:space="preserve">Эпиграф </w:t>
            </w: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p>
          <w:p w:rsidR="00645514" w:rsidRPr="00090286" w:rsidRDefault="00645514" w:rsidP="00090286">
            <w:pPr>
              <w:pStyle w:val="Default"/>
              <w:contextualSpacing/>
            </w:pPr>
            <w:r w:rsidRPr="00090286">
              <w:t xml:space="preserve">  </w:t>
            </w:r>
          </w:p>
          <w:p w:rsidR="00645514" w:rsidRPr="00090286" w:rsidRDefault="00645514" w:rsidP="00090286">
            <w:pPr>
              <w:pStyle w:val="Default"/>
              <w:contextualSpacing/>
            </w:pP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sz w:val="24"/>
                <w:szCs w:val="24"/>
              </w:rPr>
              <w:t>Презентация</w:t>
            </w:r>
            <w:r w:rsidRPr="00090286">
              <w:rPr>
                <w:rFonts w:ascii="Times New Roman" w:hAnsi="Times New Roman" w:cs="Times New Roman"/>
                <w:b/>
                <w:sz w:val="24"/>
                <w:szCs w:val="24"/>
              </w:rPr>
              <w:t xml:space="preserve"> </w:t>
            </w:r>
          </w:p>
          <w:p w:rsidR="00645514" w:rsidRPr="00090286" w:rsidRDefault="00645514" w:rsidP="00090286">
            <w:pPr>
              <w:spacing w:after="0" w:line="240" w:lineRule="auto"/>
              <w:contextualSpacing/>
              <w:rPr>
                <w:rFonts w:ascii="Times New Roman" w:hAnsi="Times New Roman" w:cs="Times New Roman"/>
                <w:sz w:val="24"/>
                <w:szCs w:val="24"/>
              </w:rPr>
            </w:pPr>
          </w:p>
          <w:p w:rsidR="00645514" w:rsidRPr="00090286" w:rsidRDefault="00645514" w:rsidP="00090286">
            <w:pPr>
              <w:spacing w:after="0" w:line="240" w:lineRule="auto"/>
              <w:contextualSpacing/>
              <w:rPr>
                <w:rFonts w:ascii="Times New Roman" w:hAnsi="Times New Roman" w:cs="Times New Roman"/>
                <w:sz w:val="24"/>
                <w:szCs w:val="24"/>
              </w:rPr>
            </w:pPr>
          </w:p>
          <w:p w:rsidR="00645514" w:rsidRPr="00090286" w:rsidRDefault="00645514" w:rsidP="00090286">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Учебник </w:t>
            </w:r>
          </w:p>
          <w:p w:rsidR="00645514" w:rsidRPr="00090286" w:rsidRDefault="00645514" w:rsidP="00090286">
            <w:pPr>
              <w:spacing w:after="0" w:line="240" w:lineRule="auto"/>
              <w:contextualSpacing/>
              <w:jc w:val="both"/>
              <w:rPr>
                <w:rFonts w:ascii="Times New Roman" w:eastAsia="Calibri" w:hAnsi="Times New Roman" w:cs="Times New Roman"/>
                <w:b/>
                <w:sz w:val="24"/>
                <w:szCs w:val="24"/>
              </w:rPr>
            </w:pPr>
            <w:r w:rsidRPr="00090286">
              <w:rPr>
                <w:rFonts w:ascii="Times New Roman" w:eastAsia="Calibri" w:hAnsi="Times New Roman" w:cs="Times New Roman"/>
                <w:b/>
                <w:sz w:val="24"/>
                <w:szCs w:val="24"/>
              </w:rPr>
              <w:t>Оценивание «</w:t>
            </w:r>
            <w:proofErr w:type="spellStart"/>
            <w:r w:rsidRPr="00090286">
              <w:rPr>
                <w:rFonts w:ascii="Times New Roman" w:eastAsia="Calibri" w:hAnsi="Times New Roman" w:cs="Times New Roman"/>
                <w:b/>
                <w:sz w:val="24"/>
                <w:szCs w:val="24"/>
              </w:rPr>
              <w:t>Компли</w:t>
            </w:r>
            <w:proofErr w:type="spellEnd"/>
          </w:p>
          <w:p w:rsidR="00645514" w:rsidRPr="00090286" w:rsidRDefault="00645514" w:rsidP="00090286">
            <w:pPr>
              <w:spacing w:after="0" w:line="240" w:lineRule="auto"/>
              <w:contextualSpacing/>
              <w:rPr>
                <w:rFonts w:ascii="Times New Roman" w:hAnsi="Times New Roman" w:cs="Times New Roman"/>
                <w:sz w:val="24"/>
                <w:szCs w:val="24"/>
              </w:rPr>
            </w:pPr>
          </w:p>
          <w:p w:rsidR="00645514" w:rsidRPr="00090286" w:rsidRDefault="00645514" w:rsidP="00090286">
            <w:pPr>
              <w:spacing w:after="0" w:line="240" w:lineRule="auto"/>
              <w:contextualSpacing/>
              <w:rPr>
                <w:rFonts w:ascii="Times New Roman" w:hAnsi="Times New Roman" w:cs="Times New Roman"/>
                <w:b/>
                <w:sz w:val="24"/>
                <w:szCs w:val="24"/>
              </w:rPr>
            </w:pPr>
          </w:p>
          <w:p w:rsidR="00645514" w:rsidRPr="00090286" w:rsidRDefault="00645514" w:rsidP="00090286">
            <w:pPr>
              <w:spacing w:after="0" w:line="240" w:lineRule="auto"/>
              <w:contextualSpacing/>
              <w:rPr>
                <w:rFonts w:ascii="Times New Roman" w:hAnsi="Times New Roman" w:cs="Times New Roman"/>
                <w:b/>
                <w:sz w:val="24"/>
                <w:szCs w:val="24"/>
              </w:rPr>
            </w:pPr>
            <w:proofErr w:type="spellStart"/>
            <w:r w:rsidRPr="00090286">
              <w:rPr>
                <w:rFonts w:ascii="Times New Roman" w:hAnsi="Times New Roman" w:cs="Times New Roman"/>
                <w:sz w:val="24"/>
                <w:szCs w:val="24"/>
              </w:rPr>
              <w:t>Стикеры</w:t>
            </w:r>
            <w:proofErr w:type="spellEnd"/>
          </w:p>
          <w:p w:rsidR="00645514" w:rsidRPr="00090286" w:rsidRDefault="00645514" w:rsidP="00090286">
            <w:pPr>
              <w:spacing w:after="0" w:line="240" w:lineRule="auto"/>
              <w:ind w:firstLine="708"/>
              <w:contextualSpacing/>
              <w:rPr>
                <w:rFonts w:ascii="Times New Roman" w:hAnsi="Times New Roman" w:cs="Times New Roman"/>
                <w:noProof/>
                <w:sz w:val="24"/>
                <w:szCs w:val="24"/>
                <w:lang w:eastAsia="ru-RU"/>
              </w:rPr>
            </w:pPr>
          </w:p>
          <w:p w:rsidR="00645514" w:rsidRPr="00090286" w:rsidRDefault="00645514" w:rsidP="00090286">
            <w:pPr>
              <w:spacing w:after="0" w:line="240" w:lineRule="auto"/>
              <w:ind w:firstLine="708"/>
              <w:contextualSpacing/>
              <w:rPr>
                <w:rFonts w:ascii="Times New Roman" w:hAnsi="Times New Roman" w:cs="Times New Roman"/>
                <w:noProof/>
                <w:sz w:val="24"/>
                <w:szCs w:val="24"/>
                <w:lang w:eastAsia="ru-RU"/>
              </w:rPr>
            </w:pPr>
          </w:p>
          <w:p w:rsidR="00645514" w:rsidRPr="00090286" w:rsidRDefault="00645514" w:rsidP="00090286">
            <w:pPr>
              <w:spacing w:after="0" w:line="240" w:lineRule="auto"/>
              <w:ind w:firstLine="708"/>
              <w:contextualSpacing/>
              <w:rPr>
                <w:rFonts w:ascii="Times New Roman" w:hAnsi="Times New Roman" w:cs="Times New Roman"/>
                <w:b/>
                <w:sz w:val="24"/>
                <w:szCs w:val="24"/>
              </w:rPr>
            </w:pPr>
            <w:r w:rsidRPr="00090286">
              <w:rPr>
                <w:rFonts w:ascii="Times New Roman" w:hAnsi="Times New Roman" w:cs="Times New Roman"/>
                <w:b/>
                <w:sz w:val="24"/>
                <w:szCs w:val="24"/>
              </w:rPr>
              <w:t>Рефлексия Прием «Плюс-минус-интересно».</w:t>
            </w:r>
          </w:p>
        </w:tc>
      </w:tr>
      <w:tr w:rsidR="00645514" w:rsidRPr="00090286" w:rsidTr="00645514">
        <w:tc>
          <w:tcPr>
            <w:tcW w:w="1164" w:type="dxa"/>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 xml:space="preserve">Начало урока  </w:t>
            </w:r>
          </w:p>
        </w:tc>
        <w:tc>
          <w:tcPr>
            <w:tcW w:w="9072" w:type="dxa"/>
            <w:gridSpan w:val="3"/>
          </w:tcPr>
          <w:p w:rsidR="00645514" w:rsidRPr="00090286" w:rsidRDefault="00645514" w:rsidP="00090286">
            <w:pPr>
              <w:spacing w:after="0" w:line="240" w:lineRule="auto"/>
              <w:contextualSpacing/>
              <w:jc w:val="both"/>
              <w:rPr>
                <w:rFonts w:ascii="Times New Roman" w:hAnsi="Times New Roman" w:cs="Times New Roman"/>
                <w:sz w:val="24"/>
                <w:szCs w:val="24"/>
                <w:lang w:eastAsia="en-GB"/>
              </w:rPr>
            </w:pPr>
            <w:r w:rsidRPr="00090286">
              <w:rPr>
                <w:rFonts w:ascii="Times New Roman" w:hAnsi="Times New Roman" w:cs="Times New Roman"/>
                <w:b/>
                <w:sz w:val="24"/>
                <w:szCs w:val="24"/>
                <w:lang w:val="en-US" w:eastAsia="en-GB"/>
              </w:rPr>
              <w:t>I</w:t>
            </w:r>
            <w:r w:rsidRPr="00090286">
              <w:rPr>
                <w:rFonts w:ascii="Times New Roman" w:hAnsi="Times New Roman" w:cs="Times New Roman"/>
                <w:b/>
                <w:sz w:val="24"/>
                <w:szCs w:val="24"/>
                <w:lang w:eastAsia="en-GB"/>
              </w:rPr>
              <w:t>. Организационный момент</w:t>
            </w:r>
            <w:r w:rsidRPr="00090286">
              <w:rPr>
                <w:rFonts w:ascii="Times New Roman" w:hAnsi="Times New Roman" w:cs="Times New Roman"/>
                <w:sz w:val="24"/>
                <w:szCs w:val="24"/>
                <w:lang w:eastAsia="en-GB"/>
              </w:rPr>
              <w:t xml:space="preserve">.   </w:t>
            </w: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 xml:space="preserve">Создание </w:t>
            </w:r>
            <w:proofErr w:type="spellStart"/>
            <w:r w:rsidRPr="00090286">
              <w:rPr>
                <w:rFonts w:ascii="Times New Roman" w:hAnsi="Times New Roman" w:cs="Times New Roman"/>
                <w:b/>
                <w:sz w:val="24"/>
                <w:szCs w:val="24"/>
              </w:rPr>
              <w:t>коллаборативной</w:t>
            </w:r>
            <w:proofErr w:type="spellEnd"/>
            <w:r w:rsidRPr="00090286">
              <w:rPr>
                <w:rFonts w:ascii="Times New Roman" w:hAnsi="Times New Roman" w:cs="Times New Roman"/>
                <w:b/>
                <w:sz w:val="24"/>
                <w:szCs w:val="24"/>
              </w:rPr>
              <w:t xml:space="preserve"> среды. </w:t>
            </w: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sz w:val="24"/>
                <w:szCs w:val="24"/>
              </w:rPr>
              <w:t>– Дорогие, ребята! Пусть этот урок принесет нам радость общения и наполнит души прекрасными чувствами.</w:t>
            </w:r>
          </w:p>
        </w:tc>
        <w:tc>
          <w:tcPr>
            <w:tcW w:w="2551" w:type="dxa"/>
            <w:gridSpan w:val="2"/>
          </w:tcPr>
          <w:p w:rsidR="00645514" w:rsidRPr="00090286" w:rsidRDefault="00645514" w:rsidP="00090286">
            <w:pPr>
              <w:spacing w:after="0" w:line="240" w:lineRule="auto"/>
              <w:contextualSpacing/>
              <w:rPr>
                <w:rFonts w:ascii="Times New Roman" w:hAnsi="Times New Roman" w:cs="Times New Roman"/>
                <w:bCs/>
                <w:sz w:val="24"/>
                <w:szCs w:val="24"/>
                <w:lang w:val="kk-KZ"/>
              </w:rPr>
            </w:pPr>
          </w:p>
          <w:p w:rsidR="00645514" w:rsidRPr="00090286" w:rsidRDefault="00645514" w:rsidP="00090286">
            <w:pPr>
              <w:spacing w:after="0" w:line="240" w:lineRule="auto"/>
              <w:contextualSpacing/>
              <w:rPr>
                <w:rFonts w:ascii="Times New Roman" w:hAnsi="Times New Roman" w:cs="Times New Roman"/>
                <w:sz w:val="24"/>
                <w:szCs w:val="24"/>
              </w:rPr>
            </w:pPr>
          </w:p>
          <w:p w:rsidR="00645514" w:rsidRPr="00090286" w:rsidRDefault="00645514" w:rsidP="00090286">
            <w:pPr>
              <w:spacing w:after="0" w:line="240" w:lineRule="auto"/>
              <w:contextualSpacing/>
              <w:rPr>
                <w:rFonts w:ascii="Times New Roman" w:hAnsi="Times New Roman" w:cs="Times New Roman"/>
                <w:bCs/>
                <w:sz w:val="24"/>
                <w:szCs w:val="24"/>
              </w:rPr>
            </w:pPr>
          </w:p>
        </w:tc>
        <w:tc>
          <w:tcPr>
            <w:tcW w:w="2268" w:type="dxa"/>
            <w:vMerge/>
          </w:tcPr>
          <w:p w:rsidR="00645514" w:rsidRPr="00090286" w:rsidRDefault="00645514" w:rsidP="00090286">
            <w:pPr>
              <w:spacing w:after="0" w:line="240" w:lineRule="auto"/>
              <w:ind w:firstLine="708"/>
              <w:contextualSpacing/>
              <w:rPr>
                <w:rFonts w:ascii="Times New Roman" w:hAnsi="Times New Roman" w:cs="Times New Roman"/>
                <w:b/>
                <w:sz w:val="24"/>
                <w:szCs w:val="24"/>
              </w:rPr>
            </w:pPr>
          </w:p>
        </w:tc>
      </w:tr>
      <w:tr w:rsidR="00645514" w:rsidRPr="00090286" w:rsidTr="00645514">
        <w:tc>
          <w:tcPr>
            <w:tcW w:w="1164" w:type="dxa"/>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Середина урока</w:t>
            </w:r>
          </w:p>
          <w:p w:rsidR="00645514" w:rsidRPr="00090286" w:rsidRDefault="00645514" w:rsidP="00090286">
            <w:pPr>
              <w:spacing w:after="0" w:line="240" w:lineRule="auto"/>
              <w:contextualSpacing/>
              <w:rPr>
                <w:rFonts w:ascii="Times New Roman" w:hAnsi="Times New Roman" w:cs="Times New Roman"/>
                <w:b/>
                <w:sz w:val="24"/>
                <w:szCs w:val="24"/>
              </w:rPr>
            </w:pP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15 мин.</w:t>
            </w:r>
          </w:p>
        </w:tc>
        <w:tc>
          <w:tcPr>
            <w:tcW w:w="9072" w:type="dxa"/>
            <w:gridSpan w:val="3"/>
          </w:tcPr>
          <w:p w:rsidR="00645514" w:rsidRPr="00090286" w:rsidRDefault="00645514" w:rsidP="00090286">
            <w:pPr>
              <w:pStyle w:val="a7"/>
              <w:shd w:val="clear" w:color="auto" w:fill="auto"/>
              <w:ind w:left="420"/>
              <w:contextualSpacing/>
              <w:jc w:val="both"/>
              <w:rPr>
                <w:b/>
                <w:sz w:val="24"/>
                <w:szCs w:val="24"/>
              </w:rPr>
            </w:pPr>
            <w:r w:rsidRPr="00090286">
              <w:rPr>
                <w:b/>
                <w:sz w:val="24"/>
                <w:szCs w:val="24"/>
              </w:rPr>
              <w:t xml:space="preserve">II. Актуализация знаний. </w:t>
            </w:r>
          </w:p>
          <w:p w:rsidR="00645514" w:rsidRPr="00090286" w:rsidRDefault="00645514" w:rsidP="00090286">
            <w:pPr>
              <w:pStyle w:val="a7"/>
              <w:shd w:val="clear" w:color="auto" w:fill="auto"/>
              <w:ind w:left="420"/>
              <w:contextualSpacing/>
              <w:jc w:val="both"/>
              <w:rPr>
                <w:b/>
                <w:sz w:val="24"/>
                <w:szCs w:val="24"/>
              </w:rPr>
            </w:pPr>
            <w:r w:rsidRPr="00090286">
              <w:rPr>
                <w:b/>
                <w:sz w:val="24"/>
                <w:szCs w:val="24"/>
              </w:rPr>
              <w:t>Прогнозирование.</w:t>
            </w:r>
          </w:p>
          <w:p w:rsidR="00645514" w:rsidRPr="00090286" w:rsidRDefault="00645514" w:rsidP="00090286">
            <w:pPr>
              <w:pStyle w:val="a7"/>
              <w:shd w:val="clear" w:color="auto" w:fill="auto"/>
              <w:ind w:left="420"/>
              <w:contextualSpacing/>
              <w:jc w:val="both"/>
              <w:rPr>
                <w:b/>
                <w:sz w:val="24"/>
                <w:szCs w:val="24"/>
              </w:rPr>
            </w:pPr>
            <w:r w:rsidRPr="00090286">
              <w:rPr>
                <w:b/>
                <w:sz w:val="24"/>
                <w:szCs w:val="24"/>
              </w:rPr>
              <w:t xml:space="preserve">Эпиграф </w:t>
            </w:r>
          </w:p>
          <w:p w:rsidR="00645514" w:rsidRPr="00090286" w:rsidRDefault="00645514" w:rsidP="00090286">
            <w:pPr>
              <w:pStyle w:val="a7"/>
              <w:ind w:left="420"/>
              <w:contextualSpacing/>
              <w:jc w:val="both"/>
              <w:rPr>
                <w:i/>
                <w:sz w:val="24"/>
                <w:szCs w:val="24"/>
              </w:rPr>
            </w:pPr>
            <w:r w:rsidRPr="00090286">
              <w:rPr>
                <w:i/>
                <w:sz w:val="24"/>
                <w:szCs w:val="24"/>
              </w:rPr>
              <w:t xml:space="preserve">Всю жизнь Чехов прожил на средства своей души, всегда был самим собой, был внутренне свободным. </w:t>
            </w:r>
          </w:p>
          <w:p w:rsidR="00645514" w:rsidRPr="00090286" w:rsidRDefault="00645514" w:rsidP="00090286">
            <w:pPr>
              <w:pStyle w:val="a7"/>
              <w:ind w:left="420"/>
              <w:contextualSpacing/>
              <w:jc w:val="both"/>
              <w:rPr>
                <w:i/>
                <w:sz w:val="24"/>
                <w:szCs w:val="24"/>
              </w:rPr>
            </w:pPr>
            <w:r w:rsidRPr="00090286">
              <w:rPr>
                <w:i/>
                <w:sz w:val="24"/>
                <w:szCs w:val="24"/>
              </w:rPr>
              <w:t xml:space="preserve">М. Горький  </w:t>
            </w:r>
          </w:p>
          <w:p w:rsidR="00645514" w:rsidRPr="00090286" w:rsidRDefault="00645514" w:rsidP="00090286">
            <w:pPr>
              <w:pStyle w:val="a7"/>
              <w:ind w:left="420"/>
              <w:contextualSpacing/>
              <w:jc w:val="both"/>
              <w:rPr>
                <w:sz w:val="24"/>
                <w:szCs w:val="24"/>
              </w:rPr>
            </w:pPr>
            <w:r w:rsidRPr="00090286">
              <w:rPr>
                <w:i/>
                <w:sz w:val="24"/>
                <w:szCs w:val="24"/>
              </w:rPr>
              <w:t xml:space="preserve"> (</w:t>
            </w:r>
            <w:r w:rsidRPr="00090286">
              <w:rPr>
                <w:sz w:val="24"/>
                <w:szCs w:val="24"/>
              </w:rPr>
              <w:t xml:space="preserve">Я) Вспомните сюжет и героев </w:t>
            </w:r>
            <w:proofErr w:type="gramStart"/>
            <w:r w:rsidRPr="00090286">
              <w:rPr>
                <w:sz w:val="24"/>
                <w:szCs w:val="24"/>
              </w:rPr>
              <w:t>рассказа  А.П.</w:t>
            </w:r>
            <w:proofErr w:type="gramEnd"/>
            <w:r w:rsidRPr="00090286">
              <w:rPr>
                <w:sz w:val="24"/>
                <w:szCs w:val="24"/>
              </w:rPr>
              <w:t xml:space="preserve"> Чехова «Хамелеон» полицейского надзирателя Очумелова и золотых дел мастера </w:t>
            </w:r>
            <w:proofErr w:type="spellStart"/>
            <w:r w:rsidRPr="00090286">
              <w:rPr>
                <w:sz w:val="24"/>
                <w:szCs w:val="24"/>
              </w:rPr>
              <w:t>Хрюкина</w:t>
            </w:r>
            <w:proofErr w:type="spellEnd"/>
            <w:r w:rsidRPr="00090286">
              <w:rPr>
                <w:sz w:val="24"/>
                <w:szCs w:val="24"/>
              </w:rPr>
              <w:t>. Почему писатель дал такое</w:t>
            </w:r>
            <w:r w:rsidR="00781A7C">
              <w:rPr>
                <w:sz w:val="24"/>
                <w:szCs w:val="24"/>
              </w:rPr>
              <w:t xml:space="preserve"> название своему произведению? </w:t>
            </w:r>
            <w:r w:rsidRPr="00090286">
              <w:rPr>
                <w:sz w:val="24"/>
                <w:szCs w:val="24"/>
              </w:rPr>
              <w:t xml:space="preserve"> </w:t>
            </w:r>
          </w:p>
          <w:p w:rsidR="00645514" w:rsidRPr="00090286" w:rsidRDefault="00645514" w:rsidP="00090286">
            <w:pPr>
              <w:pStyle w:val="a7"/>
              <w:shd w:val="clear" w:color="auto" w:fill="auto"/>
              <w:ind w:left="420"/>
              <w:contextualSpacing/>
              <w:jc w:val="both"/>
              <w:rPr>
                <w:sz w:val="24"/>
                <w:szCs w:val="24"/>
              </w:rPr>
            </w:pPr>
            <w:r w:rsidRPr="00090286">
              <w:rPr>
                <w:sz w:val="24"/>
                <w:szCs w:val="24"/>
              </w:rPr>
              <w:t xml:space="preserve">Читаем и говорим </w:t>
            </w:r>
            <w:r w:rsidRPr="00090286">
              <w:rPr>
                <w:sz w:val="24"/>
                <w:szCs w:val="24"/>
              </w:rPr>
              <w:t>.</w:t>
            </w:r>
            <w:r w:rsidRPr="00090286">
              <w:rPr>
                <w:sz w:val="24"/>
                <w:szCs w:val="24"/>
              </w:rPr>
              <w:t>1.</w:t>
            </w:r>
            <w:r w:rsidRPr="00090286">
              <w:rPr>
                <w:sz w:val="24"/>
                <w:szCs w:val="24"/>
              </w:rPr>
              <w:t xml:space="preserve"> Составьте вопросный </w:t>
            </w:r>
            <w:proofErr w:type="gramStart"/>
            <w:r w:rsidRPr="00090286">
              <w:rPr>
                <w:sz w:val="24"/>
                <w:szCs w:val="24"/>
              </w:rPr>
              <w:t>план  к</w:t>
            </w:r>
            <w:proofErr w:type="gramEnd"/>
            <w:r w:rsidRPr="00090286">
              <w:rPr>
                <w:sz w:val="24"/>
                <w:szCs w:val="24"/>
              </w:rPr>
              <w:t xml:space="preserve"> вступител</w:t>
            </w:r>
            <w:r w:rsidRPr="00090286">
              <w:rPr>
                <w:sz w:val="24"/>
                <w:szCs w:val="24"/>
              </w:rPr>
              <w:t xml:space="preserve">ьной статье об А.П. </w:t>
            </w:r>
            <w:r w:rsidRPr="00090286">
              <w:rPr>
                <w:sz w:val="24"/>
                <w:szCs w:val="24"/>
              </w:rPr>
              <w:lastRenderedPageBreak/>
              <w:t xml:space="preserve">Чехове. </w:t>
            </w:r>
            <w:r w:rsidRPr="00090286">
              <w:rPr>
                <w:sz w:val="24"/>
                <w:szCs w:val="24"/>
              </w:rPr>
              <w:t xml:space="preserve"> </w:t>
            </w:r>
          </w:p>
          <w:p w:rsidR="00645514" w:rsidRPr="00090286" w:rsidRDefault="00645514" w:rsidP="00090286">
            <w:pPr>
              <w:pStyle w:val="a7"/>
              <w:shd w:val="clear" w:color="auto" w:fill="auto"/>
              <w:ind w:left="420"/>
              <w:contextualSpacing/>
              <w:jc w:val="both"/>
              <w:rPr>
                <w:sz w:val="24"/>
                <w:szCs w:val="24"/>
              </w:rPr>
            </w:pPr>
            <w:r w:rsidRPr="00090286">
              <w:rPr>
                <w:sz w:val="24"/>
                <w:szCs w:val="24"/>
              </w:rPr>
              <w:t>2. «</w:t>
            </w:r>
            <w:r w:rsidRPr="00645514">
              <w:rPr>
                <w:b/>
                <w:sz w:val="24"/>
                <w:szCs w:val="24"/>
              </w:rPr>
              <w:t>Двухчастный дневник».</w:t>
            </w:r>
            <w:r w:rsidRPr="00090286">
              <w:rPr>
                <w:sz w:val="24"/>
                <w:szCs w:val="24"/>
              </w:rPr>
              <w:t xml:space="preserve"> Выпишите из вступительной статьи и прокомментируйте те цитаты, которые произвели на вас наибольшее впечатление. </w:t>
            </w:r>
          </w:p>
          <w:tbl>
            <w:tblPr>
              <w:tblStyle w:val="a5"/>
              <w:tblW w:w="0" w:type="auto"/>
              <w:tblInd w:w="420" w:type="dxa"/>
              <w:tblLayout w:type="fixed"/>
              <w:tblLook w:val="04A0" w:firstRow="1" w:lastRow="0" w:firstColumn="1" w:lastColumn="0" w:noHBand="0" w:noVBand="1"/>
            </w:tblPr>
            <w:tblGrid>
              <w:gridCol w:w="3583"/>
              <w:gridCol w:w="3584"/>
            </w:tblGrid>
            <w:tr w:rsidR="00645514" w:rsidRPr="00090286" w:rsidTr="00645514">
              <w:trPr>
                <w:trHeight w:val="123"/>
              </w:trPr>
              <w:tc>
                <w:tcPr>
                  <w:tcW w:w="3583" w:type="dxa"/>
                </w:tcPr>
                <w:p w:rsidR="00645514" w:rsidRPr="00090286" w:rsidRDefault="00645514" w:rsidP="00645514">
                  <w:pPr>
                    <w:pStyle w:val="a7"/>
                    <w:contextualSpacing/>
                    <w:jc w:val="both"/>
                    <w:rPr>
                      <w:sz w:val="24"/>
                      <w:szCs w:val="24"/>
                    </w:rPr>
                  </w:pPr>
                  <w:r w:rsidRPr="00090286">
                    <w:rPr>
                      <w:sz w:val="24"/>
                      <w:szCs w:val="24"/>
                    </w:rPr>
                    <w:t xml:space="preserve">Цитата (слово, фраза) </w:t>
                  </w:r>
                </w:p>
              </w:tc>
              <w:tc>
                <w:tcPr>
                  <w:tcW w:w="3584" w:type="dxa"/>
                </w:tcPr>
                <w:p w:rsidR="00645514" w:rsidRPr="00090286" w:rsidRDefault="00645514" w:rsidP="00090286">
                  <w:pPr>
                    <w:pStyle w:val="a7"/>
                    <w:shd w:val="clear" w:color="auto" w:fill="auto"/>
                    <w:contextualSpacing/>
                    <w:jc w:val="both"/>
                    <w:rPr>
                      <w:sz w:val="24"/>
                      <w:szCs w:val="24"/>
                    </w:rPr>
                  </w:pPr>
                  <w:r w:rsidRPr="00090286">
                    <w:rPr>
                      <w:sz w:val="24"/>
                      <w:szCs w:val="24"/>
                    </w:rPr>
                    <w:t>Комментарий</w:t>
                  </w:r>
                </w:p>
              </w:tc>
            </w:tr>
            <w:tr w:rsidR="00645514" w:rsidRPr="00090286" w:rsidTr="00645514">
              <w:trPr>
                <w:trHeight w:val="127"/>
              </w:trPr>
              <w:tc>
                <w:tcPr>
                  <w:tcW w:w="3583" w:type="dxa"/>
                </w:tcPr>
                <w:p w:rsidR="00645514" w:rsidRPr="00090286" w:rsidRDefault="00645514" w:rsidP="00090286">
                  <w:pPr>
                    <w:pStyle w:val="a7"/>
                    <w:shd w:val="clear" w:color="auto" w:fill="auto"/>
                    <w:contextualSpacing/>
                    <w:jc w:val="both"/>
                    <w:rPr>
                      <w:sz w:val="24"/>
                      <w:szCs w:val="24"/>
                    </w:rPr>
                  </w:pPr>
                </w:p>
              </w:tc>
              <w:tc>
                <w:tcPr>
                  <w:tcW w:w="3584" w:type="dxa"/>
                </w:tcPr>
                <w:p w:rsidR="00645514" w:rsidRPr="00090286" w:rsidRDefault="00645514" w:rsidP="00090286">
                  <w:pPr>
                    <w:pStyle w:val="a7"/>
                    <w:shd w:val="clear" w:color="auto" w:fill="auto"/>
                    <w:contextualSpacing/>
                    <w:jc w:val="both"/>
                    <w:rPr>
                      <w:sz w:val="24"/>
                      <w:szCs w:val="24"/>
                    </w:rPr>
                  </w:pPr>
                </w:p>
              </w:tc>
            </w:tr>
          </w:tbl>
          <w:p w:rsidR="00645514" w:rsidRPr="00090286" w:rsidRDefault="00645514" w:rsidP="00090286">
            <w:pPr>
              <w:pStyle w:val="a7"/>
              <w:shd w:val="clear" w:color="auto" w:fill="auto"/>
              <w:contextualSpacing/>
              <w:jc w:val="both"/>
              <w:rPr>
                <w:sz w:val="24"/>
                <w:szCs w:val="24"/>
              </w:rPr>
            </w:pPr>
          </w:p>
          <w:p w:rsidR="00645514" w:rsidRPr="00090286" w:rsidRDefault="00645514" w:rsidP="00090286">
            <w:pPr>
              <w:pStyle w:val="a7"/>
              <w:shd w:val="clear" w:color="auto" w:fill="auto"/>
              <w:ind w:left="420"/>
              <w:contextualSpacing/>
              <w:jc w:val="both"/>
              <w:rPr>
                <w:b/>
                <w:sz w:val="24"/>
                <w:szCs w:val="24"/>
              </w:rPr>
            </w:pPr>
            <w:r w:rsidRPr="00090286">
              <w:rPr>
                <w:b/>
                <w:sz w:val="24"/>
                <w:szCs w:val="24"/>
              </w:rPr>
              <w:t xml:space="preserve">III. Изучение нового материала </w:t>
            </w:r>
          </w:p>
          <w:p w:rsidR="00645514" w:rsidRPr="00090286" w:rsidRDefault="00645514" w:rsidP="00090286">
            <w:pPr>
              <w:pStyle w:val="a7"/>
              <w:ind w:left="420"/>
              <w:contextualSpacing/>
              <w:jc w:val="both"/>
              <w:rPr>
                <w:sz w:val="24"/>
                <w:szCs w:val="24"/>
              </w:rPr>
            </w:pPr>
            <w:r w:rsidRPr="00090286">
              <w:rPr>
                <w:sz w:val="24"/>
                <w:szCs w:val="24"/>
              </w:rPr>
              <w:t xml:space="preserve">Лексико-грамматический тренинг  </w:t>
            </w:r>
          </w:p>
          <w:p w:rsidR="00645514" w:rsidRPr="00090286" w:rsidRDefault="00645514" w:rsidP="00781A7C">
            <w:pPr>
              <w:pStyle w:val="a7"/>
              <w:ind w:left="420"/>
              <w:contextualSpacing/>
              <w:jc w:val="both"/>
              <w:rPr>
                <w:sz w:val="24"/>
                <w:szCs w:val="24"/>
              </w:rPr>
            </w:pPr>
            <w:r w:rsidRPr="00090286">
              <w:rPr>
                <w:sz w:val="24"/>
                <w:szCs w:val="24"/>
              </w:rPr>
              <w:t xml:space="preserve">. </w:t>
            </w:r>
            <w:r w:rsidR="00781A7C">
              <w:rPr>
                <w:sz w:val="24"/>
                <w:szCs w:val="24"/>
              </w:rPr>
              <w:t>Учащиеся, выполняю</w:t>
            </w:r>
            <w:r w:rsidRPr="00090286">
              <w:rPr>
                <w:sz w:val="24"/>
                <w:szCs w:val="24"/>
              </w:rPr>
              <w:t xml:space="preserve">т задания к тексту, </w:t>
            </w:r>
          </w:p>
          <w:p w:rsidR="00645514" w:rsidRPr="00090286" w:rsidRDefault="00645514" w:rsidP="00090286">
            <w:pPr>
              <w:pStyle w:val="a7"/>
              <w:ind w:left="420"/>
              <w:contextualSpacing/>
              <w:jc w:val="both"/>
              <w:rPr>
                <w:sz w:val="24"/>
                <w:szCs w:val="24"/>
              </w:rPr>
            </w:pPr>
            <w:r w:rsidRPr="00090286">
              <w:rPr>
                <w:sz w:val="24"/>
                <w:szCs w:val="24"/>
              </w:rPr>
              <w:t>Критерии для оценивания работы группы:</w:t>
            </w:r>
          </w:p>
          <w:p w:rsidR="00645514" w:rsidRPr="00090286" w:rsidRDefault="00645514" w:rsidP="00090286">
            <w:pPr>
              <w:pStyle w:val="a7"/>
              <w:ind w:left="420"/>
              <w:contextualSpacing/>
              <w:jc w:val="both"/>
              <w:rPr>
                <w:sz w:val="24"/>
                <w:szCs w:val="24"/>
              </w:rPr>
            </w:pPr>
            <w:r w:rsidRPr="00090286">
              <w:rPr>
                <w:sz w:val="24"/>
                <w:szCs w:val="24"/>
              </w:rPr>
              <w:t xml:space="preserve"> ▪ правильность изложения материала; </w:t>
            </w:r>
          </w:p>
          <w:p w:rsidR="00645514" w:rsidRPr="00090286" w:rsidRDefault="00645514" w:rsidP="00090286">
            <w:pPr>
              <w:pStyle w:val="a7"/>
              <w:ind w:left="420"/>
              <w:contextualSpacing/>
              <w:jc w:val="both"/>
              <w:rPr>
                <w:sz w:val="24"/>
                <w:szCs w:val="24"/>
              </w:rPr>
            </w:pPr>
            <w:r w:rsidRPr="00090286">
              <w:rPr>
                <w:sz w:val="24"/>
                <w:szCs w:val="24"/>
              </w:rPr>
              <w:t xml:space="preserve">▪ логика изложения материала, четкость; </w:t>
            </w:r>
          </w:p>
          <w:p w:rsidR="00645514" w:rsidRPr="00090286" w:rsidRDefault="00645514" w:rsidP="00090286">
            <w:pPr>
              <w:pStyle w:val="a7"/>
              <w:ind w:left="420"/>
              <w:contextualSpacing/>
              <w:jc w:val="both"/>
              <w:rPr>
                <w:sz w:val="24"/>
                <w:szCs w:val="24"/>
              </w:rPr>
            </w:pPr>
            <w:r w:rsidRPr="00090286">
              <w:rPr>
                <w:sz w:val="24"/>
                <w:szCs w:val="24"/>
              </w:rPr>
              <w:t xml:space="preserve"> ▪ культура изложения материала;</w:t>
            </w:r>
          </w:p>
          <w:p w:rsidR="00645514" w:rsidRPr="00090286" w:rsidRDefault="00645514" w:rsidP="00090286">
            <w:pPr>
              <w:pStyle w:val="a7"/>
              <w:ind w:left="420"/>
              <w:contextualSpacing/>
              <w:jc w:val="both"/>
              <w:rPr>
                <w:sz w:val="24"/>
                <w:szCs w:val="24"/>
              </w:rPr>
            </w:pPr>
            <w:r w:rsidRPr="00090286">
              <w:rPr>
                <w:sz w:val="24"/>
                <w:szCs w:val="24"/>
              </w:rPr>
              <w:t xml:space="preserve"> ▪ дополнения других групп; поведение в группе, умение сотрудничать.  </w:t>
            </w:r>
          </w:p>
          <w:p w:rsidR="00645514" w:rsidRPr="00090286" w:rsidRDefault="00645514" w:rsidP="00090286">
            <w:pPr>
              <w:pStyle w:val="a7"/>
              <w:shd w:val="clear" w:color="auto" w:fill="auto"/>
              <w:ind w:left="420"/>
              <w:contextualSpacing/>
              <w:jc w:val="both"/>
              <w:rPr>
                <w:b/>
                <w:sz w:val="24"/>
                <w:szCs w:val="24"/>
              </w:rPr>
            </w:pPr>
            <w:r w:rsidRPr="00090286">
              <w:rPr>
                <w:b/>
                <w:sz w:val="24"/>
                <w:szCs w:val="24"/>
              </w:rPr>
              <w:t>IV. Освоение изученного материала.</w:t>
            </w:r>
          </w:p>
          <w:p w:rsidR="00645514" w:rsidRPr="00090286" w:rsidRDefault="00645514" w:rsidP="00090286">
            <w:pPr>
              <w:pStyle w:val="a7"/>
              <w:shd w:val="clear" w:color="auto" w:fill="auto"/>
              <w:ind w:left="420"/>
              <w:contextualSpacing/>
              <w:jc w:val="both"/>
              <w:rPr>
                <w:b/>
                <w:sz w:val="24"/>
                <w:szCs w:val="24"/>
              </w:rPr>
            </w:pPr>
            <w:r w:rsidRPr="00090286">
              <w:rPr>
                <w:sz w:val="24"/>
                <w:szCs w:val="24"/>
              </w:rPr>
              <w:t xml:space="preserve"> </w:t>
            </w:r>
            <w:r w:rsidRPr="00090286">
              <w:rPr>
                <w:b/>
                <w:sz w:val="24"/>
                <w:szCs w:val="24"/>
              </w:rPr>
              <w:t xml:space="preserve">Речевой тренинг </w:t>
            </w:r>
          </w:p>
          <w:p w:rsidR="00645514" w:rsidRPr="00090286" w:rsidRDefault="00645514" w:rsidP="00090286">
            <w:pPr>
              <w:pStyle w:val="a7"/>
              <w:shd w:val="clear" w:color="auto" w:fill="auto"/>
              <w:ind w:left="420"/>
              <w:contextualSpacing/>
              <w:jc w:val="both"/>
              <w:rPr>
                <w:sz w:val="24"/>
                <w:szCs w:val="24"/>
              </w:rPr>
            </w:pPr>
            <w:proofErr w:type="gramStart"/>
            <w:r w:rsidRPr="00090286">
              <w:rPr>
                <w:sz w:val="24"/>
                <w:szCs w:val="24"/>
              </w:rPr>
              <w:t>Р  Прочитайте</w:t>
            </w:r>
            <w:proofErr w:type="gramEnd"/>
            <w:r w:rsidRPr="00090286">
              <w:rPr>
                <w:sz w:val="24"/>
                <w:szCs w:val="24"/>
              </w:rPr>
              <w:t xml:space="preserve"> письмо А.П. Чехова к брату Николаю. Прокомментируйте каждый </w:t>
            </w:r>
            <w:proofErr w:type="gramStart"/>
            <w:r w:rsidRPr="00090286">
              <w:rPr>
                <w:sz w:val="24"/>
                <w:szCs w:val="24"/>
              </w:rPr>
              <w:t>пункт  нравственного</w:t>
            </w:r>
            <w:proofErr w:type="gramEnd"/>
            <w:r w:rsidRPr="00090286">
              <w:rPr>
                <w:sz w:val="24"/>
                <w:szCs w:val="24"/>
              </w:rPr>
              <w:t xml:space="preserve"> кодекса писателя. Найдите прилагательные в краткой форме и объясните их лексическое значение. Какую синтаксическую функцию в пр</w:t>
            </w:r>
            <w:r w:rsidR="00781A7C">
              <w:rPr>
                <w:sz w:val="24"/>
                <w:szCs w:val="24"/>
              </w:rPr>
              <w:t xml:space="preserve">едложении они </w:t>
            </w:r>
            <w:proofErr w:type="spellStart"/>
            <w:proofErr w:type="gramStart"/>
            <w:r w:rsidR="00781A7C">
              <w:rPr>
                <w:sz w:val="24"/>
                <w:szCs w:val="24"/>
              </w:rPr>
              <w:t>выполняют?</w:t>
            </w:r>
            <w:r w:rsidRPr="00090286">
              <w:rPr>
                <w:sz w:val="24"/>
                <w:szCs w:val="24"/>
              </w:rPr>
              <w:t>Выскажите</w:t>
            </w:r>
            <w:proofErr w:type="spellEnd"/>
            <w:proofErr w:type="gramEnd"/>
            <w:r w:rsidRPr="00090286">
              <w:rPr>
                <w:sz w:val="24"/>
                <w:szCs w:val="24"/>
              </w:rPr>
              <w:t xml:space="preserve"> свою позицию. Прочитайте высказывания А.П. Чехова и поделитесь своим мнением. </w:t>
            </w:r>
          </w:p>
          <w:p w:rsidR="00645514" w:rsidRPr="00090286" w:rsidRDefault="00645514" w:rsidP="00090286">
            <w:pPr>
              <w:pStyle w:val="a7"/>
              <w:shd w:val="clear" w:color="auto" w:fill="auto"/>
              <w:ind w:left="420"/>
              <w:contextualSpacing/>
              <w:jc w:val="both"/>
              <w:rPr>
                <w:b/>
                <w:sz w:val="24"/>
                <w:szCs w:val="24"/>
              </w:rPr>
            </w:pPr>
            <w:r w:rsidRPr="00090286">
              <w:rPr>
                <w:b/>
                <w:sz w:val="24"/>
                <w:szCs w:val="24"/>
              </w:rPr>
              <w:t xml:space="preserve">V. Закрепление изученного материала </w:t>
            </w:r>
          </w:p>
          <w:p w:rsidR="00645514" w:rsidRPr="00645514" w:rsidRDefault="00645514" w:rsidP="00645514">
            <w:pPr>
              <w:pStyle w:val="a7"/>
              <w:ind w:left="420"/>
              <w:contextualSpacing/>
              <w:jc w:val="both"/>
              <w:rPr>
                <w:sz w:val="24"/>
                <w:szCs w:val="24"/>
              </w:rPr>
            </w:pPr>
            <w:r w:rsidRPr="00090286">
              <w:rPr>
                <w:sz w:val="24"/>
                <w:szCs w:val="24"/>
              </w:rPr>
              <w:t xml:space="preserve">Упр. 4. Дайте письменный аргументированный ответ на вопрос: «Отражает ли эпиграф </w:t>
            </w:r>
            <w:proofErr w:type="gramStart"/>
            <w:r w:rsidRPr="00090286">
              <w:rPr>
                <w:sz w:val="24"/>
                <w:szCs w:val="24"/>
              </w:rPr>
              <w:t>тему  и</w:t>
            </w:r>
            <w:proofErr w:type="gramEnd"/>
            <w:r w:rsidRPr="00090286">
              <w:rPr>
                <w:sz w:val="24"/>
                <w:szCs w:val="24"/>
              </w:rPr>
              <w:t xml:space="preserve"> содержание данного урока?»  </w:t>
            </w:r>
          </w:p>
        </w:tc>
        <w:tc>
          <w:tcPr>
            <w:tcW w:w="2551" w:type="dxa"/>
            <w:gridSpan w:val="2"/>
          </w:tcPr>
          <w:p w:rsidR="00645514" w:rsidRPr="00090286" w:rsidRDefault="00645514" w:rsidP="00090286">
            <w:pPr>
              <w:spacing w:after="0" w:line="240" w:lineRule="auto"/>
              <w:contextualSpacing/>
              <w:rPr>
                <w:rFonts w:ascii="Times New Roman" w:hAnsi="Times New Roman" w:cs="Times New Roman"/>
                <w:sz w:val="24"/>
                <w:szCs w:val="24"/>
              </w:rPr>
            </w:pPr>
          </w:p>
          <w:p w:rsidR="00645514" w:rsidRPr="00090286" w:rsidRDefault="00645514" w:rsidP="00090286">
            <w:pPr>
              <w:spacing w:after="0" w:line="240" w:lineRule="auto"/>
              <w:contextualSpacing/>
              <w:rPr>
                <w:rFonts w:ascii="Times New Roman" w:hAnsi="Times New Roman" w:cs="Times New Roman"/>
                <w:sz w:val="24"/>
                <w:szCs w:val="24"/>
              </w:rPr>
            </w:pPr>
            <w:r w:rsidRPr="00090286">
              <w:rPr>
                <w:rFonts w:ascii="Times New Roman" w:hAnsi="Times New Roman" w:cs="Times New Roman"/>
                <w:b/>
                <w:sz w:val="24"/>
                <w:szCs w:val="24"/>
              </w:rPr>
              <w:t>Учащиеся определяют тему урока.</w:t>
            </w:r>
          </w:p>
          <w:p w:rsidR="00645514" w:rsidRPr="00090286" w:rsidRDefault="00645514" w:rsidP="00090286">
            <w:pPr>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r w:rsidRPr="00090286">
              <w:rPr>
                <w:rFonts w:ascii="Times New Roman" w:hAnsi="Times New Roman" w:cs="Times New Roman"/>
                <w:sz w:val="24"/>
                <w:szCs w:val="24"/>
              </w:rPr>
              <w:t xml:space="preserve">Просматривают презентацию, </w:t>
            </w:r>
            <w:r w:rsidRPr="00090286">
              <w:rPr>
                <w:rFonts w:ascii="Times New Roman" w:hAnsi="Times New Roman" w:cs="Times New Roman"/>
                <w:sz w:val="24"/>
                <w:szCs w:val="24"/>
              </w:rPr>
              <w:lastRenderedPageBreak/>
              <w:t>отвечают на вопросы, высказывают свое мнение.</w:t>
            </w: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Учащиеся отвечают на вопросы, выполняют задания.</w:t>
            </w:r>
          </w:p>
          <w:p w:rsidR="00645514" w:rsidRPr="00090286" w:rsidRDefault="00645514" w:rsidP="00090286">
            <w:pPr>
              <w:pStyle w:val="a7"/>
              <w:shd w:val="clear" w:color="auto" w:fill="auto"/>
              <w:contextualSpacing/>
              <w:jc w:val="both"/>
              <w:rPr>
                <w:sz w:val="24"/>
                <w:szCs w:val="24"/>
              </w:rPr>
            </w:pPr>
            <w:r w:rsidRPr="00090286">
              <w:rPr>
                <w:sz w:val="24"/>
                <w:szCs w:val="24"/>
              </w:rPr>
              <w:t xml:space="preserve">Учащиеся читают тексты, отвечают на вопросы, выполняют задания.   </w:t>
            </w: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pStyle w:val="a7"/>
              <w:contextualSpacing/>
              <w:jc w:val="both"/>
              <w:rPr>
                <w:sz w:val="24"/>
                <w:szCs w:val="24"/>
              </w:rPr>
            </w:pPr>
            <w:r w:rsidRPr="00090286">
              <w:rPr>
                <w:sz w:val="24"/>
                <w:szCs w:val="24"/>
              </w:rPr>
              <w:t xml:space="preserve">Учащиеся комментируйте каждый </w:t>
            </w:r>
            <w:proofErr w:type="gramStart"/>
            <w:r w:rsidRPr="00090286">
              <w:rPr>
                <w:sz w:val="24"/>
                <w:szCs w:val="24"/>
              </w:rPr>
              <w:t>пункт  нравственного</w:t>
            </w:r>
            <w:proofErr w:type="gramEnd"/>
            <w:r w:rsidRPr="00090286">
              <w:rPr>
                <w:sz w:val="24"/>
                <w:szCs w:val="24"/>
              </w:rPr>
              <w:t xml:space="preserve"> кодекса писателя, делятся своим мнением.  </w:t>
            </w: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p>
          <w:p w:rsidR="00645514" w:rsidRPr="00090286" w:rsidRDefault="00645514" w:rsidP="00090286">
            <w:pPr>
              <w:autoSpaceDE w:val="0"/>
              <w:autoSpaceDN w:val="0"/>
              <w:adjustRightInd w:val="0"/>
              <w:spacing w:after="0" w:line="240" w:lineRule="auto"/>
              <w:contextualSpacing/>
              <w:rPr>
                <w:rFonts w:ascii="Times New Roman" w:hAnsi="Times New Roman" w:cs="Times New Roman"/>
                <w:bCs/>
                <w:sz w:val="24"/>
                <w:szCs w:val="24"/>
              </w:rPr>
            </w:pPr>
            <w:r w:rsidRPr="00090286">
              <w:rPr>
                <w:rFonts w:ascii="Times New Roman" w:hAnsi="Times New Roman" w:cs="Times New Roman"/>
                <w:sz w:val="24"/>
                <w:szCs w:val="24"/>
              </w:rPr>
              <w:t>Учащиеся отвечаю</w:t>
            </w:r>
            <w:r w:rsidRPr="00090286">
              <w:rPr>
                <w:rFonts w:ascii="Times New Roman" w:hAnsi="Times New Roman" w:cs="Times New Roman"/>
                <w:sz w:val="24"/>
                <w:szCs w:val="24"/>
              </w:rPr>
              <w:t>т на вопросы, выполняют задания</w:t>
            </w:r>
          </w:p>
        </w:tc>
        <w:tc>
          <w:tcPr>
            <w:tcW w:w="2268" w:type="dxa"/>
            <w:vMerge/>
          </w:tcPr>
          <w:p w:rsidR="00645514" w:rsidRPr="00090286" w:rsidRDefault="00645514" w:rsidP="00090286">
            <w:pPr>
              <w:spacing w:after="0" w:line="240" w:lineRule="auto"/>
              <w:ind w:firstLine="708"/>
              <w:contextualSpacing/>
              <w:rPr>
                <w:rFonts w:ascii="Times New Roman" w:hAnsi="Times New Roman" w:cs="Times New Roman"/>
                <w:sz w:val="24"/>
                <w:szCs w:val="24"/>
              </w:rPr>
            </w:pPr>
          </w:p>
        </w:tc>
      </w:tr>
      <w:tr w:rsidR="00645514" w:rsidRPr="00090286" w:rsidTr="00645514">
        <w:tc>
          <w:tcPr>
            <w:tcW w:w="1164" w:type="dxa"/>
          </w:tcPr>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 xml:space="preserve">Конец урока </w:t>
            </w:r>
          </w:p>
          <w:p w:rsidR="00645514" w:rsidRPr="00090286" w:rsidRDefault="00645514" w:rsidP="00090286">
            <w:pPr>
              <w:spacing w:after="0" w:line="240" w:lineRule="auto"/>
              <w:contextualSpacing/>
              <w:rPr>
                <w:rFonts w:ascii="Times New Roman" w:hAnsi="Times New Roman" w:cs="Times New Roman"/>
                <w:b/>
                <w:sz w:val="24"/>
                <w:szCs w:val="24"/>
              </w:rPr>
            </w:pPr>
            <w:r w:rsidRPr="00090286">
              <w:rPr>
                <w:rFonts w:ascii="Times New Roman" w:hAnsi="Times New Roman" w:cs="Times New Roman"/>
                <w:b/>
                <w:sz w:val="24"/>
                <w:szCs w:val="24"/>
              </w:rPr>
              <w:t>5 мин.</w:t>
            </w:r>
          </w:p>
        </w:tc>
        <w:tc>
          <w:tcPr>
            <w:tcW w:w="9072" w:type="dxa"/>
            <w:gridSpan w:val="3"/>
          </w:tcPr>
          <w:p w:rsidR="00645514" w:rsidRPr="00090286" w:rsidRDefault="00645514" w:rsidP="00090286">
            <w:pPr>
              <w:pStyle w:val="Default"/>
              <w:ind w:left="60" w:right="-110"/>
              <w:contextualSpacing/>
              <w:rPr>
                <w:b/>
              </w:rPr>
            </w:pPr>
            <w:r w:rsidRPr="00090286">
              <w:rPr>
                <w:b/>
              </w:rPr>
              <w:t xml:space="preserve">Домашнее задание </w:t>
            </w:r>
          </w:p>
          <w:p w:rsidR="00645514" w:rsidRPr="00090286" w:rsidRDefault="00645514" w:rsidP="00090286">
            <w:pPr>
              <w:pStyle w:val="Default"/>
              <w:ind w:right="-110"/>
              <w:contextualSpacing/>
            </w:pPr>
            <w:r w:rsidRPr="00090286">
              <w:t xml:space="preserve">Для самостоятельного изучения предлагается «УС». 1. Составьте кластер «Жизнь и </w:t>
            </w:r>
            <w:proofErr w:type="gramStart"/>
            <w:r w:rsidRPr="00090286">
              <w:t>творчество  А.П.</w:t>
            </w:r>
            <w:proofErr w:type="gramEnd"/>
            <w:r w:rsidRPr="00090286">
              <w:t xml:space="preserve"> Чехова». 2. Прочитайте в хрестоматии пьесу А.П. Чехова «Вишневый сад». 3. Посмотрите спектакль, поставленный по пьесе А.П. Чехова «Вишневый сад» (МХАТ, 2012) или кинофильм. «Сад» (режиссер С. Овчаров, 2008), используя дополнительные источники информации. Поделитесь своим  мнением.</w:t>
            </w:r>
          </w:p>
        </w:tc>
        <w:tc>
          <w:tcPr>
            <w:tcW w:w="2551" w:type="dxa"/>
            <w:gridSpan w:val="2"/>
          </w:tcPr>
          <w:p w:rsidR="00645514" w:rsidRPr="00090286" w:rsidRDefault="00645514" w:rsidP="00090286">
            <w:pPr>
              <w:pStyle w:val="Default"/>
              <w:ind w:right="-110"/>
              <w:contextualSpacing/>
              <w:rPr>
                <w:b/>
              </w:rPr>
            </w:pPr>
            <w:r w:rsidRPr="00090286">
              <w:rPr>
                <w:b/>
              </w:rPr>
              <w:t>Для самостоятельного изучения предлагается «УС».</w:t>
            </w:r>
          </w:p>
          <w:p w:rsidR="00645514" w:rsidRPr="00090286" w:rsidRDefault="00645514" w:rsidP="00090286">
            <w:pPr>
              <w:tabs>
                <w:tab w:val="left" w:pos="945"/>
              </w:tabs>
              <w:spacing w:after="0" w:line="240" w:lineRule="auto"/>
              <w:contextualSpacing/>
              <w:rPr>
                <w:rFonts w:ascii="Times New Roman" w:hAnsi="Times New Roman" w:cs="Times New Roman"/>
                <w:sz w:val="24"/>
                <w:szCs w:val="24"/>
              </w:rPr>
            </w:pPr>
            <w:r w:rsidRPr="00090286">
              <w:rPr>
                <w:rFonts w:ascii="Times New Roman" w:hAnsi="Times New Roman" w:cs="Times New Roman"/>
                <w:sz w:val="24"/>
                <w:szCs w:val="24"/>
              </w:rPr>
              <w:tab/>
            </w:r>
          </w:p>
          <w:p w:rsidR="00645514" w:rsidRPr="00090286" w:rsidRDefault="00645514" w:rsidP="00090286">
            <w:pPr>
              <w:tabs>
                <w:tab w:val="left" w:pos="945"/>
              </w:tabs>
              <w:spacing w:after="0" w:line="240" w:lineRule="auto"/>
              <w:contextualSpacing/>
              <w:rPr>
                <w:rFonts w:ascii="Times New Roman" w:hAnsi="Times New Roman" w:cs="Times New Roman"/>
                <w:sz w:val="24"/>
                <w:szCs w:val="24"/>
              </w:rPr>
            </w:pPr>
          </w:p>
        </w:tc>
        <w:tc>
          <w:tcPr>
            <w:tcW w:w="2268" w:type="dxa"/>
            <w:vMerge/>
          </w:tcPr>
          <w:p w:rsidR="00645514" w:rsidRPr="00090286" w:rsidRDefault="00645514" w:rsidP="00090286">
            <w:pPr>
              <w:spacing w:after="0" w:line="240" w:lineRule="auto"/>
              <w:ind w:firstLine="708"/>
              <w:contextualSpacing/>
              <w:rPr>
                <w:rFonts w:ascii="Times New Roman" w:hAnsi="Times New Roman" w:cs="Times New Roman"/>
                <w:b/>
                <w:sz w:val="24"/>
                <w:szCs w:val="24"/>
              </w:rPr>
            </w:pPr>
          </w:p>
        </w:tc>
      </w:tr>
    </w:tbl>
    <w:p w:rsidR="00FC1737" w:rsidRPr="00090286" w:rsidRDefault="00FC1737" w:rsidP="00090286">
      <w:pPr>
        <w:spacing w:after="0" w:line="240" w:lineRule="auto"/>
        <w:contextualSpacing/>
        <w:rPr>
          <w:rFonts w:ascii="Times New Roman" w:hAnsi="Times New Roman" w:cs="Times New Roman"/>
          <w:b/>
          <w:sz w:val="24"/>
          <w:szCs w:val="24"/>
        </w:rPr>
      </w:pPr>
    </w:p>
    <w:p w:rsidR="00FC1737" w:rsidRPr="00090286" w:rsidRDefault="00FC1737" w:rsidP="00090286">
      <w:pPr>
        <w:spacing w:after="0" w:line="240" w:lineRule="auto"/>
        <w:contextualSpacing/>
        <w:rPr>
          <w:rFonts w:ascii="Times New Roman" w:hAnsi="Times New Roman" w:cs="Times New Roman"/>
          <w:b/>
          <w:sz w:val="24"/>
          <w:szCs w:val="24"/>
        </w:rPr>
      </w:pPr>
    </w:p>
    <w:p w:rsidR="00764D7F" w:rsidRDefault="00764D7F"/>
    <w:sectPr w:rsidR="00764D7F" w:rsidSect="00FC173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77" w:rsidRDefault="00723277" w:rsidP="00090286">
      <w:pPr>
        <w:spacing w:after="0" w:line="240" w:lineRule="auto"/>
      </w:pPr>
      <w:r>
        <w:separator/>
      </w:r>
    </w:p>
  </w:endnote>
  <w:endnote w:type="continuationSeparator" w:id="0">
    <w:p w:rsidR="00723277" w:rsidRDefault="00723277" w:rsidP="0009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77" w:rsidRDefault="00723277" w:rsidP="00090286">
      <w:pPr>
        <w:spacing w:after="0" w:line="240" w:lineRule="auto"/>
      </w:pPr>
      <w:r>
        <w:separator/>
      </w:r>
    </w:p>
  </w:footnote>
  <w:footnote w:type="continuationSeparator" w:id="0">
    <w:p w:rsidR="00723277" w:rsidRDefault="00723277" w:rsidP="00090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7"/>
    <w:rsid w:val="00090286"/>
    <w:rsid w:val="00645514"/>
    <w:rsid w:val="00723277"/>
    <w:rsid w:val="00764D7F"/>
    <w:rsid w:val="00781A7C"/>
    <w:rsid w:val="0096717F"/>
    <w:rsid w:val="00FC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A178"/>
  <w15:chartTrackingRefBased/>
  <w15:docId w15:val="{192AAFC6-602D-4A8F-A029-0044C44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C1737"/>
    <w:pPr>
      <w:spacing w:after="120"/>
    </w:pPr>
  </w:style>
  <w:style w:type="character" w:customStyle="1" w:styleId="a4">
    <w:name w:val="Основной текст Знак"/>
    <w:basedOn w:val="a0"/>
    <w:link w:val="a3"/>
    <w:uiPriority w:val="1"/>
    <w:rsid w:val="00FC1737"/>
  </w:style>
  <w:style w:type="table" w:styleId="a5">
    <w:name w:val="Table Grid"/>
    <w:basedOn w:val="a1"/>
    <w:uiPriority w:val="59"/>
    <w:rsid w:val="00FC173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FC1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Другое_"/>
    <w:basedOn w:val="a0"/>
    <w:link w:val="a7"/>
    <w:rsid w:val="00FC1737"/>
    <w:rPr>
      <w:rFonts w:ascii="Times New Roman" w:eastAsia="Times New Roman" w:hAnsi="Times New Roman" w:cs="Times New Roman"/>
      <w:shd w:val="clear" w:color="auto" w:fill="FFFFFF"/>
    </w:rPr>
  </w:style>
  <w:style w:type="paragraph" w:customStyle="1" w:styleId="a7">
    <w:name w:val="Другое"/>
    <w:basedOn w:val="a"/>
    <w:link w:val="a6"/>
    <w:rsid w:val="00FC1737"/>
    <w:pPr>
      <w:widowControl w:val="0"/>
      <w:shd w:val="clear" w:color="auto" w:fill="FFFFFF"/>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090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0286"/>
  </w:style>
  <w:style w:type="paragraph" w:styleId="aa">
    <w:name w:val="footer"/>
    <w:basedOn w:val="a"/>
    <w:link w:val="ab"/>
    <w:uiPriority w:val="99"/>
    <w:unhideWhenUsed/>
    <w:rsid w:val="000902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0286"/>
  </w:style>
  <w:style w:type="paragraph" w:styleId="ac">
    <w:name w:val="Balloon Text"/>
    <w:basedOn w:val="a"/>
    <w:link w:val="ad"/>
    <w:uiPriority w:val="99"/>
    <w:semiHidden/>
    <w:unhideWhenUsed/>
    <w:rsid w:val="009671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6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2021-02-14T17:16:00Z</cp:lastPrinted>
  <dcterms:created xsi:type="dcterms:W3CDTF">2021-02-14T16:48:00Z</dcterms:created>
  <dcterms:modified xsi:type="dcterms:W3CDTF">2021-02-14T17:17:00Z</dcterms:modified>
</cp:coreProperties>
</file>