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7A" w:rsidRDefault="00066E7A" w:rsidP="0050448E">
      <w:pPr>
        <w:spacing w:after="0" w:line="259" w:lineRule="auto"/>
        <w:rPr>
          <w:rFonts w:ascii="Times New Roman" w:hAnsi="Times New Roman" w:cs="Times New Roman"/>
          <w:b/>
          <w:i/>
          <w:color w:val="00B050"/>
          <w:sz w:val="28"/>
          <w:szCs w:val="28"/>
        </w:rPr>
      </w:pPr>
    </w:p>
    <w:p w:rsidR="00221804" w:rsidRDefault="00221804" w:rsidP="0050448E">
      <w:pPr>
        <w:spacing w:after="0" w:line="259" w:lineRule="auto"/>
        <w:rPr>
          <w:rFonts w:ascii="Times New Roman" w:hAnsi="Times New Roman" w:cs="Times New Roman"/>
          <w:b/>
          <w:i/>
          <w:color w:val="00B050"/>
          <w:sz w:val="28"/>
          <w:szCs w:val="28"/>
        </w:rPr>
      </w:pPr>
      <w:r>
        <w:rPr>
          <w:rFonts w:ascii="Times New Roman" w:hAnsi="Times New Roman" w:cs="Times New Roman"/>
          <w:b/>
          <w:i/>
          <w:color w:val="00B050"/>
          <w:sz w:val="28"/>
          <w:szCs w:val="28"/>
        </w:rPr>
        <w:t>Педагогическ</w:t>
      </w:r>
      <w:r w:rsidR="00E651C6">
        <w:rPr>
          <w:rFonts w:ascii="Times New Roman" w:hAnsi="Times New Roman" w:cs="Times New Roman"/>
          <w:b/>
          <w:i/>
          <w:color w:val="00B050"/>
          <w:sz w:val="28"/>
          <w:szCs w:val="28"/>
        </w:rPr>
        <w:t>ое</w:t>
      </w:r>
      <w:r>
        <w:rPr>
          <w:rFonts w:ascii="Times New Roman" w:hAnsi="Times New Roman" w:cs="Times New Roman"/>
          <w:b/>
          <w:i/>
          <w:color w:val="00B050"/>
          <w:sz w:val="28"/>
          <w:szCs w:val="28"/>
        </w:rPr>
        <w:t xml:space="preserve"> </w:t>
      </w:r>
      <w:r w:rsidR="00E651C6">
        <w:rPr>
          <w:rFonts w:ascii="Times New Roman" w:hAnsi="Times New Roman" w:cs="Times New Roman"/>
          <w:b/>
          <w:i/>
          <w:color w:val="00B050"/>
          <w:sz w:val="28"/>
          <w:szCs w:val="28"/>
        </w:rPr>
        <w:t>сопровождение</w:t>
      </w:r>
      <w:r>
        <w:rPr>
          <w:rFonts w:ascii="Times New Roman" w:hAnsi="Times New Roman" w:cs="Times New Roman"/>
          <w:b/>
          <w:i/>
          <w:color w:val="00B050"/>
          <w:sz w:val="28"/>
          <w:szCs w:val="28"/>
        </w:rPr>
        <w:t xml:space="preserve"> одаренн</w:t>
      </w:r>
      <w:r w:rsidR="00E651C6">
        <w:rPr>
          <w:rFonts w:ascii="Times New Roman" w:hAnsi="Times New Roman" w:cs="Times New Roman"/>
          <w:b/>
          <w:i/>
          <w:color w:val="00B050"/>
          <w:sz w:val="28"/>
          <w:szCs w:val="28"/>
        </w:rPr>
        <w:t>ого</w:t>
      </w:r>
      <w:r>
        <w:rPr>
          <w:rFonts w:ascii="Times New Roman" w:hAnsi="Times New Roman" w:cs="Times New Roman"/>
          <w:b/>
          <w:i/>
          <w:color w:val="00B050"/>
          <w:sz w:val="28"/>
          <w:szCs w:val="28"/>
        </w:rPr>
        <w:t xml:space="preserve"> </w:t>
      </w:r>
      <w:r w:rsidR="00E651C6">
        <w:rPr>
          <w:rFonts w:ascii="Times New Roman" w:hAnsi="Times New Roman" w:cs="Times New Roman"/>
          <w:b/>
          <w:i/>
          <w:color w:val="00B050"/>
          <w:sz w:val="28"/>
          <w:szCs w:val="28"/>
        </w:rPr>
        <w:t>ребенка</w:t>
      </w:r>
      <w:bookmarkStart w:id="0" w:name="_GoBack"/>
      <w:bookmarkEnd w:id="0"/>
      <w:r>
        <w:rPr>
          <w:rFonts w:ascii="Times New Roman" w:hAnsi="Times New Roman" w:cs="Times New Roman"/>
          <w:b/>
          <w:i/>
          <w:color w:val="00B050"/>
          <w:sz w:val="28"/>
          <w:szCs w:val="28"/>
        </w:rPr>
        <w:t xml:space="preserve"> в школе</w:t>
      </w:r>
    </w:p>
    <w:p w:rsidR="00505D54" w:rsidRDefault="00505D54" w:rsidP="0050448E">
      <w:pPr>
        <w:spacing w:after="0" w:line="259" w:lineRule="auto"/>
        <w:rPr>
          <w:rFonts w:ascii="Times New Roman" w:hAnsi="Times New Roman" w:cs="Times New Roman"/>
          <w:sz w:val="28"/>
          <w:szCs w:val="28"/>
        </w:rPr>
      </w:pPr>
      <w:r>
        <w:rPr>
          <w:rFonts w:ascii="Times New Roman" w:hAnsi="Times New Roman" w:cs="Times New Roman"/>
          <w:sz w:val="28"/>
          <w:szCs w:val="28"/>
        </w:rPr>
        <w:t>Каждый человек — это</w:t>
      </w:r>
      <w:r w:rsidR="00DC3194">
        <w:rPr>
          <w:rFonts w:ascii="Times New Roman" w:hAnsi="Times New Roman" w:cs="Times New Roman"/>
          <w:sz w:val="28"/>
          <w:szCs w:val="28"/>
        </w:rPr>
        <w:t xml:space="preserve"> ярко выраженная индивидуальность, которая объединяет в себе определенное количество способностей и наклонностей</w:t>
      </w:r>
      <w:r>
        <w:rPr>
          <w:rFonts w:ascii="Times New Roman" w:hAnsi="Times New Roman" w:cs="Times New Roman"/>
          <w:sz w:val="28"/>
          <w:szCs w:val="28"/>
        </w:rPr>
        <w:t>, которые учитель должен уметь</w:t>
      </w:r>
      <w:r w:rsidR="00DC3194">
        <w:rPr>
          <w:rFonts w:ascii="Times New Roman" w:hAnsi="Times New Roman" w:cs="Times New Roman"/>
          <w:sz w:val="28"/>
          <w:szCs w:val="28"/>
        </w:rPr>
        <w:t xml:space="preserve"> выяв</w:t>
      </w:r>
      <w:r>
        <w:rPr>
          <w:rFonts w:ascii="Times New Roman" w:hAnsi="Times New Roman" w:cs="Times New Roman"/>
          <w:sz w:val="28"/>
          <w:szCs w:val="28"/>
        </w:rPr>
        <w:t>ить</w:t>
      </w:r>
      <w:r w:rsidR="00DC3194">
        <w:rPr>
          <w:rFonts w:ascii="Times New Roman" w:hAnsi="Times New Roman" w:cs="Times New Roman"/>
          <w:sz w:val="28"/>
          <w:szCs w:val="28"/>
        </w:rPr>
        <w:t xml:space="preserve"> и развит</w:t>
      </w:r>
      <w:r>
        <w:rPr>
          <w:rFonts w:ascii="Times New Roman" w:hAnsi="Times New Roman" w:cs="Times New Roman"/>
          <w:sz w:val="28"/>
          <w:szCs w:val="28"/>
        </w:rPr>
        <w:t>ь</w:t>
      </w:r>
      <w:r w:rsidR="00DC3194">
        <w:rPr>
          <w:rFonts w:ascii="Times New Roman" w:hAnsi="Times New Roman" w:cs="Times New Roman"/>
          <w:sz w:val="28"/>
          <w:szCs w:val="28"/>
        </w:rPr>
        <w:t xml:space="preserve">. Это необходимо для того </w:t>
      </w:r>
      <w:r>
        <w:rPr>
          <w:rFonts w:ascii="Times New Roman" w:hAnsi="Times New Roman" w:cs="Times New Roman"/>
          <w:sz w:val="28"/>
          <w:szCs w:val="28"/>
        </w:rPr>
        <w:t>чтобы воспитать целеустремленного, конкурентоспособного гражданина, истинного патриота своей Родины.</w:t>
      </w:r>
    </w:p>
    <w:p w:rsidR="00F20C53" w:rsidRDefault="007A23A5" w:rsidP="0050448E">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Поэтому так важно сегодня методически грамотно построить работу с талантливыми и одаренным детьми. </w:t>
      </w:r>
      <w:r w:rsidR="00315E8D">
        <w:rPr>
          <w:rFonts w:ascii="Times New Roman" w:hAnsi="Times New Roman" w:cs="Times New Roman"/>
          <w:sz w:val="28"/>
          <w:szCs w:val="28"/>
        </w:rPr>
        <w:t xml:space="preserve"> </w:t>
      </w:r>
      <w:r w:rsidR="0050448E">
        <w:rPr>
          <w:rFonts w:ascii="Times New Roman" w:hAnsi="Times New Roman" w:cs="Times New Roman"/>
          <w:sz w:val="28"/>
          <w:szCs w:val="28"/>
        </w:rPr>
        <w:t xml:space="preserve"> Помочь ребенку </w:t>
      </w:r>
      <w:r w:rsidR="00F94987">
        <w:rPr>
          <w:rFonts w:ascii="Times New Roman" w:hAnsi="Times New Roman" w:cs="Times New Roman"/>
          <w:sz w:val="28"/>
          <w:szCs w:val="28"/>
        </w:rPr>
        <w:t>раскрыть</w:t>
      </w:r>
      <w:r w:rsidR="0050448E">
        <w:rPr>
          <w:rFonts w:ascii="Times New Roman" w:hAnsi="Times New Roman" w:cs="Times New Roman"/>
          <w:sz w:val="28"/>
          <w:szCs w:val="28"/>
        </w:rPr>
        <w:t xml:space="preserve"> свой потенциал, поверить в свои возможности</w:t>
      </w:r>
    </w:p>
    <w:p w:rsidR="00F20C53" w:rsidRPr="009D0224" w:rsidRDefault="00F20C53" w:rsidP="0050448E">
      <w:pPr>
        <w:pStyle w:val="a3"/>
        <w:shd w:val="clear" w:color="auto" w:fill="auto"/>
        <w:spacing w:before="0" w:after="0" w:line="259" w:lineRule="auto"/>
        <w:ind w:firstLine="709"/>
        <w:jc w:val="both"/>
        <w:rPr>
          <w:sz w:val="28"/>
          <w:szCs w:val="28"/>
        </w:rPr>
      </w:pPr>
      <w:r w:rsidRPr="009D0224">
        <w:rPr>
          <w:sz w:val="28"/>
          <w:szCs w:val="28"/>
        </w:rPr>
        <w:t>Организуя педагогическое сопровождения одаренных детей, учитель должен придерживаться определенных профессиональных принципов в своей работе, это:</w:t>
      </w:r>
    </w:p>
    <w:p w:rsidR="00F20C53" w:rsidRPr="009D0224" w:rsidRDefault="00F20C53" w:rsidP="0050448E">
      <w:pPr>
        <w:pStyle w:val="a3"/>
        <w:numPr>
          <w:ilvl w:val="0"/>
          <w:numId w:val="1"/>
        </w:numPr>
        <w:spacing w:before="0" w:after="0" w:line="259" w:lineRule="auto"/>
        <w:ind w:left="0" w:firstLine="709"/>
        <w:contextualSpacing/>
        <w:jc w:val="both"/>
        <w:rPr>
          <w:sz w:val="28"/>
          <w:szCs w:val="28"/>
        </w:rPr>
      </w:pPr>
      <w:r w:rsidRPr="009D0224">
        <w:rPr>
          <w:bCs/>
          <w:sz w:val="28"/>
          <w:szCs w:val="28"/>
        </w:rPr>
        <w:t xml:space="preserve">принцип индивидуализации обучения; </w:t>
      </w:r>
    </w:p>
    <w:p w:rsidR="00F20C53" w:rsidRPr="009D0224" w:rsidRDefault="00F20C53" w:rsidP="0050448E">
      <w:pPr>
        <w:pStyle w:val="a3"/>
        <w:numPr>
          <w:ilvl w:val="0"/>
          <w:numId w:val="1"/>
        </w:numPr>
        <w:spacing w:before="0" w:after="0" w:line="259" w:lineRule="auto"/>
        <w:ind w:left="0" w:firstLine="709"/>
        <w:contextualSpacing/>
        <w:jc w:val="both"/>
        <w:rPr>
          <w:sz w:val="28"/>
          <w:szCs w:val="28"/>
        </w:rPr>
      </w:pPr>
      <w:r w:rsidRPr="009D0224">
        <w:rPr>
          <w:bCs/>
          <w:sz w:val="28"/>
          <w:szCs w:val="28"/>
        </w:rPr>
        <w:t xml:space="preserve"> принцип свободы выбора учащимся дополнительных образовательных услуг, помощи, наставничества; </w:t>
      </w:r>
    </w:p>
    <w:p w:rsidR="00F20C53" w:rsidRPr="009D0224" w:rsidRDefault="00F20C53" w:rsidP="0050448E">
      <w:pPr>
        <w:pStyle w:val="a3"/>
        <w:numPr>
          <w:ilvl w:val="0"/>
          <w:numId w:val="1"/>
        </w:numPr>
        <w:spacing w:before="0" w:after="0" w:line="259" w:lineRule="auto"/>
        <w:ind w:left="0" w:firstLine="709"/>
        <w:contextualSpacing/>
        <w:jc w:val="both"/>
        <w:rPr>
          <w:sz w:val="28"/>
          <w:szCs w:val="28"/>
        </w:rPr>
      </w:pPr>
      <w:r w:rsidRPr="009D0224">
        <w:rPr>
          <w:bCs/>
          <w:sz w:val="28"/>
          <w:szCs w:val="28"/>
        </w:rPr>
        <w:t xml:space="preserve"> принцип максимального разнообразия предоставляемых возможностей; </w:t>
      </w:r>
    </w:p>
    <w:p w:rsidR="00F20C53" w:rsidRPr="009D0224" w:rsidRDefault="00F20C53" w:rsidP="0050448E">
      <w:pPr>
        <w:pStyle w:val="a3"/>
        <w:numPr>
          <w:ilvl w:val="0"/>
          <w:numId w:val="1"/>
        </w:numPr>
        <w:spacing w:before="0" w:after="0" w:line="259" w:lineRule="auto"/>
        <w:ind w:left="0" w:firstLine="709"/>
        <w:contextualSpacing/>
        <w:jc w:val="both"/>
        <w:rPr>
          <w:sz w:val="28"/>
          <w:szCs w:val="28"/>
        </w:rPr>
      </w:pPr>
      <w:r w:rsidRPr="009D0224">
        <w:rPr>
          <w:bCs/>
          <w:sz w:val="28"/>
          <w:szCs w:val="28"/>
        </w:rPr>
        <w:t xml:space="preserve">принцип возрастания роли внеурочной деятельности при снижении в определенном смысле и в определенной мере учебных требований; </w:t>
      </w:r>
    </w:p>
    <w:p w:rsidR="00F20C53" w:rsidRPr="009D0224" w:rsidRDefault="00F20C53" w:rsidP="0050448E">
      <w:pPr>
        <w:pStyle w:val="a3"/>
        <w:numPr>
          <w:ilvl w:val="0"/>
          <w:numId w:val="1"/>
        </w:numPr>
        <w:spacing w:before="0" w:after="0" w:line="259" w:lineRule="auto"/>
        <w:ind w:left="0" w:firstLine="709"/>
        <w:contextualSpacing/>
        <w:jc w:val="both"/>
        <w:rPr>
          <w:sz w:val="28"/>
          <w:szCs w:val="28"/>
        </w:rPr>
      </w:pPr>
      <w:r w:rsidRPr="009D0224">
        <w:rPr>
          <w:bCs/>
          <w:sz w:val="28"/>
          <w:szCs w:val="28"/>
        </w:rPr>
        <w:t xml:space="preserve">принцип особого внимания к проблеме </w:t>
      </w:r>
      <w:proofErr w:type="spellStart"/>
      <w:r w:rsidRPr="009D0224">
        <w:rPr>
          <w:bCs/>
          <w:sz w:val="28"/>
          <w:szCs w:val="28"/>
        </w:rPr>
        <w:t>межпредметных</w:t>
      </w:r>
      <w:proofErr w:type="spellEnd"/>
      <w:r w:rsidRPr="009D0224">
        <w:rPr>
          <w:bCs/>
          <w:sz w:val="28"/>
          <w:szCs w:val="28"/>
        </w:rPr>
        <w:t xml:space="preserve"> связей в индивидуальной работе с учащимися; </w:t>
      </w:r>
    </w:p>
    <w:p w:rsidR="00F20C53" w:rsidRPr="009D0224" w:rsidRDefault="00F20C53" w:rsidP="0050448E">
      <w:pPr>
        <w:pStyle w:val="a3"/>
        <w:numPr>
          <w:ilvl w:val="0"/>
          <w:numId w:val="1"/>
        </w:numPr>
        <w:spacing w:before="0" w:after="0" w:line="259" w:lineRule="auto"/>
        <w:ind w:left="0" w:firstLine="709"/>
        <w:contextualSpacing/>
        <w:jc w:val="both"/>
        <w:rPr>
          <w:sz w:val="28"/>
          <w:szCs w:val="28"/>
        </w:rPr>
      </w:pPr>
      <w:r w:rsidRPr="009D0224">
        <w:rPr>
          <w:bCs/>
          <w:sz w:val="28"/>
          <w:szCs w:val="28"/>
        </w:rPr>
        <w:t xml:space="preserve">принцип создания условий для совместной работы учащихся при минимальном участии учителя. </w:t>
      </w:r>
    </w:p>
    <w:p w:rsidR="00F20C53" w:rsidRPr="009D0224" w:rsidRDefault="0050448E" w:rsidP="0050448E">
      <w:pPr>
        <w:pStyle w:val="a3"/>
        <w:shd w:val="clear" w:color="auto" w:fill="auto"/>
        <w:spacing w:before="0" w:after="0" w:line="259" w:lineRule="auto"/>
        <w:ind w:firstLine="709"/>
        <w:jc w:val="both"/>
        <w:rPr>
          <w:sz w:val="28"/>
          <w:szCs w:val="28"/>
        </w:rPr>
      </w:pPr>
      <w:r>
        <w:rPr>
          <w:noProof/>
          <w:sz w:val="28"/>
          <w:szCs w:val="28"/>
          <w:lang w:eastAsia="ru-RU"/>
        </w:rPr>
        <w:drawing>
          <wp:anchor distT="0" distB="0" distL="114300" distR="114300" simplePos="0" relativeHeight="251659264" behindDoc="1" locked="0" layoutInCell="1" allowOverlap="1" wp14:anchorId="771001C8" wp14:editId="3C21552F">
            <wp:simplePos x="0" y="0"/>
            <wp:positionH relativeFrom="margin">
              <wp:posOffset>2072640</wp:posOffset>
            </wp:positionH>
            <wp:positionV relativeFrom="paragraph">
              <wp:posOffset>947420</wp:posOffset>
            </wp:positionV>
            <wp:extent cx="4107815" cy="2661285"/>
            <wp:effectExtent l="0" t="57150" r="0" b="43815"/>
            <wp:wrapSquare wrapText="bothSides"/>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F20C53" w:rsidRPr="009D0224">
        <w:rPr>
          <w:sz w:val="28"/>
          <w:szCs w:val="28"/>
        </w:rPr>
        <w:t>Умение учителя работать с одаренными детьми, формируется из нескольких критериев. Учитель должен обладать общей эрудицией, данный опыт</w:t>
      </w:r>
      <w:r w:rsidR="00F20C53">
        <w:rPr>
          <w:sz w:val="28"/>
          <w:szCs w:val="28"/>
        </w:rPr>
        <w:t xml:space="preserve"> </w:t>
      </w:r>
      <w:r w:rsidR="00F20C53" w:rsidRPr="009D0224">
        <w:rPr>
          <w:sz w:val="28"/>
          <w:szCs w:val="28"/>
        </w:rPr>
        <w:t xml:space="preserve">определяет основные мыслительные операции и характеристики мышления ребенка, при условии их взаимодействии. Иметь способность раскладывать по полочкам свои представления о различных сторонах развития ребенка, владеть искусством мотивации и взращивания лидерских </w:t>
      </w:r>
      <w:r w:rsidR="00F20C53" w:rsidRPr="009D0224">
        <w:rPr>
          <w:sz w:val="28"/>
          <w:szCs w:val="28"/>
        </w:rPr>
        <w:lastRenderedPageBreak/>
        <w:t>качеств. Стиль педагогической деятельности учителя, его личные качества имеют очень большое влияние на развитие ребенка</w:t>
      </w:r>
    </w:p>
    <w:p w:rsidR="00F20C53" w:rsidRDefault="00F20C53" w:rsidP="0050448E">
      <w:pPr>
        <w:pStyle w:val="a3"/>
        <w:shd w:val="clear" w:color="auto" w:fill="auto"/>
        <w:spacing w:before="0" w:after="0" w:line="259" w:lineRule="auto"/>
        <w:ind w:firstLine="709"/>
        <w:jc w:val="both"/>
        <w:rPr>
          <w:sz w:val="28"/>
          <w:szCs w:val="28"/>
        </w:rPr>
      </w:pPr>
      <w:r w:rsidRPr="009D0224">
        <w:rPr>
          <w:sz w:val="28"/>
          <w:szCs w:val="28"/>
        </w:rPr>
        <w:t xml:space="preserve">Поэтому важно каждому учителю в своей практики помнить о иерархической модели мотивации по </w:t>
      </w:r>
      <w:proofErr w:type="spellStart"/>
      <w:r w:rsidRPr="009D0224">
        <w:rPr>
          <w:sz w:val="28"/>
          <w:szCs w:val="28"/>
        </w:rPr>
        <w:t>Маслоу</w:t>
      </w:r>
      <w:proofErr w:type="spellEnd"/>
      <w:r>
        <w:rPr>
          <w:sz w:val="28"/>
          <w:szCs w:val="28"/>
        </w:rPr>
        <w:t xml:space="preserve"> (см. рис.4).</w:t>
      </w:r>
    </w:p>
    <w:p w:rsidR="00F20C53" w:rsidRPr="009D0224" w:rsidRDefault="00F20C53" w:rsidP="0050448E">
      <w:pPr>
        <w:pStyle w:val="a3"/>
        <w:shd w:val="clear" w:color="auto" w:fill="auto"/>
        <w:spacing w:before="0" w:after="0" w:line="259" w:lineRule="auto"/>
        <w:ind w:firstLine="709"/>
        <w:jc w:val="both"/>
        <w:rPr>
          <w:sz w:val="28"/>
          <w:szCs w:val="28"/>
        </w:rPr>
      </w:pPr>
      <w:r w:rsidRPr="009D0224">
        <w:rPr>
          <w:sz w:val="28"/>
          <w:szCs w:val="28"/>
        </w:rPr>
        <w:t xml:space="preserve">Исследования </w:t>
      </w:r>
      <w:proofErr w:type="spellStart"/>
      <w:r w:rsidRPr="009D0224">
        <w:rPr>
          <w:sz w:val="28"/>
          <w:szCs w:val="28"/>
        </w:rPr>
        <w:t>Маслоу</w:t>
      </w:r>
      <w:proofErr w:type="spellEnd"/>
      <w:r w:rsidRPr="009D0224">
        <w:rPr>
          <w:sz w:val="28"/>
          <w:szCs w:val="28"/>
        </w:rPr>
        <w:t xml:space="preserve"> показали, что, переход из одного уровня в другой возможен только после реализации предыдущего уровня. Мотивация на первом уровне имеет самый высокий результат. И чем выше мы поднимаемся по этой лестнице, тем меньше наша мотивация. Рассматривая обучение </w:t>
      </w:r>
      <w:proofErr w:type="gramStart"/>
      <w:r w:rsidRPr="009D0224">
        <w:rPr>
          <w:sz w:val="28"/>
          <w:szCs w:val="28"/>
        </w:rPr>
        <w:t xml:space="preserve">по  </w:t>
      </w:r>
      <w:proofErr w:type="spellStart"/>
      <w:r w:rsidRPr="009D0224">
        <w:rPr>
          <w:sz w:val="28"/>
          <w:szCs w:val="28"/>
        </w:rPr>
        <w:t>Маслоу</w:t>
      </w:r>
      <w:proofErr w:type="spellEnd"/>
      <w:proofErr w:type="gramEnd"/>
      <w:r w:rsidRPr="009D0224">
        <w:rPr>
          <w:sz w:val="28"/>
          <w:szCs w:val="28"/>
        </w:rPr>
        <w:t>, можно</w:t>
      </w:r>
      <w:r>
        <w:rPr>
          <w:sz w:val="28"/>
          <w:szCs w:val="28"/>
        </w:rPr>
        <w:t xml:space="preserve"> </w:t>
      </w:r>
      <w:proofErr w:type="spellStart"/>
      <w:r w:rsidRPr="009D0224">
        <w:rPr>
          <w:sz w:val="28"/>
          <w:szCs w:val="28"/>
        </w:rPr>
        <w:t>предполажить</w:t>
      </w:r>
      <w:proofErr w:type="spellEnd"/>
      <w:r w:rsidRPr="009D0224">
        <w:rPr>
          <w:sz w:val="28"/>
          <w:szCs w:val="28"/>
        </w:rPr>
        <w:t>, что оно принимает форму самовыражения и одновременно является первостепенной. Поднимаясь вверх по этим ступеням будут меняться цели обучения и связаны, они будут с каждой отдельно взятой ступенью. При данных условиях приходит чувство завершенности.</w:t>
      </w:r>
    </w:p>
    <w:p w:rsidR="00F20C53" w:rsidRPr="009D0224" w:rsidRDefault="00F20C53" w:rsidP="0050448E">
      <w:pPr>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 xml:space="preserve">Прежде чем говорить о реализации целей </w:t>
      </w:r>
      <w:proofErr w:type="spellStart"/>
      <w:proofErr w:type="gramStart"/>
      <w:r w:rsidRPr="009D0224">
        <w:rPr>
          <w:rFonts w:ascii="Times New Roman" w:hAnsi="Times New Roman" w:cs="Times New Roman"/>
          <w:sz w:val="28"/>
          <w:szCs w:val="28"/>
        </w:rPr>
        <w:t>индивидуализационной</w:t>
      </w:r>
      <w:proofErr w:type="spellEnd"/>
      <w:r w:rsidRPr="009D0224">
        <w:rPr>
          <w:rFonts w:ascii="Times New Roman" w:hAnsi="Times New Roman" w:cs="Times New Roman"/>
          <w:sz w:val="28"/>
          <w:szCs w:val="28"/>
        </w:rPr>
        <w:t xml:space="preserve">  работы</w:t>
      </w:r>
      <w:proofErr w:type="gramEnd"/>
      <w:r w:rsidRPr="009D0224">
        <w:rPr>
          <w:rFonts w:ascii="Times New Roman" w:hAnsi="Times New Roman" w:cs="Times New Roman"/>
          <w:sz w:val="28"/>
          <w:szCs w:val="28"/>
        </w:rPr>
        <w:t xml:space="preserve"> с одаренными школьниками, нужно сформировать некую базу данных об обучаемом, его исходных возможностях, способностях и конечных (получаемых в результате реализации проектируемой системы) характеристиках.</w:t>
      </w:r>
    </w:p>
    <w:p w:rsidR="00F20C53" w:rsidRPr="009D0224" w:rsidRDefault="00F20C53" w:rsidP="0050448E">
      <w:pPr>
        <w:spacing w:after="0" w:line="259" w:lineRule="auto"/>
        <w:ind w:firstLine="709"/>
        <w:jc w:val="both"/>
        <w:rPr>
          <w:rFonts w:ascii="Times New Roman" w:hAnsi="Times New Roman" w:cs="Times New Roman"/>
          <w:sz w:val="28"/>
          <w:szCs w:val="28"/>
        </w:rPr>
      </w:pPr>
      <w:r w:rsidRPr="009D0224">
        <w:rPr>
          <w:rFonts w:ascii="Times New Roman" w:eastAsia="Times New Roman" w:hAnsi="Times New Roman" w:cs="Times New Roman"/>
          <w:color w:val="000000"/>
          <w:sz w:val="28"/>
          <w:szCs w:val="28"/>
          <w:lang w:eastAsia="ru-RU"/>
        </w:rPr>
        <w:t xml:space="preserve">Изучение любого предмета тесно связано с возрастом обучаемого. Возрастом регулируется не только набор тем и их содержание, но и методики и стили изложения материала. </w:t>
      </w:r>
      <w:r>
        <w:rPr>
          <w:rFonts w:ascii="Times New Roman" w:eastAsia="Times New Roman" w:hAnsi="Times New Roman" w:cs="Times New Roman"/>
          <w:color w:val="000000"/>
          <w:sz w:val="28"/>
          <w:szCs w:val="28"/>
          <w:lang w:eastAsia="ru-RU"/>
        </w:rPr>
        <w:t xml:space="preserve"> </w:t>
      </w:r>
    </w:p>
    <w:p w:rsidR="00F20C53" w:rsidRPr="009D0224" w:rsidRDefault="00F20C53" w:rsidP="0050448E">
      <w:pPr>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Проведенные наблюдения показали определенные проблемы в развитии интеллектуальных способностей одаренных детей.  К ним относятся:</w:t>
      </w:r>
    </w:p>
    <w:p w:rsidR="00F20C53" w:rsidRPr="009D0224" w:rsidRDefault="00F20C53" w:rsidP="0050448E">
      <w:pPr>
        <w:numPr>
          <w:ilvl w:val="0"/>
          <w:numId w:val="2"/>
        </w:numPr>
        <w:spacing w:after="0" w:line="259" w:lineRule="auto"/>
        <w:ind w:left="0"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 xml:space="preserve">неразвитость пространственного или образного мышления; </w:t>
      </w:r>
      <w:proofErr w:type="spellStart"/>
      <w:r w:rsidRPr="009D0224">
        <w:rPr>
          <w:rFonts w:ascii="Times New Roman" w:hAnsi="Times New Roman" w:cs="Times New Roman"/>
          <w:sz w:val="28"/>
          <w:szCs w:val="28"/>
        </w:rPr>
        <w:t>несформирова</w:t>
      </w:r>
      <w:r>
        <w:rPr>
          <w:rFonts w:ascii="Times New Roman" w:hAnsi="Times New Roman" w:cs="Times New Roman"/>
          <w:sz w:val="28"/>
          <w:szCs w:val="28"/>
        </w:rPr>
        <w:t>нность</w:t>
      </w:r>
      <w:proofErr w:type="spellEnd"/>
      <w:r>
        <w:rPr>
          <w:rFonts w:ascii="Times New Roman" w:hAnsi="Times New Roman" w:cs="Times New Roman"/>
          <w:sz w:val="28"/>
          <w:szCs w:val="28"/>
        </w:rPr>
        <w:t xml:space="preserve"> адекватной самооценки, </w:t>
      </w:r>
      <w:proofErr w:type="gramStart"/>
      <w:r>
        <w:rPr>
          <w:rFonts w:ascii="Times New Roman" w:hAnsi="Times New Roman" w:cs="Times New Roman"/>
          <w:sz w:val="28"/>
          <w:szCs w:val="28"/>
        </w:rPr>
        <w:t xml:space="preserve">а </w:t>
      </w:r>
      <w:r w:rsidRPr="009D0224">
        <w:rPr>
          <w:rFonts w:ascii="Times New Roman" w:hAnsi="Times New Roman" w:cs="Times New Roman"/>
          <w:sz w:val="28"/>
          <w:szCs w:val="28"/>
        </w:rPr>
        <w:t>следовательно</w:t>
      </w:r>
      <w:proofErr w:type="gramEnd"/>
      <w:r w:rsidRPr="009D0224">
        <w:rPr>
          <w:rFonts w:ascii="Times New Roman" w:hAnsi="Times New Roman" w:cs="Times New Roman"/>
          <w:sz w:val="28"/>
          <w:szCs w:val="28"/>
        </w:rPr>
        <w:t>, и способности к самостоятельной разработке стратегии саморазвития; разобщенность интеллектуального и витального опыта;</w:t>
      </w:r>
    </w:p>
    <w:p w:rsidR="00F20C53" w:rsidRPr="009D0224" w:rsidRDefault="00F20C53" w:rsidP="0050448E">
      <w:pPr>
        <w:numPr>
          <w:ilvl w:val="0"/>
          <w:numId w:val="2"/>
        </w:numPr>
        <w:spacing w:after="0" w:line="259" w:lineRule="auto"/>
        <w:ind w:left="0"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слабая способность к «вертикальным» и «горизонтальным» коммуникациям; разобщенность предметных знаний, недостаточное неумение переносить уже сформированный опыт в новые условия;</w:t>
      </w:r>
    </w:p>
    <w:p w:rsidR="00F20C53" w:rsidRPr="009D0224" w:rsidRDefault="00F20C53" w:rsidP="0050448E">
      <w:pPr>
        <w:numPr>
          <w:ilvl w:val="0"/>
          <w:numId w:val="2"/>
        </w:numPr>
        <w:spacing w:after="0" w:line="259" w:lineRule="auto"/>
        <w:ind w:left="0"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отсутствие стабильной мотивации к учению;</w:t>
      </w:r>
    </w:p>
    <w:p w:rsidR="00F20C53" w:rsidRPr="009D0224" w:rsidRDefault="00F20C53" w:rsidP="0050448E">
      <w:pPr>
        <w:numPr>
          <w:ilvl w:val="0"/>
          <w:numId w:val="2"/>
        </w:numPr>
        <w:spacing w:after="0" w:line="259" w:lineRule="auto"/>
        <w:ind w:left="0"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 xml:space="preserve">слабая способность к творческому решению возникающих проблем. </w:t>
      </w:r>
    </w:p>
    <w:p w:rsidR="00F20C53" w:rsidRPr="009D0224" w:rsidRDefault="00F20C53" w:rsidP="0050448E">
      <w:pPr>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В связи с необходимостью ликвидации возникающих проблем, а также в целях повышения качества работы с одаренными школьниками и была разработана система раннего профессионально ориентированного обучения,</w:t>
      </w:r>
    </w:p>
    <w:p w:rsidR="00F20C53" w:rsidRPr="009D0224" w:rsidRDefault="00F20C53" w:rsidP="0050448E">
      <w:pPr>
        <w:tabs>
          <w:tab w:val="left" w:pos="3265"/>
          <w:tab w:val="left" w:pos="5115"/>
          <w:tab w:val="left" w:pos="7635"/>
        </w:tabs>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Данная система предполагает индивидуальный, дифференцированный подход к обучению школьников. Основанием для его реализации служит учет различных особенностей обучаемых, связанных с восприятием информации и наличным ментальным опытом.</w:t>
      </w:r>
    </w:p>
    <w:p w:rsidR="00F20C53" w:rsidRPr="009D0224" w:rsidRDefault="00F20C53" w:rsidP="0050448E">
      <w:pPr>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В последние годы оформилась идея необходимости индивидуализации обучения как условия индивидуального развития каждого ученика. Совершенно очевидно, что разработка конкретных технологий индивидуализации школьного обучения требует глубокого психологического анализа различных аспектов индивидуального развития и, соответственно, определения конкретных психологических адресатов педагогических воздействий. Когда мы употребляем словосочетание "индивидуализация обучения", то необходимо выделить как минимум два аспекта его значения (М. А. Холодная</w:t>
      </w:r>
      <w:proofErr w:type="gramStart"/>
      <w:r w:rsidRPr="009D0224">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F20C53" w:rsidRPr="009D0224" w:rsidRDefault="00F20C53" w:rsidP="0050448E">
      <w:pPr>
        <w:numPr>
          <w:ilvl w:val="0"/>
          <w:numId w:val="3"/>
        </w:numPr>
        <w:tabs>
          <w:tab w:val="left" w:pos="362"/>
        </w:tabs>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учет индивидуальных интеллектуальных особенностей детей с последующей адаптацией учебного процесса (в том числе учет индивидуальных познавательных склонностей, предпочитаемых способов познания, избирательности в самостоятельном изучении тех или иных тем, выборе наиболее подходящих форм контроля, степени сложности заданий и т. д.);</w:t>
      </w:r>
    </w:p>
    <w:p w:rsidR="00F20C53" w:rsidRPr="009D0224" w:rsidRDefault="00F20C53" w:rsidP="0050448E">
      <w:pPr>
        <w:numPr>
          <w:ilvl w:val="0"/>
          <w:numId w:val="3"/>
        </w:numPr>
        <w:tabs>
          <w:tab w:val="left" w:pos="362"/>
        </w:tabs>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 xml:space="preserve">оказание каждому ребенку индивидуализированной педагогической помощи с целью развития его исходных психологических возможностей (в том числе создание условий для проявления присущих разным детям разных познавательных стилей, текущая учебная диагностика уровня </w:t>
      </w:r>
      <w:proofErr w:type="spellStart"/>
      <w:r w:rsidRPr="009D0224">
        <w:rPr>
          <w:rFonts w:ascii="Times New Roman" w:hAnsi="Times New Roman" w:cs="Times New Roman"/>
          <w:sz w:val="28"/>
          <w:szCs w:val="28"/>
        </w:rPr>
        <w:t>обученности</w:t>
      </w:r>
      <w:proofErr w:type="spellEnd"/>
      <w:r w:rsidRPr="009D0224">
        <w:rPr>
          <w:rFonts w:ascii="Times New Roman" w:hAnsi="Times New Roman" w:cs="Times New Roman"/>
          <w:sz w:val="28"/>
          <w:szCs w:val="28"/>
        </w:rPr>
        <w:t xml:space="preserve"> каждого ребенка, формирование навыков самообучения и т. д.</w:t>
      </w:r>
    </w:p>
    <w:p w:rsidR="00F20C53" w:rsidRPr="009D0224" w:rsidRDefault="00F20C53" w:rsidP="0050448E">
      <w:pPr>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В современных условиях именно второй аспект проблемы индивидуализации обучения приобретает особую актуальность. Его идеологической основой является субъектный подход к изучению человека. Быть субъектом - значит быть инициатором собственной активности. Признание ребенка субъектом, в качестве своего следствия, приводит к необходимости изменения отношения к каждому конкретному ученику на уровне принятия трех основных постулатов:</w:t>
      </w:r>
    </w:p>
    <w:p w:rsidR="00F20C53" w:rsidRPr="009D0224" w:rsidRDefault="00F20C53" w:rsidP="0050448E">
      <w:pPr>
        <w:numPr>
          <w:ilvl w:val="0"/>
          <w:numId w:val="4"/>
        </w:numPr>
        <w:spacing w:after="0" w:line="259" w:lineRule="auto"/>
        <w:ind w:left="0"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непредсказуемости индивидуального поведения (признание права каждого ребенка на индивидуальный выбор и, соответственно, отказ взрослому в</w:t>
      </w:r>
    </w:p>
    <w:p w:rsidR="00F20C53" w:rsidRPr="009D0224" w:rsidRDefault="00F20C53" w:rsidP="0050448E">
      <w:pPr>
        <w:spacing w:after="0" w:line="259" w:lineRule="auto"/>
        <w:ind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праве на жесткий прогноз и целенаправленное управление учебной жизнью ребенка);</w:t>
      </w:r>
    </w:p>
    <w:p w:rsidR="00F20C53" w:rsidRPr="009D0224" w:rsidRDefault="00F20C53" w:rsidP="0050448E">
      <w:pPr>
        <w:numPr>
          <w:ilvl w:val="0"/>
          <w:numId w:val="4"/>
        </w:numPr>
        <w:spacing w:after="0" w:line="259" w:lineRule="auto"/>
        <w:ind w:left="0"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 xml:space="preserve">ценности личности (отказ от разделения детей по критерию хороший - плохой в плане оценки их способностей при сохранении оценочных критериев по отношению к конкретным аспектам поведения ребенка); </w:t>
      </w:r>
    </w:p>
    <w:p w:rsidR="00F20C53" w:rsidRPr="009D0224" w:rsidRDefault="00F20C53" w:rsidP="0050448E">
      <w:pPr>
        <w:numPr>
          <w:ilvl w:val="0"/>
          <w:numId w:val="4"/>
        </w:numPr>
        <w:spacing w:after="0" w:line="259" w:lineRule="auto"/>
        <w:ind w:left="0" w:firstLine="709"/>
        <w:contextualSpacing/>
        <w:jc w:val="both"/>
        <w:rPr>
          <w:rFonts w:ascii="Times New Roman" w:hAnsi="Times New Roman" w:cs="Times New Roman"/>
          <w:sz w:val="28"/>
          <w:szCs w:val="28"/>
        </w:rPr>
      </w:pPr>
      <w:r w:rsidRPr="009D0224">
        <w:rPr>
          <w:rFonts w:ascii="Times New Roman" w:hAnsi="Times New Roman" w:cs="Times New Roman"/>
          <w:sz w:val="28"/>
          <w:szCs w:val="28"/>
        </w:rPr>
        <w:t>уникальности индивидуальных возможностей (готовность принять ребенка именно как другого человека, наделенного своими особыми, присущими только ему, качествами и имеющего индивидуально-своеобразный потенциал своего развития).</w:t>
      </w:r>
    </w:p>
    <w:p w:rsidR="00F20C53" w:rsidRDefault="00F20C53" w:rsidP="0050448E">
      <w:pPr>
        <w:spacing w:after="0" w:line="259" w:lineRule="auto"/>
        <w:ind w:firstLine="709"/>
        <w:jc w:val="both"/>
        <w:rPr>
          <w:rFonts w:ascii="Times New Roman" w:hAnsi="Times New Roman" w:cs="Times New Roman"/>
          <w:sz w:val="28"/>
          <w:szCs w:val="28"/>
        </w:rPr>
      </w:pPr>
      <w:r w:rsidRPr="009D0224">
        <w:rPr>
          <w:rFonts w:ascii="Times New Roman" w:hAnsi="Times New Roman" w:cs="Times New Roman"/>
          <w:sz w:val="28"/>
          <w:szCs w:val="28"/>
        </w:rPr>
        <w:t>Таким образом, индивидуализация обучения, основанная на субъектном подходе, нацелена на создание условий для раскрытия и формирования индивидуальности каждого ребенка. Важно отметить, что под словом "индивидуальность" имеются в виду, во-первых, высокий уровень продуктивности взаимоотношений личности с окружающим миром и самой собой и, во-вторых, ее самобытность, ярко выраженное индивидуальное своеобразие. Соответственно, адресатом образовательного процесса оказываются индивидуальные психологические ресурсы каждого ученика.</w:t>
      </w: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Литература</w:t>
      </w:r>
    </w:p>
    <w:p w:rsidR="00F108C4" w:rsidRPr="00F108C4" w:rsidRDefault="00F108C4" w:rsidP="00F108C4">
      <w:pPr>
        <w:pStyle w:val="a9"/>
        <w:numPr>
          <w:ilvl w:val="0"/>
          <w:numId w:val="5"/>
        </w:numPr>
        <w:tabs>
          <w:tab w:val="left" w:pos="4002"/>
        </w:tabs>
        <w:spacing w:after="0" w:line="259" w:lineRule="auto"/>
        <w:jc w:val="both"/>
        <w:rPr>
          <w:rFonts w:ascii="Times New Roman" w:hAnsi="Times New Roman" w:cs="Times New Roman"/>
          <w:sz w:val="28"/>
          <w:szCs w:val="28"/>
        </w:rPr>
      </w:pPr>
      <w:r w:rsidRPr="00F108C4">
        <w:rPr>
          <w:rFonts w:ascii="Times New Roman" w:hAnsi="Times New Roman" w:cs="Times New Roman"/>
          <w:color w:val="000000"/>
          <w:sz w:val="28"/>
          <w:szCs w:val="28"/>
        </w:rPr>
        <w:t>Авдеева Н.И., Шумакова Н.Б. и др. Одаренный ребенок в массовой школе - М.: Просвещение, 2006.</w:t>
      </w:r>
    </w:p>
    <w:p w:rsidR="00F108C4" w:rsidRPr="00F108C4" w:rsidRDefault="00F108C4" w:rsidP="00F108C4">
      <w:pPr>
        <w:pStyle w:val="a9"/>
        <w:numPr>
          <w:ilvl w:val="0"/>
          <w:numId w:val="5"/>
        </w:numPr>
        <w:tabs>
          <w:tab w:val="left" w:pos="4002"/>
        </w:tabs>
        <w:spacing w:after="0" w:line="259" w:lineRule="auto"/>
        <w:jc w:val="both"/>
        <w:rPr>
          <w:rFonts w:ascii="Times New Roman" w:hAnsi="Times New Roman" w:cs="Times New Roman"/>
          <w:sz w:val="28"/>
          <w:szCs w:val="28"/>
        </w:rPr>
      </w:pPr>
      <w:r w:rsidRPr="00F108C4">
        <w:rPr>
          <w:rFonts w:ascii="Times New Roman" w:hAnsi="Times New Roman" w:cs="Times New Roman"/>
          <w:color w:val="000000"/>
          <w:sz w:val="28"/>
          <w:szCs w:val="28"/>
        </w:rPr>
        <w:t>Богоявленская Д. Б. Психология творческих способностей. - М.: Академия, 2002</w:t>
      </w:r>
    </w:p>
    <w:p w:rsidR="00F108C4" w:rsidRPr="00F108C4" w:rsidRDefault="00F108C4" w:rsidP="00F108C4">
      <w:pPr>
        <w:pStyle w:val="a9"/>
        <w:numPr>
          <w:ilvl w:val="0"/>
          <w:numId w:val="5"/>
        </w:numPr>
        <w:tabs>
          <w:tab w:val="left" w:pos="4002"/>
        </w:tabs>
        <w:spacing w:after="0" w:line="259" w:lineRule="auto"/>
        <w:jc w:val="both"/>
        <w:rPr>
          <w:rFonts w:ascii="Times New Roman" w:hAnsi="Times New Roman" w:cs="Times New Roman"/>
          <w:sz w:val="28"/>
          <w:szCs w:val="28"/>
        </w:rPr>
      </w:pPr>
      <w:r w:rsidRPr="00F108C4">
        <w:rPr>
          <w:rFonts w:ascii="Times New Roman" w:hAnsi="Times New Roman" w:cs="Times New Roman"/>
          <w:sz w:val="28"/>
          <w:szCs w:val="28"/>
        </w:rPr>
        <w:t xml:space="preserve">Богоявленская Д.В(ответственный редактор), </w:t>
      </w:r>
      <w:proofErr w:type="spellStart"/>
      <w:r w:rsidRPr="00F108C4">
        <w:rPr>
          <w:rFonts w:ascii="Times New Roman" w:hAnsi="Times New Roman" w:cs="Times New Roman"/>
          <w:sz w:val="28"/>
          <w:szCs w:val="28"/>
        </w:rPr>
        <w:t>Шадриков</w:t>
      </w:r>
      <w:proofErr w:type="spellEnd"/>
      <w:r w:rsidRPr="00F108C4">
        <w:rPr>
          <w:rFonts w:ascii="Times New Roman" w:hAnsi="Times New Roman" w:cs="Times New Roman"/>
          <w:sz w:val="28"/>
          <w:szCs w:val="28"/>
        </w:rPr>
        <w:t xml:space="preserve"> В. Д. (научный редактор), Бабаева Ю. Д., </w:t>
      </w:r>
      <w:proofErr w:type="spellStart"/>
      <w:r w:rsidRPr="00F108C4">
        <w:rPr>
          <w:rFonts w:ascii="Times New Roman" w:hAnsi="Times New Roman" w:cs="Times New Roman"/>
          <w:sz w:val="28"/>
          <w:szCs w:val="28"/>
        </w:rPr>
        <w:t>Брушлинский</w:t>
      </w:r>
      <w:proofErr w:type="spellEnd"/>
      <w:r w:rsidRPr="00F108C4">
        <w:rPr>
          <w:rFonts w:ascii="Times New Roman" w:hAnsi="Times New Roman" w:cs="Times New Roman"/>
          <w:sz w:val="28"/>
          <w:szCs w:val="28"/>
        </w:rPr>
        <w:t xml:space="preserve"> А. В., Дружинин В. Н., Ильясов И. И., </w:t>
      </w:r>
      <w:proofErr w:type="spellStart"/>
      <w:r w:rsidRPr="00F108C4">
        <w:rPr>
          <w:rFonts w:ascii="Times New Roman" w:hAnsi="Times New Roman" w:cs="Times New Roman"/>
          <w:sz w:val="28"/>
          <w:szCs w:val="28"/>
        </w:rPr>
        <w:t>Калиш</w:t>
      </w:r>
      <w:proofErr w:type="spellEnd"/>
      <w:r w:rsidRPr="00F108C4">
        <w:rPr>
          <w:rFonts w:ascii="Times New Roman" w:hAnsi="Times New Roman" w:cs="Times New Roman"/>
          <w:sz w:val="28"/>
          <w:szCs w:val="28"/>
        </w:rPr>
        <w:t xml:space="preserve"> И. В., </w:t>
      </w:r>
      <w:proofErr w:type="spellStart"/>
      <w:r w:rsidRPr="00F108C4">
        <w:rPr>
          <w:rFonts w:ascii="Times New Roman" w:hAnsi="Times New Roman" w:cs="Times New Roman"/>
          <w:sz w:val="28"/>
          <w:szCs w:val="28"/>
        </w:rPr>
        <w:t>Лейтес</w:t>
      </w:r>
      <w:proofErr w:type="spellEnd"/>
      <w:r w:rsidRPr="00F108C4">
        <w:rPr>
          <w:rFonts w:ascii="Times New Roman" w:hAnsi="Times New Roman" w:cs="Times New Roman"/>
          <w:sz w:val="28"/>
          <w:szCs w:val="28"/>
        </w:rPr>
        <w:t xml:space="preserve"> Н. С., Матюшкин А. М., </w:t>
      </w:r>
      <w:proofErr w:type="spellStart"/>
      <w:r w:rsidRPr="00F108C4">
        <w:rPr>
          <w:rFonts w:ascii="Times New Roman" w:hAnsi="Times New Roman" w:cs="Times New Roman"/>
          <w:sz w:val="28"/>
          <w:szCs w:val="28"/>
        </w:rPr>
        <w:t>МеликПашаев</w:t>
      </w:r>
      <w:proofErr w:type="spellEnd"/>
      <w:r w:rsidRPr="00F108C4">
        <w:rPr>
          <w:rFonts w:ascii="Times New Roman" w:hAnsi="Times New Roman" w:cs="Times New Roman"/>
          <w:sz w:val="28"/>
          <w:szCs w:val="28"/>
        </w:rPr>
        <w:t xml:space="preserve"> А. А., Панов В. И., Ушаков В. Д., Холодная М. А., Шумакова Н. Б., Юркевич В. С.- Рабочая концепция </w:t>
      </w:r>
      <w:proofErr w:type="gramStart"/>
      <w:r w:rsidRPr="00F108C4">
        <w:rPr>
          <w:rFonts w:ascii="Times New Roman" w:hAnsi="Times New Roman" w:cs="Times New Roman"/>
          <w:sz w:val="28"/>
          <w:szCs w:val="28"/>
        </w:rPr>
        <w:t>одаренности.-</w:t>
      </w:r>
      <w:proofErr w:type="gramEnd"/>
      <w:r w:rsidRPr="00F108C4">
        <w:rPr>
          <w:rFonts w:ascii="Times New Roman" w:hAnsi="Times New Roman" w:cs="Times New Roman"/>
          <w:sz w:val="28"/>
          <w:szCs w:val="28"/>
        </w:rPr>
        <w:tab/>
        <w:t xml:space="preserve"> </w:t>
      </w:r>
    </w:p>
    <w:p w:rsidR="00F108C4" w:rsidRPr="00F108C4" w:rsidRDefault="00F108C4" w:rsidP="00F108C4">
      <w:pPr>
        <w:spacing w:after="0" w:line="259" w:lineRule="auto"/>
        <w:ind w:left="720"/>
        <w:rPr>
          <w:rFonts w:ascii="Times New Roman" w:hAnsi="Times New Roman" w:cs="Times New Roman"/>
          <w:sz w:val="28"/>
          <w:szCs w:val="28"/>
        </w:rPr>
      </w:pPr>
      <w:r w:rsidRPr="00F108C4">
        <w:rPr>
          <w:rFonts w:ascii="Times New Roman" w:hAnsi="Times New Roman" w:cs="Times New Roman"/>
          <w:sz w:val="28"/>
          <w:szCs w:val="28"/>
        </w:rPr>
        <w:t>2-е изд., - М, 2003 – с-95</w:t>
      </w:r>
    </w:p>
    <w:p w:rsidR="00F108C4" w:rsidRPr="00F108C4" w:rsidRDefault="00F108C4" w:rsidP="00F108C4">
      <w:pPr>
        <w:pStyle w:val="a9"/>
        <w:numPr>
          <w:ilvl w:val="0"/>
          <w:numId w:val="5"/>
        </w:numPr>
        <w:spacing w:after="0" w:line="259" w:lineRule="auto"/>
        <w:rPr>
          <w:rFonts w:ascii="Times New Roman" w:hAnsi="Times New Roman" w:cs="Times New Roman"/>
          <w:sz w:val="28"/>
          <w:szCs w:val="28"/>
        </w:rPr>
      </w:pPr>
      <w:r w:rsidRPr="00F108C4">
        <w:rPr>
          <w:rFonts w:ascii="Times New Roman" w:hAnsi="Times New Roman" w:cs="Times New Roman"/>
          <w:noProof/>
          <w:color w:val="000000"/>
          <w:sz w:val="28"/>
          <w:szCs w:val="28"/>
        </w:rPr>
        <w:t>Государственная программа развития образования и науки Республики Казахстан на 2020 - 2025 годы</w:t>
      </w:r>
    </w:p>
    <w:p w:rsidR="00F108C4" w:rsidRPr="00F108C4" w:rsidRDefault="00F108C4" w:rsidP="00F108C4">
      <w:pPr>
        <w:pStyle w:val="a9"/>
        <w:numPr>
          <w:ilvl w:val="0"/>
          <w:numId w:val="5"/>
        </w:numPr>
        <w:spacing w:after="0" w:line="259" w:lineRule="auto"/>
        <w:rPr>
          <w:rFonts w:ascii="Times New Roman" w:hAnsi="Times New Roman" w:cs="Times New Roman"/>
          <w:sz w:val="28"/>
          <w:szCs w:val="28"/>
        </w:rPr>
      </w:pPr>
      <w:r w:rsidRPr="00F108C4">
        <w:rPr>
          <w:rFonts w:ascii="Times New Roman" w:hAnsi="Times New Roman" w:cs="Times New Roman"/>
          <w:color w:val="000000"/>
          <w:sz w:val="28"/>
          <w:szCs w:val="28"/>
        </w:rPr>
        <w:t>Джумагулова Т.Н. Соловьева И.В. Одаренный ребенок: дар или наказание. Книга для педагогов и родителей. - СПб., 2009</w:t>
      </w:r>
    </w:p>
    <w:p w:rsidR="00F108C4" w:rsidRPr="00F108C4" w:rsidRDefault="00F108C4" w:rsidP="00F108C4">
      <w:pPr>
        <w:pStyle w:val="a9"/>
        <w:numPr>
          <w:ilvl w:val="0"/>
          <w:numId w:val="5"/>
        </w:numPr>
        <w:spacing w:after="0" w:line="259" w:lineRule="auto"/>
        <w:rPr>
          <w:rFonts w:ascii="Times New Roman" w:hAnsi="Times New Roman" w:cs="Times New Roman"/>
          <w:sz w:val="28"/>
          <w:szCs w:val="28"/>
        </w:rPr>
      </w:pPr>
      <w:r w:rsidRPr="00F108C4">
        <w:rPr>
          <w:rFonts w:ascii="Times New Roman" w:hAnsi="Times New Roman" w:cs="Times New Roman"/>
          <w:sz w:val="28"/>
          <w:szCs w:val="28"/>
        </w:rPr>
        <w:t xml:space="preserve">Закон Республики Казахстан «Об образовании». – Астана, </w:t>
      </w:r>
      <w:proofErr w:type="spellStart"/>
      <w:r w:rsidRPr="00F108C4">
        <w:rPr>
          <w:rFonts w:ascii="Times New Roman" w:hAnsi="Times New Roman" w:cs="Times New Roman"/>
          <w:sz w:val="28"/>
          <w:szCs w:val="28"/>
        </w:rPr>
        <w:t>Акорда</w:t>
      </w:r>
      <w:proofErr w:type="spellEnd"/>
      <w:r w:rsidRPr="00F108C4">
        <w:rPr>
          <w:rFonts w:ascii="Times New Roman" w:hAnsi="Times New Roman" w:cs="Times New Roman"/>
          <w:sz w:val="28"/>
          <w:szCs w:val="28"/>
        </w:rPr>
        <w:t>, 27 июля 2007 года</w:t>
      </w:r>
    </w:p>
    <w:p w:rsidR="00F108C4" w:rsidRPr="00F108C4" w:rsidRDefault="00F108C4" w:rsidP="00F108C4">
      <w:pPr>
        <w:pStyle w:val="a9"/>
        <w:numPr>
          <w:ilvl w:val="0"/>
          <w:numId w:val="5"/>
        </w:numPr>
        <w:spacing w:after="0" w:line="259" w:lineRule="auto"/>
        <w:rPr>
          <w:rFonts w:ascii="Times New Roman" w:hAnsi="Times New Roman" w:cs="Times New Roman"/>
          <w:sz w:val="28"/>
          <w:szCs w:val="28"/>
        </w:rPr>
      </w:pPr>
      <w:r w:rsidRPr="00F108C4">
        <w:rPr>
          <w:rFonts w:ascii="Times New Roman" w:hAnsi="Times New Roman" w:cs="Times New Roman"/>
          <w:sz w:val="28"/>
          <w:szCs w:val="28"/>
        </w:rPr>
        <w:t>Инструктивно-методическое письмо «Об особенностях учебного процесса в организациях образования РК в 2020-2021 учебном году»</w:t>
      </w:r>
    </w:p>
    <w:p w:rsidR="00F108C4" w:rsidRPr="00F108C4" w:rsidRDefault="00F108C4" w:rsidP="00F108C4">
      <w:pPr>
        <w:pStyle w:val="a9"/>
        <w:numPr>
          <w:ilvl w:val="0"/>
          <w:numId w:val="5"/>
        </w:numPr>
        <w:spacing w:after="0" w:line="259" w:lineRule="auto"/>
        <w:rPr>
          <w:rFonts w:ascii="Times New Roman" w:hAnsi="Times New Roman" w:cs="Times New Roman"/>
          <w:sz w:val="28"/>
          <w:szCs w:val="28"/>
        </w:rPr>
      </w:pPr>
      <w:r w:rsidRPr="00F108C4">
        <w:rPr>
          <w:rFonts w:ascii="Times New Roman" w:hAnsi="Times New Roman" w:cs="Times New Roman"/>
          <w:color w:val="000000"/>
          <w:sz w:val="28"/>
          <w:szCs w:val="28"/>
        </w:rPr>
        <w:t>Савенков А.И. Одаренный ребенок в массовой школе. Сентябрь. 2001.</w:t>
      </w:r>
    </w:p>
    <w:p w:rsidR="00F108C4" w:rsidRPr="00F108C4" w:rsidRDefault="00F108C4" w:rsidP="00F108C4">
      <w:pPr>
        <w:pStyle w:val="a9"/>
        <w:numPr>
          <w:ilvl w:val="0"/>
          <w:numId w:val="5"/>
        </w:numPr>
        <w:spacing w:after="0" w:line="259" w:lineRule="auto"/>
        <w:rPr>
          <w:rFonts w:ascii="Times New Roman" w:hAnsi="Times New Roman" w:cs="Times New Roman"/>
          <w:sz w:val="28"/>
          <w:szCs w:val="28"/>
        </w:rPr>
      </w:pPr>
      <w:r w:rsidRPr="00F108C4">
        <w:rPr>
          <w:rFonts w:ascii="Times New Roman" w:hAnsi="Times New Roman" w:cs="Times New Roman"/>
          <w:color w:val="000000"/>
          <w:sz w:val="28"/>
          <w:szCs w:val="28"/>
        </w:rPr>
        <w:t>Юркевич В.С. Одаренный ребенок: иллюзии и реальность. Книга для учителей и родителей. М., Просвещение, Учебная литература, 1996.</w:t>
      </w:r>
    </w:p>
    <w:p w:rsidR="00F108C4" w:rsidRDefault="00F108C4" w:rsidP="00F108C4">
      <w:pPr>
        <w:spacing w:after="0" w:line="259" w:lineRule="auto"/>
        <w:ind w:left="720"/>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Default="00F108C4" w:rsidP="0050448E">
      <w:pPr>
        <w:spacing w:after="0" w:line="259" w:lineRule="auto"/>
        <w:ind w:firstLine="709"/>
        <w:jc w:val="both"/>
        <w:rPr>
          <w:rFonts w:ascii="Times New Roman" w:hAnsi="Times New Roman" w:cs="Times New Roman"/>
          <w:sz w:val="28"/>
          <w:szCs w:val="28"/>
        </w:rPr>
      </w:pPr>
    </w:p>
    <w:p w:rsidR="00F108C4" w:rsidRPr="009D0224" w:rsidRDefault="00F108C4" w:rsidP="0050448E">
      <w:pPr>
        <w:spacing w:after="0" w:line="259" w:lineRule="auto"/>
        <w:ind w:firstLine="709"/>
        <w:jc w:val="both"/>
        <w:rPr>
          <w:rFonts w:ascii="Times New Roman" w:hAnsi="Times New Roman" w:cs="Times New Roman"/>
          <w:sz w:val="28"/>
          <w:szCs w:val="28"/>
        </w:rPr>
      </w:pPr>
      <w:r>
        <w:rPr>
          <w:rFonts w:ascii="Times New Roman" w:hAnsi="Times New Roman" w:cs="Times New Roman"/>
          <w:sz w:val="28"/>
          <w:szCs w:val="28"/>
        </w:rPr>
        <w:t>Рефлексия:</w:t>
      </w:r>
    </w:p>
    <w:p w:rsidR="00F20C53" w:rsidRDefault="00F20C53" w:rsidP="0050448E">
      <w:pPr>
        <w:spacing w:after="0" w:line="259" w:lineRule="auto"/>
        <w:rPr>
          <w:rFonts w:ascii="Times New Roman" w:hAnsi="Times New Roman" w:cs="Times New Roman"/>
          <w:sz w:val="28"/>
          <w:szCs w:val="28"/>
        </w:rPr>
      </w:pPr>
    </w:p>
    <w:p w:rsidR="00D74742" w:rsidRPr="00D74742" w:rsidRDefault="00505D54" w:rsidP="0050448E">
      <w:pPr>
        <w:spacing w:after="0" w:line="259" w:lineRule="auto"/>
        <w:rPr>
          <w:rFonts w:ascii="Times New Roman" w:hAnsi="Times New Roman" w:cs="Times New Roman"/>
          <w:sz w:val="28"/>
          <w:szCs w:val="28"/>
        </w:rPr>
      </w:pPr>
      <w:r>
        <w:rPr>
          <w:rFonts w:ascii="Times New Roman" w:hAnsi="Times New Roman" w:cs="Times New Roman"/>
          <w:sz w:val="28"/>
          <w:szCs w:val="28"/>
        </w:rPr>
        <w:t xml:space="preserve"> </w:t>
      </w:r>
      <w:r w:rsidR="00F108C4">
        <w:rPr>
          <w:noProof/>
          <w:lang w:eastAsia="ru-RU"/>
        </w:rPr>
        <w:drawing>
          <wp:inline distT="0" distB="0" distL="0" distR="0" wp14:anchorId="51049CFA" wp14:editId="1D18B2F1">
            <wp:extent cx="5940425" cy="334010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0425" cy="3340100"/>
                    </a:xfrm>
                    <a:prstGeom prst="rect">
                      <a:avLst/>
                    </a:prstGeom>
                  </pic:spPr>
                </pic:pic>
              </a:graphicData>
            </a:graphic>
          </wp:inline>
        </w:drawing>
      </w:r>
    </w:p>
    <w:sectPr w:rsidR="00D74742" w:rsidRPr="00D74742">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437" w:rsidRDefault="006B0437" w:rsidP="00066E7A">
      <w:pPr>
        <w:spacing w:after="0" w:line="240" w:lineRule="auto"/>
      </w:pPr>
      <w:r>
        <w:separator/>
      </w:r>
    </w:p>
  </w:endnote>
  <w:endnote w:type="continuationSeparator" w:id="0">
    <w:p w:rsidR="006B0437" w:rsidRDefault="006B0437" w:rsidP="00066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7A" w:rsidRDefault="00066E7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7A" w:rsidRDefault="00066E7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7A" w:rsidRDefault="00066E7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437" w:rsidRDefault="006B0437" w:rsidP="00066E7A">
      <w:pPr>
        <w:spacing w:after="0" w:line="240" w:lineRule="auto"/>
      </w:pPr>
      <w:r>
        <w:separator/>
      </w:r>
    </w:p>
  </w:footnote>
  <w:footnote w:type="continuationSeparator" w:id="0">
    <w:p w:rsidR="006B0437" w:rsidRDefault="006B0437" w:rsidP="00066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7A" w:rsidRDefault="00066E7A">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7A" w:rsidRPr="00066E7A" w:rsidRDefault="00066E7A" w:rsidP="00066E7A">
    <w:pPr>
      <w:pStyle w:val="a5"/>
      <w:jc w:val="center"/>
      <w:rPr>
        <w:rFonts w:ascii="Times New Roman" w:hAnsi="Times New Roman" w:cs="Times New Roman"/>
        <w:i/>
        <w:sz w:val="24"/>
        <w:szCs w:val="24"/>
      </w:rPr>
    </w:pPr>
    <w:r w:rsidRPr="00066E7A">
      <w:rPr>
        <w:rFonts w:ascii="Times New Roman" w:hAnsi="Times New Roman" w:cs="Times New Roman"/>
        <w:i/>
        <w:sz w:val="24"/>
        <w:szCs w:val="24"/>
      </w:rPr>
      <w:t>Лысенко Т.Н. учитель математики высшей категории</w:t>
    </w:r>
  </w:p>
  <w:p w:rsidR="00066E7A" w:rsidRPr="00066E7A" w:rsidRDefault="00066E7A" w:rsidP="00066E7A">
    <w:pPr>
      <w:pStyle w:val="a5"/>
      <w:jc w:val="center"/>
      <w:rPr>
        <w:rFonts w:ascii="Times New Roman" w:hAnsi="Times New Roman" w:cs="Times New Roman"/>
        <w:i/>
        <w:sz w:val="24"/>
        <w:szCs w:val="24"/>
      </w:rPr>
    </w:pPr>
    <w:r w:rsidRPr="00066E7A">
      <w:rPr>
        <w:rFonts w:ascii="Times New Roman" w:hAnsi="Times New Roman" w:cs="Times New Roman"/>
        <w:i/>
        <w:sz w:val="24"/>
        <w:szCs w:val="24"/>
      </w:rPr>
      <w:t>КГУ «Гимназия № 1» город Караганда</w:t>
    </w:r>
  </w:p>
  <w:p w:rsidR="00066E7A" w:rsidRDefault="00066E7A">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E7A" w:rsidRDefault="00066E7A">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6EF7"/>
    <w:multiLevelType w:val="hybridMultilevel"/>
    <w:tmpl w:val="014AB7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2A79B1"/>
    <w:multiLevelType w:val="hybridMultilevel"/>
    <w:tmpl w:val="BF4EC5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5810F3"/>
    <w:multiLevelType w:val="hybridMultilevel"/>
    <w:tmpl w:val="F7AC4784"/>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3" w15:restartNumberingAfterBreak="0">
    <w:nsid w:val="2A640AE9"/>
    <w:multiLevelType w:val="hybridMultilevel"/>
    <w:tmpl w:val="75AE0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C06C01"/>
    <w:multiLevelType w:val="hybridMultilevel"/>
    <w:tmpl w:val="8FD421C0"/>
    <w:lvl w:ilvl="0" w:tplc="024440A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F3C2C66"/>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04"/>
    <w:rsid w:val="00066E7A"/>
    <w:rsid w:val="001F6602"/>
    <w:rsid w:val="00221804"/>
    <w:rsid w:val="00315E8D"/>
    <w:rsid w:val="003757F0"/>
    <w:rsid w:val="0050448E"/>
    <w:rsid w:val="00505D54"/>
    <w:rsid w:val="00590121"/>
    <w:rsid w:val="006B0437"/>
    <w:rsid w:val="007A23A5"/>
    <w:rsid w:val="00A16C26"/>
    <w:rsid w:val="00B47708"/>
    <w:rsid w:val="00BD5D85"/>
    <w:rsid w:val="00D74742"/>
    <w:rsid w:val="00DC3194"/>
    <w:rsid w:val="00E32181"/>
    <w:rsid w:val="00E651C6"/>
    <w:rsid w:val="00F108C4"/>
    <w:rsid w:val="00F20C53"/>
    <w:rsid w:val="00F94987"/>
    <w:rsid w:val="00FA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91250"/>
  <w15:docId w15:val="{7BC03A4A-FBEF-4F6F-9346-E8DD4CBA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F20C53"/>
    <w:rPr>
      <w:rFonts w:ascii="Times New Roman" w:hAnsi="Times New Roman" w:cs="Times New Roman"/>
      <w:sz w:val="25"/>
      <w:szCs w:val="25"/>
      <w:shd w:val="clear" w:color="auto" w:fill="FFFFFF"/>
    </w:rPr>
  </w:style>
  <w:style w:type="paragraph" w:styleId="a3">
    <w:name w:val="Body Text"/>
    <w:basedOn w:val="a"/>
    <w:link w:val="1"/>
    <w:uiPriority w:val="99"/>
    <w:rsid w:val="00F20C53"/>
    <w:pPr>
      <w:shd w:val="clear" w:color="auto" w:fill="FFFFFF"/>
      <w:spacing w:before="420" w:after="600" w:line="591" w:lineRule="exact"/>
      <w:ind w:hanging="280"/>
      <w:jc w:val="center"/>
    </w:pPr>
    <w:rPr>
      <w:rFonts w:ascii="Times New Roman" w:hAnsi="Times New Roman" w:cs="Times New Roman"/>
      <w:sz w:val="25"/>
      <w:szCs w:val="25"/>
    </w:rPr>
  </w:style>
  <w:style w:type="character" w:customStyle="1" w:styleId="a4">
    <w:name w:val="Основной текст Знак"/>
    <w:basedOn w:val="a0"/>
    <w:uiPriority w:val="99"/>
    <w:semiHidden/>
    <w:rsid w:val="00F20C53"/>
  </w:style>
  <w:style w:type="paragraph" w:styleId="a5">
    <w:name w:val="header"/>
    <w:basedOn w:val="a"/>
    <w:link w:val="a6"/>
    <w:uiPriority w:val="99"/>
    <w:unhideWhenUsed/>
    <w:rsid w:val="00066E7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6E7A"/>
  </w:style>
  <w:style w:type="paragraph" w:styleId="a7">
    <w:name w:val="footer"/>
    <w:basedOn w:val="a"/>
    <w:link w:val="a8"/>
    <w:uiPriority w:val="99"/>
    <w:unhideWhenUsed/>
    <w:rsid w:val="00066E7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6E7A"/>
  </w:style>
  <w:style w:type="paragraph" w:styleId="a9">
    <w:name w:val="List Paragraph"/>
    <w:basedOn w:val="a"/>
    <w:uiPriority w:val="34"/>
    <w:qFormat/>
    <w:rsid w:val="00F108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96E8039-E410-453D-BE2A-EB679CFE9345}" type="doc">
      <dgm:prSet loTypeId="urn:microsoft.com/office/officeart/2005/8/layout/pyramid2" loCatId="pyramid" qsTypeId="urn:microsoft.com/office/officeart/2005/8/quickstyle/3d2#1" qsCatId="3D" csTypeId="urn:microsoft.com/office/officeart/2005/8/colors/colorful1#2" csCatId="colorful" phldr="1"/>
      <dgm:spPr/>
    </dgm:pt>
    <dgm:pt modelId="{DE933F4A-BD32-4B87-8E3A-3A764BA46655}">
      <dgm:prSet phldrT="[Текст]" custT="1"/>
      <dgm:spPr>
        <a:xfrm>
          <a:off x="1654163" y="320352"/>
          <a:ext cx="3194280" cy="455056"/>
        </a:xfr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Самовыражение</a:t>
          </a:r>
        </a:p>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личностный рост и самореализация </a:t>
          </a:r>
        </a:p>
      </dgm:t>
    </dgm:pt>
    <dgm:pt modelId="{FB6E0F65-7A6C-44DE-91CF-DDBC847ABE3E}" type="parTrans" cxnId="{27CF0182-742D-45A6-86D0-98D094DD70CC}">
      <dgm:prSet/>
      <dgm:spPr/>
      <dgm:t>
        <a:bodyPr/>
        <a:lstStyle/>
        <a:p>
          <a:endParaRPr lang="ru-RU"/>
        </a:p>
      </dgm:t>
    </dgm:pt>
    <dgm:pt modelId="{581C4E8D-B97B-4683-B906-F8468BC65CF3}" type="sibTrans" cxnId="{27CF0182-742D-45A6-86D0-98D094DD70CC}">
      <dgm:prSet/>
      <dgm:spPr/>
      <dgm:t>
        <a:bodyPr/>
        <a:lstStyle/>
        <a:p>
          <a:endParaRPr lang="ru-RU"/>
        </a:p>
      </dgm:t>
    </dgm:pt>
    <dgm:pt modelId="{CF94885A-8A06-4115-9D88-1C72F2248E5A}">
      <dgm:prSet phldrT="[Текст]" custT="1"/>
      <dgm:spPr>
        <a:xfrm>
          <a:off x="1643533" y="1856169"/>
          <a:ext cx="3215541" cy="455056"/>
        </a:xfr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Безопасность - защита, безопастность, порядок, закон, ограничения, стабильность идр.</a:t>
          </a:r>
        </a:p>
      </dgm:t>
    </dgm:pt>
    <dgm:pt modelId="{11694698-279F-4275-8324-9200E1DC00E5}" type="parTrans" cxnId="{FBC2CDBD-CEF7-45CB-9A1F-1442B6CAC9DB}">
      <dgm:prSet/>
      <dgm:spPr/>
      <dgm:t>
        <a:bodyPr/>
        <a:lstStyle/>
        <a:p>
          <a:endParaRPr lang="ru-RU"/>
        </a:p>
      </dgm:t>
    </dgm:pt>
    <dgm:pt modelId="{4C839A8B-ED9B-4B4C-8A55-BB05CCC74DC7}" type="sibTrans" cxnId="{FBC2CDBD-CEF7-45CB-9A1F-1442B6CAC9DB}">
      <dgm:prSet/>
      <dgm:spPr/>
      <dgm:t>
        <a:bodyPr/>
        <a:lstStyle/>
        <a:p>
          <a:endParaRPr lang="ru-RU"/>
        </a:p>
      </dgm:t>
    </dgm:pt>
    <dgm:pt modelId="{EECAA8ED-683B-4EB7-9830-5ED9C0ED82DF}">
      <dgm:prSet phldrT="[Текст]" custT="1"/>
      <dgm:spPr>
        <a:xfrm>
          <a:off x="1664794" y="2368108"/>
          <a:ext cx="3173020" cy="455056"/>
        </a:xfr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Биологические и физиологические потребности - основные жизненные потребности</a:t>
          </a:r>
        </a:p>
      </dgm:t>
    </dgm:pt>
    <dgm:pt modelId="{ED9E5F5F-262A-42F4-8C47-51A313E589D1}" type="parTrans" cxnId="{C3D91C61-3E5A-4042-9C57-D6414D49F57B}">
      <dgm:prSet/>
      <dgm:spPr/>
      <dgm:t>
        <a:bodyPr/>
        <a:lstStyle/>
        <a:p>
          <a:endParaRPr lang="ru-RU"/>
        </a:p>
      </dgm:t>
    </dgm:pt>
    <dgm:pt modelId="{2128BEB7-E7C4-4F4D-800B-40D06612F77B}" type="sibTrans" cxnId="{C3D91C61-3E5A-4042-9C57-D6414D49F57B}">
      <dgm:prSet/>
      <dgm:spPr/>
      <dgm:t>
        <a:bodyPr/>
        <a:lstStyle/>
        <a:p>
          <a:endParaRPr lang="ru-RU"/>
        </a:p>
      </dgm:t>
    </dgm:pt>
    <dgm:pt modelId="{6115BF9D-4067-488A-A11F-92E8B9321950}">
      <dgm:prSet custT="1"/>
      <dgm:spPr>
        <a:xfrm>
          <a:off x="1643533" y="832291"/>
          <a:ext cx="3215541" cy="455056"/>
        </a:xfr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Потребность в уважении</a:t>
          </a:r>
        </a:p>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статус, ответственность, репутация и др.</a:t>
          </a:r>
        </a:p>
      </dgm:t>
    </dgm:pt>
    <dgm:pt modelId="{DD3B63CA-E530-4B64-A772-410544F21C7A}" type="parTrans" cxnId="{77419E52-F4F9-4C1C-B2F2-B765043C9FA2}">
      <dgm:prSet/>
      <dgm:spPr/>
      <dgm:t>
        <a:bodyPr/>
        <a:lstStyle/>
        <a:p>
          <a:endParaRPr lang="ru-RU"/>
        </a:p>
      </dgm:t>
    </dgm:pt>
    <dgm:pt modelId="{185D78F8-7C4C-4AE4-A1E1-0B0ABBB278EC}" type="sibTrans" cxnId="{77419E52-F4F9-4C1C-B2F2-B765043C9FA2}">
      <dgm:prSet/>
      <dgm:spPr/>
      <dgm:t>
        <a:bodyPr/>
        <a:lstStyle/>
        <a:p>
          <a:endParaRPr lang="ru-RU"/>
        </a:p>
      </dgm:t>
    </dgm:pt>
    <dgm:pt modelId="{D5A8E096-5134-47F3-A918-DD1AEE247D02}">
      <dgm:prSet custT="1"/>
      <dgm:spPr>
        <a:xfrm>
          <a:off x="1627182" y="1344230"/>
          <a:ext cx="3248242" cy="455056"/>
        </a:xfr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Чувство  принадлежности и любви</a:t>
          </a:r>
        </a:p>
        <a:p>
          <a:r>
            <a:rPr lang="ru-RU" sz="105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семья. любовь, отношения, рабочая группа и др.</a:t>
          </a:r>
        </a:p>
      </dgm:t>
    </dgm:pt>
    <dgm:pt modelId="{67550E63-255F-46DA-B19C-F5F567C6C018}" type="parTrans" cxnId="{8D95A617-AC16-4D4A-A04C-5DD2A2D134EC}">
      <dgm:prSet/>
      <dgm:spPr/>
      <dgm:t>
        <a:bodyPr/>
        <a:lstStyle/>
        <a:p>
          <a:endParaRPr lang="ru-RU"/>
        </a:p>
      </dgm:t>
    </dgm:pt>
    <dgm:pt modelId="{1D8796C1-36EB-4FA4-87BA-9EFAEC4A5D3D}" type="sibTrans" cxnId="{8D95A617-AC16-4D4A-A04C-5DD2A2D134EC}">
      <dgm:prSet/>
      <dgm:spPr/>
      <dgm:t>
        <a:bodyPr/>
        <a:lstStyle/>
        <a:p>
          <a:endParaRPr lang="ru-RU"/>
        </a:p>
      </dgm:t>
    </dgm:pt>
    <dgm:pt modelId="{003169F1-5CC3-4B75-B04C-CEF1039AB677}" type="pres">
      <dgm:prSet presAssocID="{696E8039-E410-453D-BE2A-EB679CFE9345}" presName="compositeShape" presStyleCnt="0">
        <dgm:presLayoutVars>
          <dgm:dir/>
          <dgm:resizeHandles/>
        </dgm:presLayoutVars>
      </dgm:prSet>
      <dgm:spPr/>
    </dgm:pt>
    <dgm:pt modelId="{E541363E-293D-4A72-AB1F-207DB98E453D}" type="pres">
      <dgm:prSet presAssocID="{696E8039-E410-453D-BE2A-EB679CFE9345}" presName="pyramid" presStyleLbl="node1" presStyleIdx="0" presStyleCnt="1"/>
      <dgm:spPr>
        <a:xfrm>
          <a:off x="610974" y="0"/>
          <a:ext cx="3200400" cy="3200400"/>
        </a:xfrm>
        <a:prstGeom prst="triangl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pt>
    <dgm:pt modelId="{176F0DD0-7FB6-4E79-8859-7E99DB97FDC4}" type="pres">
      <dgm:prSet presAssocID="{696E8039-E410-453D-BE2A-EB679CFE9345}" presName="theList" presStyleCnt="0"/>
      <dgm:spPr/>
    </dgm:pt>
    <dgm:pt modelId="{AC51A200-CE73-4A38-9BAF-DE9C919343D6}" type="pres">
      <dgm:prSet presAssocID="{DE933F4A-BD32-4B87-8E3A-3A764BA46655}" presName="aNode" presStyleLbl="fgAcc1" presStyleIdx="0" presStyleCnt="5" custScaleX="153552">
        <dgm:presLayoutVars>
          <dgm:bulletEnabled val="1"/>
        </dgm:presLayoutVars>
      </dgm:prSet>
      <dgm:spPr>
        <a:prstGeom prst="roundRect">
          <a:avLst/>
        </a:prstGeom>
      </dgm:spPr>
      <dgm:t>
        <a:bodyPr/>
        <a:lstStyle/>
        <a:p>
          <a:endParaRPr lang="ru-RU"/>
        </a:p>
      </dgm:t>
    </dgm:pt>
    <dgm:pt modelId="{5CD6E916-39E4-43EB-8322-EA58D49E13A2}" type="pres">
      <dgm:prSet presAssocID="{DE933F4A-BD32-4B87-8E3A-3A764BA46655}" presName="aSpace" presStyleCnt="0"/>
      <dgm:spPr/>
    </dgm:pt>
    <dgm:pt modelId="{191A1C19-9F0F-4F3B-92C5-048F67BD5B06}" type="pres">
      <dgm:prSet presAssocID="{6115BF9D-4067-488A-A11F-92E8B9321950}" presName="aNode" presStyleLbl="fgAcc1" presStyleIdx="1" presStyleCnt="5" custScaleX="154574">
        <dgm:presLayoutVars>
          <dgm:bulletEnabled val="1"/>
        </dgm:presLayoutVars>
      </dgm:prSet>
      <dgm:spPr>
        <a:prstGeom prst="roundRect">
          <a:avLst/>
        </a:prstGeom>
      </dgm:spPr>
      <dgm:t>
        <a:bodyPr/>
        <a:lstStyle/>
        <a:p>
          <a:endParaRPr lang="ru-RU"/>
        </a:p>
      </dgm:t>
    </dgm:pt>
    <dgm:pt modelId="{B2103AFE-50DF-437D-862E-7C29E40B39F0}" type="pres">
      <dgm:prSet presAssocID="{6115BF9D-4067-488A-A11F-92E8B9321950}" presName="aSpace" presStyleCnt="0"/>
      <dgm:spPr/>
    </dgm:pt>
    <dgm:pt modelId="{ABEC98BE-847B-45F8-951F-B1B2ED5260D7}" type="pres">
      <dgm:prSet presAssocID="{D5A8E096-5134-47F3-A918-DD1AEE247D02}" presName="aNode" presStyleLbl="fgAcc1" presStyleIdx="2" presStyleCnt="5" custScaleX="156146">
        <dgm:presLayoutVars>
          <dgm:bulletEnabled val="1"/>
        </dgm:presLayoutVars>
      </dgm:prSet>
      <dgm:spPr>
        <a:prstGeom prst="roundRect">
          <a:avLst/>
        </a:prstGeom>
      </dgm:spPr>
      <dgm:t>
        <a:bodyPr/>
        <a:lstStyle/>
        <a:p>
          <a:endParaRPr lang="ru-RU"/>
        </a:p>
      </dgm:t>
    </dgm:pt>
    <dgm:pt modelId="{43534B0E-F579-4083-A5C1-357543E106C2}" type="pres">
      <dgm:prSet presAssocID="{D5A8E096-5134-47F3-A918-DD1AEE247D02}" presName="aSpace" presStyleCnt="0"/>
      <dgm:spPr/>
    </dgm:pt>
    <dgm:pt modelId="{2BAF0C92-F3FE-44FC-8544-9E419EF23430}" type="pres">
      <dgm:prSet presAssocID="{CF94885A-8A06-4115-9D88-1C72F2248E5A}" presName="aNode" presStyleLbl="fgAcc1" presStyleIdx="3" presStyleCnt="5" custScaleX="154574">
        <dgm:presLayoutVars>
          <dgm:bulletEnabled val="1"/>
        </dgm:presLayoutVars>
      </dgm:prSet>
      <dgm:spPr>
        <a:prstGeom prst="roundRect">
          <a:avLst/>
        </a:prstGeom>
      </dgm:spPr>
      <dgm:t>
        <a:bodyPr/>
        <a:lstStyle/>
        <a:p>
          <a:endParaRPr lang="ru-RU"/>
        </a:p>
      </dgm:t>
    </dgm:pt>
    <dgm:pt modelId="{3A107729-2CC0-424F-8A55-343FFBE0FDB4}" type="pres">
      <dgm:prSet presAssocID="{CF94885A-8A06-4115-9D88-1C72F2248E5A}" presName="aSpace" presStyleCnt="0"/>
      <dgm:spPr/>
    </dgm:pt>
    <dgm:pt modelId="{606851C4-05E1-443C-BCCF-54BAB761990C}" type="pres">
      <dgm:prSet presAssocID="{EECAA8ED-683B-4EB7-9830-5ED9C0ED82DF}" presName="aNode" presStyleLbl="fgAcc1" presStyleIdx="4" presStyleCnt="5" custScaleX="152530">
        <dgm:presLayoutVars>
          <dgm:bulletEnabled val="1"/>
        </dgm:presLayoutVars>
      </dgm:prSet>
      <dgm:spPr>
        <a:prstGeom prst="roundRect">
          <a:avLst/>
        </a:prstGeom>
      </dgm:spPr>
      <dgm:t>
        <a:bodyPr/>
        <a:lstStyle/>
        <a:p>
          <a:endParaRPr lang="ru-RU"/>
        </a:p>
      </dgm:t>
    </dgm:pt>
    <dgm:pt modelId="{8F1A6AEA-2500-4028-94B2-6D6A6E0248E1}" type="pres">
      <dgm:prSet presAssocID="{EECAA8ED-683B-4EB7-9830-5ED9C0ED82DF}" presName="aSpace" presStyleCnt="0"/>
      <dgm:spPr/>
    </dgm:pt>
  </dgm:ptLst>
  <dgm:cxnLst>
    <dgm:cxn modelId="{906EAEA5-64A2-47B4-BC31-B6D6F5E66BA8}" type="presOf" srcId="{D5A8E096-5134-47F3-A918-DD1AEE247D02}" destId="{ABEC98BE-847B-45F8-951F-B1B2ED5260D7}" srcOrd="0" destOrd="0" presId="urn:microsoft.com/office/officeart/2005/8/layout/pyramid2"/>
    <dgm:cxn modelId="{FBC2CDBD-CEF7-45CB-9A1F-1442B6CAC9DB}" srcId="{696E8039-E410-453D-BE2A-EB679CFE9345}" destId="{CF94885A-8A06-4115-9D88-1C72F2248E5A}" srcOrd="3" destOrd="0" parTransId="{11694698-279F-4275-8324-9200E1DC00E5}" sibTransId="{4C839A8B-ED9B-4B4C-8A55-BB05CCC74DC7}"/>
    <dgm:cxn modelId="{D00ADD3C-2975-429C-846C-E12A575B5F6E}" type="presOf" srcId="{6115BF9D-4067-488A-A11F-92E8B9321950}" destId="{191A1C19-9F0F-4F3B-92C5-048F67BD5B06}" srcOrd="0" destOrd="0" presId="urn:microsoft.com/office/officeart/2005/8/layout/pyramid2"/>
    <dgm:cxn modelId="{8D95A617-AC16-4D4A-A04C-5DD2A2D134EC}" srcId="{696E8039-E410-453D-BE2A-EB679CFE9345}" destId="{D5A8E096-5134-47F3-A918-DD1AEE247D02}" srcOrd="2" destOrd="0" parTransId="{67550E63-255F-46DA-B19C-F5F567C6C018}" sibTransId="{1D8796C1-36EB-4FA4-87BA-9EFAEC4A5D3D}"/>
    <dgm:cxn modelId="{77419E52-F4F9-4C1C-B2F2-B765043C9FA2}" srcId="{696E8039-E410-453D-BE2A-EB679CFE9345}" destId="{6115BF9D-4067-488A-A11F-92E8B9321950}" srcOrd="1" destOrd="0" parTransId="{DD3B63CA-E530-4B64-A772-410544F21C7A}" sibTransId="{185D78F8-7C4C-4AE4-A1E1-0B0ABBB278EC}"/>
    <dgm:cxn modelId="{3C56E339-5FA6-489A-9D0A-70B2D5A8F9F9}" type="presOf" srcId="{DE933F4A-BD32-4B87-8E3A-3A764BA46655}" destId="{AC51A200-CE73-4A38-9BAF-DE9C919343D6}" srcOrd="0" destOrd="0" presId="urn:microsoft.com/office/officeart/2005/8/layout/pyramid2"/>
    <dgm:cxn modelId="{CE13CD1F-0BE7-4327-B139-CEFB4DB64B76}" type="presOf" srcId="{CF94885A-8A06-4115-9D88-1C72F2248E5A}" destId="{2BAF0C92-F3FE-44FC-8544-9E419EF23430}" srcOrd="0" destOrd="0" presId="urn:microsoft.com/office/officeart/2005/8/layout/pyramid2"/>
    <dgm:cxn modelId="{A19B69DF-7946-44A2-AB22-196D3F263882}" type="presOf" srcId="{EECAA8ED-683B-4EB7-9830-5ED9C0ED82DF}" destId="{606851C4-05E1-443C-BCCF-54BAB761990C}" srcOrd="0" destOrd="0" presId="urn:microsoft.com/office/officeart/2005/8/layout/pyramid2"/>
    <dgm:cxn modelId="{C3D91C61-3E5A-4042-9C57-D6414D49F57B}" srcId="{696E8039-E410-453D-BE2A-EB679CFE9345}" destId="{EECAA8ED-683B-4EB7-9830-5ED9C0ED82DF}" srcOrd="4" destOrd="0" parTransId="{ED9E5F5F-262A-42F4-8C47-51A313E589D1}" sibTransId="{2128BEB7-E7C4-4F4D-800B-40D06612F77B}"/>
    <dgm:cxn modelId="{27CF0182-742D-45A6-86D0-98D094DD70CC}" srcId="{696E8039-E410-453D-BE2A-EB679CFE9345}" destId="{DE933F4A-BD32-4B87-8E3A-3A764BA46655}" srcOrd="0" destOrd="0" parTransId="{FB6E0F65-7A6C-44DE-91CF-DDBC847ABE3E}" sibTransId="{581C4E8D-B97B-4683-B906-F8468BC65CF3}"/>
    <dgm:cxn modelId="{0EDCAB03-6E24-4C15-AC23-9952E19A8DD9}" type="presOf" srcId="{696E8039-E410-453D-BE2A-EB679CFE9345}" destId="{003169F1-5CC3-4B75-B04C-CEF1039AB677}" srcOrd="0" destOrd="0" presId="urn:microsoft.com/office/officeart/2005/8/layout/pyramid2"/>
    <dgm:cxn modelId="{4758EA48-4496-4CFF-8115-357C0CCCDD00}" type="presParOf" srcId="{003169F1-5CC3-4B75-B04C-CEF1039AB677}" destId="{E541363E-293D-4A72-AB1F-207DB98E453D}" srcOrd="0" destOrd="0" presId="urn:microsoft.com/office/officeart/2005/8/layout/pyramid2"/>
    <dgm:cxn modelId="{01EF1988-48DB-4072-BBF0-823C99FE1423}" type="presParOf" srcId="{003169F1-5CC3-4B75-B04C-CEF1039AB677}" destId="{176F0DD0-7FB6-4E79-8859-7E99DB97FDC4}" srcOrd="1" destOrd="0" presId="urn:microsoft.com/office/officeart/2005/8/layout/pyramid2"/>
    <dgm:cxn modelId="{5AF60D9E-8826-4646-A0CA-966A49208792}" type="presParOf" srcId="{176F0DD0-7FB6-4E79-8859-7E99DB97FDC4}" destId="{AC51A200-CE73-4A38-9BAF-DE9C919343D6}" srcOrd="0" destOrd="0" presId="urn:microsoft.com/office/officeart/2005/8/layout/pyramid2"/>
    <dgm:cxn modelId="{C276D5CA-877B-4153-9746-9EFA2E218DD0}" type="presParOf" srcId="{176F0DD0-7FB6-4E79-8859-7E99DB97FDC4}" destId="{5CD6E916-39E4-43EB-8322-EA58D49E13A2}" srcOrd="1" destOrd="0" presId="urn:microsoft.com/office/officeart/2005/8/layout/pyramid2"/>
    <dgm:cxn modelId="{801F111D-B39C-42C8-81E5-E028EBF98C35}" type="presParOf" srcId="{176F0DD0-7FB6-4E79-8859-7E99DB97FDC4}" destId="{191A1C19-9F0F-4F3B-92C5-048F67BD5B06}" srcOrd="2" destOrd="0" presId="urn:microsoft.com/office/officeart/2005/8/layout/pyramid2"/>
    <dgm:cxn modelId="{47675F33-A847-47A8-B6A8-7DEC53EEA8B5}" type="presParOf" srcId="{176F0DD0-7FB6-4E79-8859-7E99DB97FDC4}" destId="{B2103AFE-50DF-437D-862E-7C29E40B39F0}" srcOrd="3" destOrd="0" presId="urn:microsoft.com/office/officeart/2005/8/layout/pyramid2"/>
    <dgm:cxn modelId="{8E0632C4-1DCA-4A74-AB37-6F08FD652B97}" type="presParOf" srcId="{176F0DD0-7FB6-4E79-8859-7E99DB97FDC4}" destId="{ABEC98BE-847B-45F8-951F-B1B2ED5260D7}" srcOrd="4" destOrd="0" presId="urn:microsoft.com/office/officeart/2005/8/layout/pyramid2"/>
    <dgm:cxn modelId="{0BFA6B8E-1F91-45CD-B726-FB8C013AC457}" type="presParOf" srcId="{176F0DD0-7FB6-4E79-8859-7E99DB97FDC4}" destId="{43534B0E-F579-4083-A5C1-357543E106C2}" srcOrd="5" destOrd="0" presId="urn:microsoft.com/office/officeart/2005/8/layout/pyramid2"/>
    <dgm:cxn modelId="{21C8178A-274D-47A8-A34C-968D9ABC275A}" type="presParOf" srcId="{176F0DD0-7FB6-4E79-8859-7E99DB97FDC4}" destId="{2BAF0C92-F3FE-44FC-8544-9E419EF23430}" srcOrd="6" destOrd="0" presId="urn:microsoft.com/office/officeart/2005/8/layout/pyramid2"/>
    <dgm:cxn modelId="{2BD354D1-7D18-4263-8081-DDB50697DD3B}" type="presParOf" srcId="{176F0DD0-7FB6-4E79-8859-7E99DB97FDC4}" destId="{3A107729-2CC0-424F-8A55-343FFBE0FDB4}" srcOrd="7" destOrd="0" presId="urn:microsoft.com/office/officeart/2005/8/layout/pyramid2"/>
    <dgm:cxn modelId="{D86F53CC-298A-467C-AEB5-74B0D34F3E8C}" type="presParOf" srcId="{176F0DD0-7FB6-4E79-8859-7E99DB97FDC4}" destId="{606851C4-05E1-443C-BCCF-54BAB761990C}" srcOrd="8" destOrd="0" presId="urn:microsoft.com/office/officeart/2005/8/layout/pyramid2"/>
    <dgm:cxn modelId="{CEE44C4F-7191-4814-A8A9-FE07AF99FB2D}" type="presParOf" srcId="{176F0DD0-7FB6-4E79-8859-7E99DB97FDC4}" destId="{8F1A6AEA-2500-4028-94B2-6D6A6E0248E1}" srcOrd="9" destOrd="0" presId="urn:microsoft.com/office/officeart/2005/8/layout/pyramid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541363E-293D-4A72-AB1F-207DB98E453D}">
      <dsp:nvSpPr>
        <dsp:cNvPr id="0" name=""/>
        <dsp:cNvSpPr/>
      </dsp:nvSpPr>
      <dsp:spPr>
        <a:xfrm>
          <a:off x="280860" y="0"/>
          <a:ext cx="2661285" cy="2661285"/>
        </a:xfrm>
        <a:prstGeom prst="triangle">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C51A200-CE73-4A38-9BAF-DE9C919343D6}">
      <dsp:nvSpPr>
        <dsp:cNvPr id="0" name=""/>
        <dsp:cNvSpPr/>
      </dsp:nvSpPr>
      <dsp:spPr>
        <a:xfrm>
          <a:off x="1148322" y="266388"/>
          <a:ext cx="2656196" cy="378401"/>
        </a:xfrm>
        <a:prstGeom prst="roundRect">
          <a:avLst/>
        </a:prstGeom>
        <a:solidFill>
          <a:sysClr val="window" lastClr="FFFFFF">
            <a:alpha val="90000"/>
            <a:hueOff val="0"/>
            <a:satOff val="0"/>
            <a:lumOff val="0"/>
            <a:alphaOff val="0"/>
          </a:sysClr>
        </a:solidFill>
        <a:ln w="6350" cap="flat" cmpd="sng" algn="ctr">
          <a:solidFill>
            <a:srgbClr val="ED7D31">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Самовыражение</a:t>
          </a:r>
        </a:p>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личностный рост и самореализация </a:t>
          </a:r>
        </a:p>
      </dsp:txBody>
      <dsp:txXfrm>
        <a:off x="1166794" y="284860"/>
        <a:ext cx="2619252" cy="341457"/>
      </dsp:txXfrm>
    </dsp:sp>
    <dsp:sp modelId="{191A1C19-9F0F-4F3B-92C5-048F67BD5B06}">
      <dsp:nvSpPr>
        <dsp:cNvPr id="0" name=""/>
        <dsp:cNvSpPr/>
      </dsp:nvSpPr>
      <dsp:spPr>
        <a:xfrm>
          <a:off x="1139482" y="692090"/>
          <a:ext cx="2673875" cy="378401"/>
        </a:xfrm>
        <a:prstGeom prst="roundRect">
          <a:avLst/>
        </a:prstGeom>
        <a:solidFill>
          <a:sysClr val="window" lastClr="FFFFFF">
            <a:alpha val="90000"/>
            <a:hueOff val="0"/>
            <a:satOff val="0"/>
            <a:lumOff val="0"/>
            <a:alphaOff val="0"/>
          </a:sysClr>
        </a:solidFill>
        <a:ln w="6350" cap="flat" cmpd="sng" algn="ctr">
          <a:solidFill>
            <a:srgbClr val="A5A5A5">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Потребность в уважении</a:t>
          </a:r>
        </a:p>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достижение, статус, ответственность, репутация и др.</a:t>
          </a:r>
        </a:p>
      </dsp:txBody>
      <dsp:txXfrm>
        <a:off x="1157954" y="710562"/>
        <a:ext cx="2636931" cy="341457"/>
      </dsp:txXfrm>
    </dsp:sp>
    <dsp:sp modelId="{ABEC98BE-847B-45F8-951F-B1B2ED5260D7}">
      <dsp:nvSpPr>
        <dsp:cNvPr id="0" name=""/>
        <dsp:cNvSpPr/>
      </dsp:nvSpPr>
      <dsp:spPr>
        <a:xfrm>
          <a:off x="1125886" y="1117791"/>
          <a:ext cx="2701068" cy="378401"/>
        </a:xfrm>
        <a:prstGeom prst="roundRect">
          <a:avLst/>
        </a:prstGeom>
        <a:solidFill>
          <a:sysClr val="window" lastClr="FFFFFF">
            <a:alpha val="90000"/>
            <a:hueOff val="0"/>
            <a:satOff val="0"/>
            <a:lumOff val="0"/>
            <a:alphaOff val="0"/>
          </a:sysClr>
        </a:solidFill>
        <a:ln w="6350" cap="flat" cmpd="sng" algn="ctr">
          <a:solidFill>
            <a:srgbClr val="FFC000">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Чувство  принадлежности и любви</a:t>
          </a:r>
        </a:p>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семья. любовь, отношения, рабочая группа и др.</a:t>
          </a:r>
        </a:p>
      </dsp:txBody>
      <dsp:txXfrm>
        <a:off x="1144358" y="1136263"/>
        <a:ext cx="2664124" cy="341457"/>
      </dsp:txXfrm>
    </dsp:sp>
    <dsp:sp modelId="{2BAF0C92-F3FE-44FC-8544-9E419EF23430}">
      <dsp:nvSpPr>
        <dsp:cNvPr id="0" name=""/>
        <dsp:cNvSpPr/>
      </dsp:nvSpPr>
      <dsp:spPr>
        <a:xfrm>
          <a:off x="1139482" y="1543493"/>
          <a:ext cx="2673875" cy="378401"/>
        </a:xfrm>
        <a:prstGeom prst="roundRect">
          <a:avLst/>
        </a:prstGeom>
        <a:solidFill>
          <a:sysClr val="window" lastClr="FFFFFF">
            <a:alpha val="90000"/>
            <a:hueOff val="0"/>
            <a:satOff val="0"/>
            <a:lumOff val="0"/>
            <a:alphaOff val="0"/>
          </a:sysClr>
        </a:solidFill>
        <a:ln w="6350" cap="flat" cmpd="sng" algn="ctr">
          <a:solidFill>
            <a:srgbClr val="4472C4">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Безопасность - защита, безопастность, порядок, закон, ограничения, стабильность идр.</a:t>
          </a:r>
        </a:p>
      </dsp:txBody>
      <dsp:txXfrm>
        <a:off x="1157954" y="1561965"/>
        <a:ext cx="2636931" cy="341457"/>
      </dsp:txXfrm>
    </dsp:sp>
    <dsp:sp modelId="{606851C4-05E1-443C-BCCF-54BAB761990C}">
      <dsp:nvSpPr>
        <dsp:cNvPr id="0" name=""/>
        <dsp:cNvSpPr/>
      </dsp:nvSpPr>
      <dsp:spPr>
        <a:xfrm>
          <a:off x="1157161" y="1969194"/>
          <a:ext cx="2638517" cy="378401"/>
        </a:xfrm>
        <a:prstGeom prst="roundRect">
          <a:avLst/>
        </a:prstGeom>
        <a:solidFill>
          <a:sysClr val="window" lastClr="FFFFFF">
            <a:alpha val="90000"/>
            <a:hueOff val="0"/>
            <a:satOff val="0"/>
            <a:lumOff val="0"/>
            <a:alphaOff val="0"/>
          </a:sysClr>
        </a:solidFill>
        <a:ln w="6350" cap="flat" cmpd="sng" algn="ctr">
          <a:solidFill>
            <a:srgbClr val="70AD47">
              <a:hueOff val="0"/>
              <a:satOff val="0"/>
              <a:lumOff val="0"/>
              <a:alphaOff val="0"/>
            </a:srgbClr>
          </a:solidFill>
          <a:prstDash val="solid"/>
          <a:miter lim="800000"/>
        </a:ln>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Биологические и физиологические потребности - основные жизненные потребности</a:t>
          </a:r>
        </a:p>
      </dsp:txBody>
      <dsp:txXfrm>
        <a:off x="1175633" y="1987666"/>
        <a:ext cx="2601573" cy="341457"/>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2#1">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1173</Words>
  <Characters>6692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2</cp:revision>
  <dcterms:created xsi:type="dcterms:W3CDTF">2021-03-23T18:46:00Z</dcterms:created>
  <dcterms:modified xsi:type="dcterms:W3CDTF">2021-03-23T18:46:00Z</dcterms:modified>
</cp:coreProperties>
</file>