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54" w:rsidRDefault="00806454" w:rsidP="00806454">
      <w:pPr>
        <w:pStyle w:val="1"/>
        <w:jc w:val="center"/>
        <w:rPr>
          <w:rStyle w:val="af6"/>
          <w:rFonts w:cs="Times New Roman"/>
          <w:b/>
          <w:bCs/>
          <w:lang w:val="ru-RU"/>
        </w:rPr>
      </w:pPr>
      <w:r w:rsidRPr="00806454">
        <w:rPr>
          <w:rStyle w:val="af6"/>
          <w:rFonts w:cs="Times New Roman"/>
          <w:b/>
          <w:bCs/>
          <w:lang w:val="ru-RU"/>
        </w:rPr>
        <w:t xml:space="preserve">Обучение сборке и моделированию управляемых и беспилотных летательных средств как инструмент </w:t>
      </w:r>
      <w:r w:rsidRPr="00806454">
        <w:rPr>
          <w:rStyle w:val="af6"/>
          <w:rFonts w:cs="Times New Roman"/>
          <w:b/>
          <w:bCs/>
        </w:rPr>
        <w:t>STEM</w:t>
      </w:r>
      <w:r w:rsidRPr="00806454">
        <w:rPr>
          <w:rStyle w:val="af6"/>
          <w:rFonts w:cs="Times New Roman"/>
          <w:b/>
          <w:bCs/>
          <w:lang w:val="ru-RU"/>
        </w:rPr>
        <w:t>-инженерии на уроках информатики</w:t>
      </w:r>
    </w:p>
    <w:p w:rsidR="00806454" w:rsidRPr="00806454" w:rsidRDefault="00806454" w:rsidP="00806454">
      <w:pPr>
        <w:rPr>
          <w:lang w:val="ru-RU"/>
        </w:rPr>
      </w:pPr>
      <w:bookmarkStart w:id="0" w:name="_GoBack"/>
      <w:bookmarkEnd w:id="0"/>
    </w:p>
    <w:p w:rsidR="00806454" w:rsidRPr="00806454" w:rsidRDefault="00806454" w:rsidP="00806454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 xml:space="preserve">Котов Александр </w:t>
      </w:r>
      <w:proofErr w:type="spellStart"/>
      <w:r>
        <w:rPr>
          <w:rFonts w:ascii="Arial" w:hAnsi="Arial" w:cs="Arial"/>
          <w:b/>
          <w:i/>
          <w:sz w:val="24"/>
          <w:szCs w:val="24"/>
          <w:lang w:val="ru-RU"/>
        </w:rPr>
        <w:t>Олегвоич</w:t>
      </w:r>
      <w:proofErr w:type="spellEnd"/>
    </w:p>
    <w:p w:rsidR="00806454" w:rsidRPr="00806454" w:rsidRDefault="00806454" w:rsidP="00806454">
      <w:pPr>
        <w:spacing w:after="0"/>
        <w:jc w:val="right"/>
        <w:rPr>
          <w:rFonts w:ascii="Arial" w:hAnsi="Arial" w:cs="Arial"/>
          <w:i/>
          <w:sz w:val="24"/>
          <w:szCs w:val="24"/>
          <w:lang w:val="ru-RU"/>
        </w:rPr>
      </w:pPr>
      <w:proofErr w:type="gramStart"/>
      <w:r w:rsidRPr="00806454">
        <w:rPr>
          <w:rFonts w:ascii="Arial" w:hAnsi="Arial" w:cs="Arial"/>
          <w:i/>
          <w:sz w:val="24"/>
          <w:szCs w:val="24"/>
          <w:lang w:val="ru-RU"/>
        </w:rPr>
        <w:t>учитель  информатики</w:t>
      </w:r>
      <w:proofErr w:type="gramEnd"/>
    </w:p>
    <w:p w:rsidR="00806454" w:rsidRPr="00806454" w:rsidRDefault="00806454" w:rsidP="00806454">
      <w:pPr>
        <w:spacing w:after="0"/>
        <w:ind w:firstLine="567"/>
        <w:contextualSpacing/>
        <w:jc w:val="right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806454">
        <w:rPr>
          <w:rFonts w:ascii="Arial" w:hAnsi="Arial" w:cs="Arial"/>
          <w:bCs/>
          <w:i/>
          <w:iCs/>
          <w:sz w:val="24"/>
          <w:szCs w:val="24"/>
          <w:lang w:val="ru-RU"/>
        </w:rPr>
        <w:t>КГУ «</w:t>
      </w:r>
      <w:r>
        <w:rPr>
          <w:rFonts w:ascii="Arial" w:hAnsi="Arial" w:cs="Arial"/>
          <w:bCs/>
          <w:i/>
          <w:iCs/>
          <w:sz w:val="24"/>
          <w:szCs w:val="24"/>
          <w:lang w:val="ru-RU"/>
        </w:rPr>
        <w:t>Гимназия №24</w:t>
      </w:r>
    </w:p>
    <w:p w:rsidR="00806454" w:rsidRPr="00806454" w:rsidRDefault="00806454" w:rsidP="00806454">
      <w:pPr>
        <w:spacing w:after="0"/>
        <w:jc w:val="right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806454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отдела образования города </w:t>
      </w:r>
      <w:proofErr w:type="spellStart"/>
      <w:r>
        <w:rPr>
          <w:rFonts w:ascii="Arial" w:hAnsi="Arial" w:cs="Arial"/>
          <w:bCs/>
          <w:i/>
          <w:iCs/>
          <w:sz w:val="24"/>
          <w:szCs w:val="24"/>
          <w:lang w:val="ru-RU"/>
        </w:rPr>
        <w:t>Тараз</w:t>
      </w:r>
      <w:proofErr w:type="spellEnd"/>
      <w:r w:rsidRPr="00806454">
        <w:rPr>
          <w:rFonts w:ascii="Arial" w:hAnsi="Arial" w:cs="Arial"/>
          <w:bCs/>
          <w:i/>
          <w:iCs/>
          <w:sz w:val="24"/>
          <w:szCs w:val="24"/>
          <w:lang w:val="ru-RU"/>
        </w:rPr>
        <w:t>»</w:t>
      </w:r>
    </w:p>
    <w:p w:rsidR="00806454" w:rsidRPr="00806454" w:rsidRDefault="00806454" w:rsidP="00806454">
      <w:pPr>
        <w:spacing w:after="0"/>
        <w:jc w:val="right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806454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Управления образования </w:t>
      </w:r>
      <w:proofErr w:type="spellStart"/>
      <w:r w:rsidRPr="00806454">
        <w:rPr>
          <w:rFonts w:ascii="Arial" w:hAnsi="Arial" w:cs="Arial"/>
          <w:bCs/>
          <w:i/>
          <w:iCs/>
          <w:sz w:val="24"/>
          <w:szCs w:val="24"/>
          <w:lang w:val="ru-RU"/>
        </w:rPr>
        <w:t>акимата</w:t>
      </w:r>
      <w:proofErr w:type="spellEnd"/>
      <w:r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4"/>
          <w:szCs w:val="24"/>
          <w:lang w:val="ru-RU"/>
        </w:rPr>
        <w:t>Жамбылской</w:t>
      </w:r>
      <w:proofErr w:type="spellEnd"/>
      <w:r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  <w:r w:rsidRPr="00806454">
        <w:rPr>
          <w:rFonts w:ascii="Arial" w:hAnsi="Arial" w:cs="Arial"/>
          <w:bCs/>
          <w:i/>
          <w:iCs/>
          <w:sz w:val="24"/>
          <w:szCs w:val="24"/>
          <w:lang w:val="ru-RU"/>
        </w:rPr>
        <w:t>области</w:t>
      </w:r>
    </w:p>
    <w:p w:rsidR="00806454" w:rsidRPr="00806454" w:rsidRDefault="00806454" w:rsidP="00806454">
      <w:pPr>
        <w:pStyle w:val="1"/>
        <w:rPr>
          <w:sz w:val="28"/>
          <w:lang w:val="ru-RU"/>
        </w:rPr>
      </w:pPr>
      <w:r w:rsidRPr="00806454">
        <w:rPr>
          <w:rStyle w:val="af6"/>
          <w:rFonts w:cs="Times New Roman"/>
          <w:b/>
          <w:bCs/>
          <w:sz w:val="28"/>
          <w:lang w:val="ru-RU"/>
        </w:rPr>
        <w:t>Аннотация</w:t>
      </w:r>
    </w:p>
    <w:p w:rsidR="00806454" w:rsidRPr="00806454" w:rsidRDefault="00806454" w:rsidP="00806454">
      <w:pPr>
        <w:pStyle w:val="aff8"/>
        <w:ind w:firstLine="567"/>
      </w:pPr>
      <w:r w:rsidRPr="00806454">
        <w:t>В статье рассматриваются педагогические и методические аспекты внедрения обучения сборке и моделированию управляемых и беспилотных летательных средств (БПЛА) в образовательный процесс на уроках информатики. Раскрывается потенциал STEM-подхода как инструмента формирования инженерного мышления, цифровых компетенций и навыков проектной деятельности обучающихся. Обосновывается целесообразность интеграции беспилотных технологий в учебный процесс, описываются методические принципы реализации учебных проектов и анализируются образовательные результаты внедрения данной практики.</w:t>
      </w:r>
    </w:p>
    <w:p w:rsidR="00806454" w:rsidRPr="00806454" w:rsidRDefault="00806454" w:rsidP="00806454">
      <w:pPr>
        <w:pStyle w:val="aff8"/>
        <w:ind w:firstLine="567"/>
      </w:pPr>
      <w:r w:rsidRPr="00806454">
        <w:rPr>
          <w:rStyle w:val="af6"/>
        </w:rPr>
        <w:t>Ключевые слова:</w:t>
      </w:r>
      <w:r w:rsidRPr="00806454">
        <w:t xml:space="preserve"> STEM-образование, информатика, беспилотные летательные аппараты, инженерное мышление, проектная деятельность, цифровое моделирование.</w:t>
      </w: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  <w:lang w:val="ru-RU"/>
        </w:rPr>
        <w:t>Введение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Современная система образования ориентирована на формирование </w:t>
      </w:r>
      <w:proofErr w:type="spellStart"/>
      <w:r w:rsidRPr="00806454">
        <w:t>метапредметных</w:t>
      </w:r>
      <w:proofErr w:type="spellEnd"/>
      <w:r w:rsidRPr="00806454">
        <w:t xml:space="preserve"> компетенций, развитие критического мышления и подготовку обучающихся к профессиональной деятельности в условиях цифровой экономики. В связи с этим особую значимость приобретает STEM-образование, направленное на интеграцию науки, технологий, инженерии и математики в единую практико-ориентированную образовательную модель.</w:t>
      </w:r>
    </w:p>
    <w:p w:rsidR="00806454" w:rsidRPr="00806454" w:rsidRDefault="00806454" w:rsidP="00806454">
      <w:pPr>
        <w:pStyle w:val="aff8"/>
        <w:ind w:firstLine="567"/>
      </w:pPr>
      <w:r w:rsidRPr="00806454">
        <w:t>Одним из перспективных направлений реализации STEM-подхода является использование управляемых и беспилотных летательных средств в образовательной среде. Включение технологий сборки, программирования и моделирования БПЛА в содержание курса информатики позволяет создать условия для формирования инженерного мышления, развития алгоритмических навыков и повышения мотивации обучающихся к изучению технических дисциплин.</w:t>
      </w:r>
    </w:p>
    <w:p w:rsidR="00806454" w:rsidRPr="00806454" w:rsidRDefault="00806454" w:rsidP="00806454">
      <w:pPr>
        <w:ind w:firstLine="567"/>
        <w:rPr>
          <w:rFonts w:cs="Times New Roman"/>
        </w:rPr>
      </w:pP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  <w:lang w:val="ru-RU"/>
        </w:rPr>
        <w:t>Теоретико-методологические основы исследования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Методологическую основу исследования составляют концепции STEM-образования, теория проектного обучения, конструктивистский подход в педагогике, а также идеи </w:t>
      </w:r>
      <w:proofErr w:type="spellStart"/>
      <w:r w:rsidRPr="00806454">
        <w:t>межпредметной</w:t>
      </w:r>
      <w:proofErr w:type="spellEnd"/>
      <w:r w:rsidRPr="00806454">
        <w:t xml:space="preserve"> интеграции. Данные подходы предполагают активную познавательную деятельность обучающихся, </w:t>
      </w:r>
      <w:r w:rsidRPr="00806454">
        <w:lastRenderedPageBreak/>
        <w:t>ориентацию на практическое применение знаний и развитие навыков самостоятельного решения инженерных и технологических задач.</w:t>
      </w:r>
    </w:p>
    <w:p w:rsidR="00806454" w:rsidRPr="00806454" w:rsidRDefault="00806454" w:rsidP="00806454">
      <w:pPr>
        <w:pStyle w:val="aff8"/>
        <w:ind w:firstLine="567"/>
      </w:pPr>
      <w:r w:rsidRPr="00806454">
        <w:t>Использование беспилотных летательных аппаратов в образовательном процессе позволяет реализовать принципы практико-ориентированного обучения, способствует формированию цифровой и инженерной грамотности, развитию исследовательских навыков и коммуникативных компетенций. Работа с БПЛА стимулирует обучающихся к анализу технических решений, экспериментированию и проектированию, что соответствует современным требованиям к результатам обучения.</w:t>
      </w: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</w:rPr>
        <w:t>STEM</w:t>
      </w:r>
      <w:r w:rsidRPr="00806454">
        <w:rPr>
          <w:rStyle w:val="af6"/>
          <w:rFonts w:cs="Times New Roman"/>
          <w:bCs w:val="0"/>
          <w:lang w:val="ru-RU"/>
        </w:rPr>
        <w:t>-интеграция в процессе обучения сборке и моделированию БПЛА</w:t>
      </w:r>
    </w:p>
    <w:p w:rsidR="00806454" w:rsidRPr="00806454" w:rsidRDefault="00806454" w:rsidP="00806454">
      <w:pPr>
        <w:pStyle w:val="aff8"/>
        <w:ind w:firstLine="567"/>
      </w:pPr>
      <w:r w:rsidRPr="00806454">
        <w:t>Процесс обучения сборке и моделированию беспилотных летательных средств представляет собой междисциплинарную образовательную среду, в которой интегрируются знания из области физики, информатики, математики и инженерных дисциплин. В ходе проектной деятельности обучающиеся изучают физические основы полёта, аэродинамику и принципы навигации, осваивают программирование систем управления, работают с датчиками и телеметрией, выполняют расчёты траекторий движения и параметров полёта.</w:t>
      </w:r>
    </w:p>
    <w:p w:rsidR="00806454" w:rsidRPr="00806454" w:rsidRDefault="00806454" w:rsidP="00806454">
      <w:pPr>
        <w:pStyle w:val="aff8"/>
        <w:ind w:firstLine="567"/>
      </w:pPr>
      <w:r w:rsidRPr="00806454">
        <w:t>Такая интеграция способствует формированию целостного понимания инженерных процессов, развитию системного мышления и способности решать комплексные технические задачи. Обучающиеся получают возможность применять теоретические знания в реальной инженерной практике, что повышает осмысленность обучения и способствует устойчивому формированию профессиональных интересов.</w:t>
      </w: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  <w:lang w:val="ru-RU"/>
        </w:rPr>
        <w:t>Методика реализации обучения на уроках информатики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Реализация обучения сборке и моделированию управляемых и беспилотных летательных средств на уроках информатики основывается на принципах проектно-ориентированного, </w:t>
      </w:r>
      <w:proofErr w:type="spellStart"/>
      <w:r w:rsidRPr="00806454">
        <w:t>деятельностного</w:t>
      </w:r>
      <w:proofErr w:type="spellEnd"/>
      <w:r w:rsidRPr="00806454">
        <w:t xml:space="preserve"> и междисциплинарного обучения. Методика предполагает поэтапное формирование инженерных, алгоритмических и цифровых компетенций обучающихся посредством интеграции теоретических знаний и практической деятельности.</w:t>
      </w:r>
    </w:p>
    <w:p w:rsidR="00806454" w:rsidRPr="00806454" w:rsidRDefault="00806454" w:rsidP="00806454">
      <w:pPr>
        <w:pStyle w:val="aff8"/>
        <w:ind w:firstLine="567"/>
      </w:pPr>
      <w:r w:rsidRPr="00806454">
        <w:t>На начальном этапе обучающиеся знакомятся с базовыми принципами функционирования беспилотных летательных аппаратов, архитектурой систем управления, основами аэродинамики и структурой программного обеспечения. Значительное внимание уделяется формированию представлений о принципах работы датчиков, навигационных модулей, исполнительных механизмов и систем стабилизации.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Следующий этап связан с освоением цифрового моделирования и </w:t>
      </w:r>
      <w:proofErr w:type="spellStart"/>
      <w:r w:rsidRPr="00806454">
        <w:t>симуляционных</w:t>
      </w:r>
      <w:proofErr w:type="spellEnd"/>
      <w:r w:rsidRPr="00806454">
        <w:t xml:space="preserve"> сред, что позволяет обучающимся изучать процессы полёта, отрабатывать алгоритмы управления и прогнозировать поведение летательного аппарата в различных условиях. Применение виртуальных симуляторов снижает технические и эксплуатационные риски, обеспечивает возможность многократного повторения экспериментов и способствует развитию аналитического мышления.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На этапе </w:t>
      </w:r>
      <w:proofErr w:type="gramStart"/>
      <w:r w:rsidRPr="00806454">
        <w:t>программирования</w:t>
      </w:r>
      <w:proofErr w:type="gramEnd"/>
      <w:r w:rsidRPr="00806454">
        <w:t xml:space="preserve"> обучающиеся разрабатывают алгоритмы управления движением, стабилизации, ориентации и автоматической навигации БПЛА. В рамках данного этапа изучаются основы программирования микроконтроллеров, обработка данных датчиков, построение логики автономного управления и тестирование программных модулей. Такой подход способствует формированию навыков алгоритмизации, системного анализа и оптимизации программных решений.</w:t>
      </w:r>
    </w:p>
    <w:p w:rsidR="00806454" w:rsidRPr="00806454" w:rsidRDefault="00806454" w:rsidP="00806454">
      <w:pPr>
        <w:pStyle w:val="aff8"/>
        <w:ind w:firstLine="567"/>
      </w:pPr>
      <w:r w:rsidRPr="00806454">
        <w:lastRenderedPageBreak/>
        <w:t xml:space="preserve">Практическая реализация методики включает этап конструирования и сборки беспилотных аппаратов, подбор компонентов, проектирование конструкции корпуса, интеграцию электронных модулей и настройку аппаратно-программного комплекса. В ходе </w:t>
      </w:r>
      <w:proofErr w:type="gramStart"/>
      <w:r w:rsidRPr="00806454">
        <w:t>сборки</w:t>
      </w:r>
      <w:proofErr w:type="gramEnd"/>
      <w:r w:rsidRPr="00806454">
        <w:t xml:space="preserve"> обучающиеся осваивают навыки технического конструирования, учатся анализировать ошибки, проводить диагностику и вносить конструктивные улучшения.</w:t>
      </w:r>
    </w:p>
    <w:p w:rsidR="00806454" w:rsidRPr="00806454" w:rsidRDefault="00806454" w:rsidP="00806454">
      <w:pPr>
        <w:pStyle w:val="aff8"/>
        <w:ind w:firstLine="567"/>
      </w:pPr>
      <w:r w:rsidRPr="00806454">
        <w:t>Заключительный этап обучения связан с проведением испытаний, анализом эксплуатационных характеристик и оптимизацией конструктивных и программных решений. Обучающиеся проводят экспериментальные полёты, анализируют телеметрические данные, оценивают устойчивость управления и разрабатывают предложения по модернизации моделей. Итогом образовательного процесса становится публичная защита проектных работ, в ходе которой формируются коммуникативные навыки, умения аргументировать технические решения и представлять результаты исследовательской деятельности.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Важным элементом методики является организация командной проектной деятельности. Работа в группах способствует развитию навыков сотрудничества, распределения ролей, планирования и управления проектом, а также формированию ответственности за общий результат. Преподаватель выполняет роль </w:t>
      </w:r>
      <w:proofErr w:type="spellStart"/>
      <w:r w:rsidRPr="00806454">
        <w:t>тьютора</w:t>
      </w:r>
      <w:proofErr w:type="spellEnd"/>
      <w:r w:rsidRPr="00806454">
        <w:t xml:space="preserve"> и модератора образовательного процесса, обеспечивая методическое сопровождение и поддержку обучающихся на всех этапах работы.</w:t>
      </w: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  <w:lang w:val="ru-RU"/>
        </w:rPr>
        <w:t>Педагогические эффекты и образовательные результаты</w:t>
      </w:r>
    </w:p>
    <w:p w:rsidR="00806454" w:rsidRPr="00806454" w:rsidRDefault="00806454" w:rsidP="00806454">
      <w:pPr>
        <w:pStyle w:val="aff8"/>
        <w:ind w:firstLine="567"/>
      </w:pPr>
      <w:r w:rsidRPr="00806454">
        <w:t>Внедрение методики обучения сборке и моделированию беспилотных летательных средств в образовательный процесс на уроках информатики демонстрирует выраженный положительный педагогический эффект. Обучающиеся приобретают комплексные знания и навыки, отражающие современные требования к подготовке специалистов в сфере цифровых и инженерных технологий.</w:t>
      </w:r>
    </w:p>
    <w:p w:rsidR="00806454" w:rsidRPr="00806454" w:rsidRDefault="00806454" w:rsidP="00806454">
      <w:pPr>
        <w:pStyle w:val="aff8"/>
        <w:ind w:firstLine="567"/>
      </w:pPr>
      <w:r w:rsidRPr="00806454">
        <w:t>Одним из ключевых результатов является развитие алгоритмического и системного мышления, позволяющего обучающимся эффективно анализировать сложные технические системы, выявлять причинно-следственные связи и разрабатывать оптимальные способы управления техническими объектами. Формируется способность к декомпозиции задач, моделированию процессов и прогнозированию результатов деятельности.</w:t>
      </w:r>
    </w:p>
    <w:p w:rsidR="00806454" w:rsidRPr="00806454" w:rsidRDefault="00806454" w:rsidP="00806454">
      <w:pPr>
        <w:pStyle w:val="aff8"/>
        <w:ind w:firstLine="567"/>
      </w:pPr>
      <w:r w:rsidRPr="00806454">
        <w:t>Значительное влияние методика оказывает на формирование цифровых компетенций, включая навыки программирования, работы с датчиками, обработки телеметрических данных, использования цифровых симуляторов и инструментов инженерного проектирования. Обучающиеся осваивают современные программно-аппаратные платформы, приобретают опыт интеграции программных и технических компонентов, что способствует развитию технологической грамотности.</w:t>
      </w:r>
    </w:p>
    <w:p w:rsidR="00806454" w:rsidRPr="00806454" w:rsidRDefault="00806454" w:rsidP="00806454">
      <w:pPr>
        <w:pStyle w:val="aff8"/>
        <w:ind w:firstLine="567"/>
      </w:pPr>
      <w:r w:rsidRPr="00806454">
        <w:t>Важным педагогическим эффектом является формирование инженерного и проектного мышления, выражающегося в умении разрабатывать технические решения, оценивать их эффективность, выявлять ошибки и осуществлять поэтапную оптимизацию конструкций и алгоритмов управления. Работа над проектами формирует у обучающихся навыки самостоятельного принятия решений, ответственности за результат и критической оценки собственной деятельности.</w:t>
      </w:r>
    </w:p>
    <w:p w:rsidR="00806454" w:rsidRPr="00806454" w:rsidRDefault="00806454" w:rsidP="00806454">
      <w:pPr>
        <w:pStyle w:val="aff8"/>
        <w:ind w:firstLine="567"/>
      </w:pPr>
      <w:r w:rsidRPr="00806454">
        <w:t>Методика способствует развитию исследовательских компетенций, включая постановку гипотез, планирование экспериментов, анализ эмпирических данных и интерпретацию полученных результатов. Обучающиеся приобретают опыт научного мышления, что создает предпосылки для дальнейшей исследовательской и проектной деятельности в сфере STEM.</w:t>
      </w:r>
    </w:p>
    <w:p w:rsidR="00806454" w:rsidRPr="00806454" w:rsidRDefault="00806454" w:rsidP="00806454">
      <w:pPr>
        <w:pStyle w:val="aff8"/>
        <w:ind w:firstLine="567"/>
      </w:pPr>
      <w:r w:rsidRPr="00806454">
        <w:lastRenderedPageBreak/>
        <w:t xml:space="preserve">Кроме того, наблюдается рост учебной мотивации и устойчивого интереса к инженерным и техническим дисциплинам. Практическая направленность обучения, возможность работы с реальными техническими устройствами и участие в проектной деятельности повышают </w:t>
      </w:r>
      <w:proofErr w:type="spellStart"/>
      <w:r w:rsidRPr="00806454">
        <w:t>вовлечённость</w:t>
      </w:r>
      <w:proofErr w:type="spellEnd"/>
      <w:r w:rsidRPr="00806454">
        <w:t xml:space="preserve"> обучающихся в образовательный процесс и способствуют формированию профессиональной ориентации в области робототехники, авиации и информационных технологий.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Отмечается также развитие универсальных учебных действий и </w:t>
      </w:r>
      <w:proofErr w:type="spellStart"/>
      <w:r w:rsidRPr="00806454">
        <w:t>soft</w:t>
      </w:r>
      <w:proofErr w:type="spellEnd"/>
      <w:r w:rsidRPr="00806454">
        <w:t xml:space="preserve"> </w:t>
      </w:r>
      <w:proofErr w:type="spellStart"/>
      <w:r w:rsidRPr="00806454">
        <w:t>skills</w:t>
      </w:r>
      <w:proofErr w:type="spellEnd"/>
      <w:r w:rsidRPr="00806454">
        <w:t>, включая навыки командной работы, коммуникации, управления временем, презентации результатов и ведения технической документации. Обучающиеся приобретают опыт коллективного решения проблем и публичной защиты проектных разработок, что повышает их готовность к дальнейшему обучению и профессиональной деятельности.</w:t>
      </w:r>
    </w:p>
    <w:p w:rsidR="00806454" w:rsidRPr="00806454" w:rsidRDefault="00806454" w:rsidP="00806454">
      <w:pPr>
        <w:pStyle w:val="aff8"/>
        <w:ind w:firstLine="567"/>
      </w:pPr>
      <w:r w:rsidRPr="00806454">
        <w:t>Таким образом, внедрение обучения сборке и моделированию БПЛА на уроках информатики обеспечивает комплексное развитие обучающихся, формируя у них инженерное мышление, цифровые компетенции и готовность к решению практических задач в условиях высокотехнологичной среды.</w:t>
      </w: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  <w:lang w:val="ru-RU"/>
        </w:rPr>
        <w:t>Проблемы и перспективы внедрения</w:t>
      </w:r>
    </w:p>
    <w:p w:rsidR="00806454" w:rsidRPr="00806454" w:rsidRDefault="00806454" w:rsidP="00806454">
      <w:pPr>
        <w:pStyle w:val="aff8"/>
        <w:ind w:firstLine="567"/>
      </w:pPr>
      <w:r w:rsidRPr="00806454">
        <w:t>Несмотря на высокий образовательный потенциал использования БПЛА в учебном процессе, внедрение данной технологии сопряжено с рядом объективных трудностей. К ним относятся финансовые затраты на приобретение оборудования и программного обеспечения, необходимость повышения квалификации педагогов, а также соблюдение требований техники безопасности при эксплуатации летательных средств.</w:t>
      </w:r>
    </w:p>
    <w:p w:rsidR="00806454" w:rsidRPr="00806454" w:rsidRDefault="00806454" w:rsidP="00806454">
      <w:pPr>
        <w:pStyle w:val="aff8"/>
        <w:ind w:firstLine="567"/>
      </w:pPr>
      <w:r w:rsidRPr="00806454">
        <w:t xml:space="preserve">В то же время перспективы развития данного направления связаны с расширением сетевых образовательных программ, внедрением виртуальных лабораторий, развитием школьных инженерных центров и интеграцией беспилотных технологий в региональные и национальные STEM-проекты. Дальнейшее развитие методики возможно за счёт проведения экспериментальных исследований, внедрения адаптивных образовательных программ и расширения </w:t>
      </w:r>
      <w:proofErr w:type="spellStart"/>
      <w:r w:rsidRPr="00806454">
        <w:t>межпредметного</w:t>
      </w:r>
      <w:proofErr w:type="spellEnd"/>
      <w:r w:rsidRPr="00806454">
        <w:t xml:space="preserve"> взаимодействия.</w:t>
      </w:r>
    </w:p>
    <w:p w:rsidR="00806454" w:rsidRPr="00806454" w:rsidRDefault="00806454" w:rsidP="00806454">
      <w:pPr>
        <w:ind w:firstLine="567"/>
        <w:rPr>
          <w:lang w:val="ru-RU"/>
        </w:rPr>
      </w:pPr>
      <w:r w:rsidRPr="00806454">
        <w:rPr>
          <w:rStyle w:val="af6"/>
          <w:rFonts w:cs="Times New Roman"/>
          <w:bCs w:val="0"/>
          <w:lang w:val="ru-RU"/>
        </w:rPr>
        <w:t>Заключение</w:t>
      </w:r>
    </w:p>
    <w:p w:rsidR="00806454" w:rsidRPr="00806454" w:rsidRDefault="00806454" w:rsidP="00806454">
      <w:pPr>
        <w:pStyle w:val="aff8"/>
        <w:ind w:firstLine="567"/>
      </w:pPr>
      <w:r w:rsidRPr="00806454">
        <w:t>Обучение сборке и моделированию управляемых и беспилотных летательных средств на уроках информатики представляет собой эффективный инструмент реализации STEM-инженерии в школьном образовании. Данный подход способствует формированию инженерного мышления, развитию цифровых компетенций и подготовке обучающихся к профессиональной деятельности в высокотехнологичных сферах. Интеграция беспилотных технологий в образовательный процесс расширяет возможности практико-ориентированного обучения и формирует основу для подготовки будущих специалистов в области инженерии, робототехники и информационных технологий.</w:t>
      </w:r>
    </w:p>
    <w:p w:rsidR="00B6246C" w:rsidRPr="00806454" w:rsidRDefault="00B6246C" w:rsidP="00806454">
      <w:pPr>
        <w:rPr>
          <w:rFonts w:cs="Times New Roman"/>
          <w:lang w:val="ru-RU"/>
        </w:rPr>
      </w:pPr>
    </w:p>
    <w:sectPr w:rsidR="00B6246C" w:rsidRPr="00806454" w:rsidSect="0080645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454"/>
    <w:rsid w:val="00AA1D8D"/>
    <w:rsid w:val="00B47730"/>
    <w:rsid w:val="00B624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E7EA988-6D90-4B19-8D9B-3209AFD2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0645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806454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80645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8064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74D650-9F6B-4DA7-A9F5-3990F601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 Inc.</cp:lastModifiedBy>
  <cp:revision>2</cp:revision>
  <dcterms:created xsi:type="dcterms:W3CDTF">2013-12-23T23:15:00Z</dcterms:created>
  <dcterms:modified xsi:type="dcterms:W3CDTF">2026-01-29T06:41:00Z</dcterms:modified>
  <cp:category/>
</cp:coreProperties>
</file>