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Интеграция исследовательской деятельности в образовательный процесс вузов с использованием цифровых платформ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последнее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 высшее образование находится в стадии перехода с традиционного обучения в цифровизацию и внедрением инновацио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ых методов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Одним из ключевых факторов образовательного процесса является внедрение исследовательской деятельности студентов в учебные программы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[1].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Такая интеграция позволяет формировать у обучающихся не только предметные 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развивать критическое мышление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самостоятельность изучения предмета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навыки статистического анализа и введение исследовательской работы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[2].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практике исследовательская деятельность студентов часто остаётся шаблонной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несистемной и не получает полноценного внимания со стороны исследовательских институтов или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в условиях роста объема информации умение формулировать гипотезы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находить и обрабатывать данные становится важнейшей компетенцией будущего исследователя или специалиста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[3]. 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возникает необходимость создания условия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студенты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преподаватели и научные руководители могли бы организовывать совместную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отслеживать прогресс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обмениваться знаниями и результатами исследований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[4].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данной статье рассматривается возможность интеграции цифровых платформ в процесс организации студенческих исследований на примере авторской работы «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Предложен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ый подход предполагает использование информационных технологий как средства не только для управления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исследовательский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для активного педагогического сопровождения исследовательской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Акцент делается на повышение вовлечённости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их научной инициативы и формирование устойчивой исследовательской культуры в вузовской среде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и задачи статьи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Целью данной статьи является обоснование и описание педагогического потенциала цифровых платформ интеграции в учебный процесс вузов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Особое внимание уделяется рассмотрению авторской платформы как способ организации студенческих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проектной деятельности и междисциплинарного взаимодействия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Статья направлена на анализ педагогических условий и инструментов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необходимых для повышения вовлечения студентов в исследовательскую работу с использованием современных цифровых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учебных заведениях формирование исследовательской культуры у студентов рассматривается как приоритетная задача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связано с необходимостью подготовки критически мыслящих и активных специалистов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способных работать с информацией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анализировать данные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формулировать и решать исследовательские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Одной из ключевых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которой сталкиваются студенты и научные руководители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отсутствие общего исследовательского направления и согласованных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проведённый в рамках подготовки данной статьи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студенты зачастую не ориентируются в актуальных научных направлениях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преподаватели ожидают самостоятельность исследовательской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студенты часто испытывают затруднения при поиске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 процессе планирования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документирования и обсуждения исследовательских инициатив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Всё это межфакультетское и межвузовское сотрудничество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препятствует формированию устойчивой исследовательской практики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4428309" cy="2583180"/>
            <wp:effectExtent l="0" t="0" r="0" b="0"/>
            <wp:docPr id="1073741825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1" descr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309" cy="2583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16"/>
          <w:szCs w:val="16"/>
          <w:lang w:val="ru-RU"/>
        </w:rPr>
      </w:pPr>
      <w:r>
        <w:rPr>
          <w:rFonts w:ascii="Times New Roman" w:hAnsi="Times New Roman" w:hint="default"/>
          <w:sz w:val="16"/>
          <w:szCs w:val="16"/>
          <w:rtl w:val="0"/>
          <w:lang w:val="ru-RU"/>
        </w:rPr>
        <w:t xml:space="preserve">Рис </w:t>
      </w:r>
      <w:r>
        <w:rPr>
          <w:rFonts w:ascii="Times New Roman" w:hAnsi="Times New Roman"/>
          <w:sz w:val="16"/>
          <w:szCs w:val="16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16"/>
          <w:szCs w:val="16"/>
          <w:rtl w:val="0"/>
          <w:lang w:val="ru-RU"/>
        </w:rPr>
        <w:t>Диаграмма количества опрошенных студентов по направлениям подготовки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16"/>
          <w:szCs w:val="16"/>
          <w:lang w:val="ru-RU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включение студентов в исследовательскую деятельность требует не только методического сопровождения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технических возможностей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создания цифровой инфраструктуры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способной поддерживать как индивидуальные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групповые формы исследовательской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 был разработана цифровая платформа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позволяют объединить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научных руководителей в едином цифровом платформе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Такая платформа способствует систематизации работы над проектами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предоставляет инструменты для коммуникации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ведения документации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контроля за прогрессом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Предложенный подход может быть полезным преподавателям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руководителям вузовских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методистам и разработчикам образовательных платформ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заинтересованным в формировании исследовательской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поддерживающей активное участие студентов в научных исследованиях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16"/>
          <w:szCs w:val="16"/>
          <w:lang w:val="ru-RU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 задачи данной статьи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Раскрытие педагогических предпосылок интеграции исследовательской деятельности в учебный процесс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возникающих при организации студенческих исследований в вузовской практике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Обоснование необходимости цифровой поддержки исследовательской деятельности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Описание функциональных возможностей платформы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решению указанных задач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 направлений применения платформы в образовательной деятельности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Теоретические основы и контекст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Интеграция исследовательской деятельности в образовательный процесс является неотъемлемым частью высшего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в педагогических направлениях подготовки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Исследовательская активность является актуальными в контексте подготовки будущих педагогов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которым предстоит не только применять научные подходы на практике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и обучать этим подходам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следующее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поколение школьников или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концепции компетентностного подхода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заложенной в образовательных стандартах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важной задачей вуза является внедрение исследовательской компетентности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Исследовательская деятельность при этом рассматривается не как факультативная активность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как обязательный компонент учебной программы включая курсовые и дипломные проекты и студенческих объединений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на практике реализация исследовательской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деятельности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остается комплексной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Причины этого в ограниченных возможностях преподавателей по индивидуальному сопровождению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неразвитости цифровой инфраструктуры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отсутствии единой среды для коммуникации и координации научной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ответ на эти вызовы появляется необходимость поиска новых форматов таких как цифровые платформы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позволяют структурировать процесс научной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упростить взаимодействие между участниками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повысить прозрачность и наглядность этапов проекта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платформы уже находят применение в бизнесе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инженерии и управлении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 педагогике и высшем образовании они используются пока слабо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Примером решения этой задачи является созданная платформа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цифровая среда для поддержки исследовательской и проектной деятельности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Её применение направлено на устранение вышеуказанных барьеров и может рассматриваться как важный шаг в сторону цифровой трансформации педагогического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Описание платформы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была разработана как интеллектуальное пространство для поддержки студенческой исследовательской и проектной деятельности в контексте высшего педагогического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Основной целью является снижения барьера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которыми сталкиваются студенты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преподаватели и научные руководители в процессе организации совместной научной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способствовать формированию устойчивой исследовательской культуры в образовательной среде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Платформа ориентирована прежде всего на студентов педагогических направлений подготовки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«Информатика»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«Математика»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«Физика» и других смежные дисциплины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основе концепции лежит идея цифрового моста между всеми участниками образовательного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научными руководителями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лабораториями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методистами и администрацией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Функционально платформа предоставляет пользователям следующие возможности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Создание и управление исследовательскими проектами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студенты могут регистрировать темы своих курсовых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дипломных или научных работ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задавать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формировать этапы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прикреплять материалы и отслеживать прогресс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Формирование команд и поиск наставников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реализована система подбора участников и преподавателей по ключевым словам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интересам и направлениям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Инструменты коммуникации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встроенные чаты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возможность комментирования этапов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обмен файлами и обсуждение возникающих вопросов позволяют обеспечить непрерывную связь между участниками проекта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Отчётность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завершении проекта формируется автоматический отчёт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включающий хронологию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вложенные материалы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отзывы преподавателя и самооценку студента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помогает при аккредитации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аттестации и индивидуальной траектории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Интеграция с образовательными платформами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может быть связана с существующими системами дистанционного обучения «</w:t>
      </w:r>
      <w:r>
        <w:rPr>
          <w:rFonts w:ascii="Times New Roman" w:hAnsi="Times New Roman"/>
          <w:sz w:val="28"/>
          <w:szCs w:val="28"/>
          <w:rtl w:val="0"/>
          <w:lang w:val="de-DE"/>
        </w:rPr>
        <w:t>Moodle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обеспечивая единое цифровое пространство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отличие от типовых инструментов для управления обучением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делает акцент именно на исследовательской и проектной составляющей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позволяет студентам не просто выполнять задания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формировать полноценные исследовательские навыки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ставить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определять методы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проводить 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презентовать результаты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Особенность платформы также заключается в гибкости и педагогической адаптации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Преподаватель может настроить шаблоны проектов под конкретную дисциплину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задать структуру отчётности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отслеживать активность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методисты и администрация могут получать общую аналитику по всем проектам что удобно для отчётности и планирования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Методические рекомендации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внедрения цифровой платформы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образовательную среду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колледжи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разработать чёткие методические подходы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обеспечивающие системную организацию исследовательской деятельности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Ниже представлены рекомендации для преподавателей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методистов и организаторов учебного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направленные на оптимизацию использования платформы в учебной среде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рекомендации были выработаны в процессе реализации платформы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платформу целесообразно интегрировать в учебные планы дисциплин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предполагающих выполнение курсовых и дипломных проектов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выполнение практических и лабораторных заданий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реализацию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исследовательской работы студентов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Преподаватель может использовать </w:t>
      </w:r>
      <w:r>
        <w:rPr>
          <w:rFonts w:ascii="Times New Roman" w:hAnsi="Times New Roman"/>
          <w:sz w:val="28"/>
          <w:szCs w:val="28"/>
          <w:rtl w:val="0"/>
          <w:lang w:val="de-DE"/>
        </w:rPr>
        <w:t>TechBridge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de-DE"/>
        </w:rPr>
        <w:t>Inn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качестве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студенты будут не только вести описание своей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структурировать этапы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планировать действия и взаимодействовать с научным руководителем в цифровом формате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позволяет перенести фокус с разрозненных документов и устных консультаций на системную цифровую поддержку всего проекта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преподавателям рекомендуется использовать функциональные возможности платформы для сопровождения студенческих проектов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систему шаблонов можно заранее задавать структуру отчётности по каждому типу исследовательской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обозначать критерии оценки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сроки этапов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рекомендации по выбору источников и методик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Встроенные инструменты коммуникации позволяют оперативно отслеживать прогресс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оставлять обратную связь и координировать работу даже в дистанционном формате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 также учитывать педагогическую роль платформы в формировании навыков самоорганизации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командной работы и критического мышления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процессе взаимодействия с платформой студенты учатся планировать собственные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отслеживать сроки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распределять обязанности и самостоятельно анализировать полученные результаты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формирует у обучающихся ответственность за свою деятельность и приближает образовательный процесс к реальной исследовательской практике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Методистам и учебным администраторам рекомендуется разрабатывать инструктивно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методические материалы по работе с платформой для различных категорий пользователей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научных руководителей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необходимо проводить обучающие семинары и консультации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направленные на освоение платформы и её возможностей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обеспечит единый подход к организации цифровой исследовательской деятельности и создаст благоприятную среду для её устойчивого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Отдельное внимание следует уделить возможности использования аналитических инструментов платформы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Администрация вуза может использовать данные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собираемые системой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мониторинга активности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качества проектной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вовлечённости преподавателей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Такая информация может быть полезна как для внутреннего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для внешней отчётности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при аккредитации образовательных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литературы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Нахбаева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Нуртазина 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Кайдарова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textWrapping"/>
        <w:t>Цифровая трансформация вузов в Казахстане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результаты глубинных интервью с экспертами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Адам әлемі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№ 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1(103).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 </w:t>
      </w:r>
      <w:r>
        <w:rPr>
          <w:rFonts w:ascii="Times New Roman" w:hAnsi="Times New Roman"/>
          <w:sz w:val="28"/>
          <w:szCs w:val="28"/>
          <w:rtl w:val="0"/>
          <w:lang w:val="ru-RU"/>
        </w:rPr>
        <w:t>101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>112.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Лаврентьева 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Вихарева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Дерябина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textWrapping"/>
        <w:t>Эффективность внедрения элементов цифровизации в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исследовательскую деятельность студентов вуза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Вестник науки и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(105).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</w:t>
      </w:r>
      <w:r>
        <w:rPr>
          <w:rFonts w:ascii="Times New Roman" w:hAnsi="Times New Roman"/>
          <w:sz w:val="28"/>
          <w:szCs w:val="28"/>
          <w:rtl w:val="0"/>
          <w:lang w:val="ru-RU"/>
        </w:rPr>
        <w:t>. 67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>71.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Ханов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Баширов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Научноисследовательская работа студентов в вузе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причины снижения активности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Современные наукоёмкие технологии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№ 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</w:t>
      </w:r>
      <w:r>
        <w:rPr>
          <w:rFonts w:ascii="Times New Roman" w:hAnsi="Times New Roman"/>
          <w:sz w:val="28"/>
          <w:szCs w:val="28"/>
          <w:rtl w:val="0"/>
          <w:lang w:val="ru-RU"/>
        </w:rPr>
        <w:t>. 209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>214.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Казахстанские вузы и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исследовательские институты будут проводить совместные исследования и вести работу по подготовке кадров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Министерство науки и высшего образования Республики 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de-DE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de-DE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de-DE"/>
        </w:rPr>
        <w:instrText xml:space="preserve"> HYPERLINK "https://www.gov.kz/memleket/entities/edu/press/news/details/320575?lang=ru"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de-DE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www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gov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kz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memleket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entities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edu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press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news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details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/320575?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lang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=</w:t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ru</w:t>
      </w:r>
      <w:r>
        <w:rPr/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Ссылка">
    <w:name w:val="Ссылка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8"/>
      <w:szCs w:val="28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