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AC" w:rsidRPr="00AC66AC" w:rsidRDefault="004C5911" w:rsidP="00AC66AC">
      <w:pPr>
        <w:spacing w:after="0"/>
        <w:rPr>
          <w:rFonts w:ascii="Times New Roman" w:hAnsi="Times New Roman" w:cs="Times New Roman"/>
          <w:sz w:val="20"/>
          <w:szCs w:val="20"/>
        </w:rPr>
      </w:pPr>
      <w:r>
        <w:rPr>
          <w:rFonts w:ascii="Times New Roman" w:hAnsi="Times New Roman" w:cs="Times New Roman"/>
          <w:sz w:val="20"/>
          <w:szCs w:val="20"/>
        </w:rPr>
        <w:t>г</w:t>
      </w:r>
      <w:bookmarkStart w:id="0" w:name="_GoBack"/>
      <w:bookmarkEnd w:id="0"/>
      <w:r w:rsidR="00AC66AC" w:rsidRPr="00AC66AC">
        <w:rPr>
          <w:rFonts w:ascii="Times New Roman" w:hAnsi="Times New Roman" w:cs="Times New Roman"/>
          <w:sz w:val="20"/>
          <w:szCs w:val="20"/>
        </w:rPr>
        <w:t xml:space="preserve">.Кокшетау </w:t>
      </w:r>
    </w:p>
    <w:p w:rsidR="00AC66AC" w:rsidRPr="00AC66AC" w:rsidRDefault="00AC66AC" w:rsidP="00AC66AC">
      <w:pPr>
        <w:spacing w:after="0"/>
        <w:rPr>
          <w:rFonts w:ascii="Times New Roman" w:hAnsi="Times New Roman" w:cs="Times New Roman"/>
          <w:sz w:val="20"/>
          <w:szCs w:val="20"/>
        </w:rPr>
      </w:pPr>
      <w:r w:rsidRPr="00AC66AC">
        <w:rPr>
          <w:rFonts w:ascii="Times New Roman" w:hAnsi="Times New Roman" w:cs="Times New Roman"/>
          <w:sz w:val="20"/>
          <w:szCs w:val="20"/>
        </w:rPr>
        <w:t>ШГ №17</w:t>
      </w:r>
    </w:p>
    <w:p w:rsidR="00AC66AC" w:rsidRPr="00AC66AC" w:rsidRDefault="00AC66AC" w:rsidP="00AC66AC">
      <w:pPr>
        <w:spacing w:after="0"/>
        <w:rPr>
          <w:rFonts w:ascii="Times New Roman" w:hAnsi="Times New Roman" w:cs="Times New Roman"/>
          <w:sz w:val="20"/>
          <w:szCs w:val="20"/>
        </w:rPr>
      </w:pPr>
      <w:r w:rsidRPr="00AC66AC">
        <w:rPr>
          <w:rFonts w:ascii="Times New Roman" w:hAnsi="Times New Roman" w:cs="Times New Roman"/>
          <w:sz w:val="20"/>
          <w:szCs w:val="20"/>
        </w:rPr>
        <w:t xml:space="preserve">Учитель художественного труда </w:t>
      </w:r>
    </w:p>
    <w:p w:rsidR="00AC66AC" w:rsidRDefault="00AC66AC" w:rsidP="00AC66AC">
      <w:pPr>
        <w:spacing w:after="0"/>
        <w:rPr>
          <w:rFonts w:ascii="Times New Roman" w:hAnsi="Times New Roman" w:cs="Times New Roman"/>
          <w:sz w:val="20"/>
          <w:szCs w:val="20"/>
        </w:rPr>
      </w:pPr>
      <w:r w:rsidRPr="00AC66AC">
        <w:rPr>
          <w:rFonts w:ascii="Times New Roman" w:hAnsi="Times New Roman" w:cs="Times New Roman"/>
          <w:sz w:val="20"/>
          <w:szCs w:val="20"/>
        </w:rPr>
        <w:t xml:space="preserve">Ибраева Гульмира Екпиновна </w:t>
      </w:r>
    </w:p>
    <w:p w:rsidR="00AC66AC" w:rsidRPr="00AC66AC" w:rsidRDefault="00AC66AC" w:rsidP="00AC66AC">
      <w:pPr>
        <w:spacing w:after="0"/>
        <w:rPr>
          <w:rFonts w:ascii="Times New Roman" w:hAnsi="Times New Roman" w:cs="Times New Roman"/>
          <w:b/>
          <w:sz w:val="20"/>
          <w:szCs w:val="20"/>
        </w:rPr>
      </w:pPr>
    </w:p>
    <w:p w:rsidR="00AC66AC" w:rsidRDefault="00AC66AC" w:rsidP="004C5911">
      <w:pPr>
        <w:spacing w:after="120"/>
        <w:rPr>
          <w:rFonts w:ascii="Times New Roman" w:hAnsi="Times New Roman" w:cs="Times New Roman"/>
          <w:b/>
          <w:sz w:val="28"/>
          <w:szCs w:val="28"/>
        </w:rPr>
      </w:pPr>
      <w:r>
        <w:rPr>
          <w:rFonts w:ascii="Times New Roman" w:hAnsi="Times New Roman" w:cs="Times New Roman"/>
          <w:b/>
          <w:sz w:val="28"/>
          <w:szCs w:val="28"/>
        </w:rPr>
        <w:t xml:space="preserve">                Активные методы и приёмы обучения на уроках </w:t>
      </w:r>
    </w:p>
    <w:p w:rsidR="00AC66AC" w:rsidRPr="00AC66AC" w:rsidRDefault="00AC66AC" w:rsidP="004C5911">
      <w:pPr>
        <w:spacing w:after="120"/>
        <w:rPr>
          <w:rFonts w:ascii="Times New Roman" w:hAnsi="Times New Roman" w:cs="Times New Roman"/>
          <w:b/>
          <w:sz w:val="28"/>
          <w:szCs w:val="28"/>
        </w:rPr>
      </w:pPr>
      <w:r>
        <w:rPr>
          <w:rFonts w:ascii="Times New Roman" w:hAnsi="Times New Roman" w:cs="Times New Roman"/>
          <w:b/>
          <w:sz w:val="28"/>
          <w:szCs w:val="28"/>
        </w:rPr>
        <w:t xml:space="preserve">                                      художественного труда </w:t>
      </w:r>
    </w:p>
    <w:p w:rsidR="004C5911" w:rsidRDefault="00AC66AC">
      <w:pPr>
        <w:rPr>
          <w:rFonts w:ascii="Times New Roman" w:hAnsi="Times New Roman" w:cs="Times New Roman"/>
          <w:sz w:val="28"/>
          <w:szCs w:val="28"/>
        </w:rPr>
      </w:pPr>
      <w:r>
        <w:rPr>
          <w:rFonts w:ascii="Times New Roman" w:hAnsi="Times New Roman" w:cs="Times New Roman"/>
          <w:b/>
          <w:sz w:val="28"/>
          <w:szCs w:val="28"/>
        </w:rPr>
        <w:t xml:space="preserve"> </w:t>
      </w:r>
      <w:r w:rsidRPr="00AC66AC">
        <w:rPr>
          <w:rFonts w:ascii="Times New Roman" w:hAnsi="Times New Roman" w:cs="Times New Roman"/>
          <w:sz w:val="28"/>
          <w:szCs w:val="28"/>
        </w:rPr>
        <w:t xml:space="preserve">В настоящее время в Казахстане идет поэтапное обновление содержания среднего образования. Данный процесс сопровождается существенными изменениями во всех сферах среднего образования и затрагивает всех участников образовательного процесса. Современная общеобразовательная школа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проявлять готовность к самообразованию на протяжении всей жизни. Сегодняшние тенденции развития общества предъявляют школе ряд требований, одним из которых является формирование творческой активности ее учеников. Роль творческого учителя заключается в том, что он должен не только научить детей грамотно рисовать или создавать декоративные поделки, но и большое внимание уделять развитию творчества на уроках художественного труда, поощрять проявление самостоятельности в процессе обучения. Деятельность педагога на уроках художественного труда не должна ограничиваться только созданием определенного творческого продукта, она должна реализовываться как многоступенчатое последовательное действие, где особый акцент делается не на конечный продукт, а на весь созидательный творческий процесс. Основной целью современного образования является воспитание </w:t>
      </w:r>
      <w:r>
        <w:rPr>
          <w:rFonts w:ascii="Times New Roman" w:hAnsi="Times New Roman" w:cs="Times New Roman"/>
          <w:sz w:val="28"/>
          <w:szCs w:val="28"/>
        </w:rPr>
        <w:t>и развитие личности ребенка. До</w:t>
      </w:r>
      <w:r w:rsidRPr="00AC66AC">
        <w:rPr>
          <w:rFonts w:ascii="Times New Roman" w:hAnsi="Times New Roman" w:cs="Times New Roman"/>
          <w:sz w:val="28"/>
          <w:szCs w:val="28"/>
        </w:rPr>
        <w:t>стижение этой цели невозможно без реализации задач на уроках художественного труда, стоящих перед образовательной областью «Искусство». В средней школе решаются следующие задачи: формирование у учащихся эмоционально-ценностного отношения к явлениям действительности и искусства; - формирование художественно-образного мышления как основы развития творческой личности; - развитие у школьников способности воспринимать произведения искусства как проявление духовной деятельности человека; - овладение интонационно-образным языком искусства на основе складывающегося объ</w:t>
      </w:r>
      <w:r>
        <w:rPr>
          <w:rFonts w:ascii="Times New Roman" w:hAnsi="Times New Roman" w:cs="Times New Roman"/>
          <w:sz w:val="28"/>
          <w:szCs w:val="28"/>
        </w:rPr>
        <w:t>екта творческой деятельно</w:t>
      </w:r>
      <w:r w:rsidRPr="00AC66AC">
        <w:rPr>
          <w:rFonts w:ascii="Times New Roman" w:hAnsi="Times New Roman" w:cs="Times New Roman"/>
          <w:sz w:val="28"/>
          <w:szCs w:val="28"/>
        </w:rPr>
        <w:t>сти и взаимосвязи между различными видами искусства; - формирование ц</w:t>
      </w:r>
      <w:r>
        <w:rPr>
          <w:rFonts w:ascii="Times New Roman" w:hAnsi="Times New Roman" w:cs="Times New Roman"/>
          <w:sz w:val="28"/>
          <w:szCs w:val="28"/>
        </w:rPr>
        <w:t>елостного представления о нацио</w:t>
      </w:r>
      <w:r w:rsidRPr="00AC66AC">
        <w:rPr>
          <w:rFonts w:ascii="Times New Roman" w:hAnsi="Times New Roman" w:cs="Times New Roman"/>
          <w:sz w:val="28"/>
          <w:szCs w:val="28"/>
        </w:rPr>
        <w:t xml:space="preserve">нальной художественной культуре и её месте в мировой художественной культуре Уже с раннего возраста у ребёнка должно развиваться чувство прекрасного, высокие эстетические вкусы. Умение понимать и ценить произведения </w:t>
      </w:r>
      <w:r w:rsidRPr="00AC66AC">
        <w:rPr>
          <w:rFonts w:ascii="Times New Roman" w:hAnsi="Times New Roman" w:cs="Times New Roman"/>
          <w:sz w:val="28"/>
          <w:szCs w:val="28"/>
        </w:rPr>
        <w:lastRenderedPageBreak/>
        <w:t>искусства, красоту и богатство родной природы. Это способствует формированию духовно богатой, гармонически развитой личности. Для развития творческих способностей детей необходимо использовать новое, интересное, нестандартное, это способствует развитию у детей познавательного интереса к учебе и более прочному усвоению знаний. Стремление развить познавательный интерес учащихся к предмету, побуждает искать формы, приемы, методы работы, которые более действенно, результативно влияют на уровень мотивации, обеспечивают сознательную деятельность школьников по овладению знаниями. Для развития творческих способностей учащихся на уроках художественного труда можно использовать следующие методы обучения: Метод «открытий». Творческая деятельность порождает новую идею – открытие. Объяснение новой темы не должно преподноситься в готовом виде. Теперь важен деятельностный подход: не рассказать, а показать и создать условия для самостоятельного изучения. За урок ученик должен познакомиться с новыми терминами, правилами и попытаться реализовать эти знания на практике. Объяснение новой темы провести в виде интеллектуальной разминки. Метод индивидуальной и коллективной поисковой деятельности. Поисковая деятельность стимулирует творческую активность учащихся, помогает найти верное решение из всех возможных. Метод свободы в системе ограничений. С одной стороны, постоянно активизировать творческие способности учащихся в широкой палитре возможностей, а с другой, приучать четко придерживаться ограничения. Метод диалогичности. Учитель и ученик – собеседники. Метод сравнений. Путь активизации творческого мышления. На уроках необходимо демонстрировать многовариантные возможности решения одной и той же задачи. Творческие мастерские. Мастерская выступает как совокупность пространств: игрового, учебного, культурного, художественно-творческого, где ребенок приобретает опыт жизни, ценности, открывает истину. Сам выстраивает собственные знания, формирует ценности и культуру. Уроки-познания: учащиеся пополняют свой багаж новыми знаниями, терминами, техникой исполнения, изобразительной грамотностью. Уроки-конкурсы: в презентации предлагаются вопросы в игровой соревновательной форме. Кто быстрее пришлет ответ, выполнит задание, тот получит поощрительный приз -грамоту или диплом. Подводятся итоги, как усвоен материал теоретический, практический. Играя, повторять, запоминать, строить рисунок, искать ошибки, быстро с помощью аппликации справляться с заданиями. Уроки-тесты: учащимся предлагается выбрать правильный ответ из трех-пяти предложенных вариантов. Урок- путешествие, урок- панорама, урок</w:t>
      </w:r>
      <w:r w:rsidRPr="00AC66AC">
        <w:rPr>
          <w:rFonts w:ascii="Times New Roman" w:hAnsi="Times New Roman" w:cs="Times New Roman"/>
          <w:sz w:val="28"/>
          <w:szCs w:val="28"/>
        </w:rPr>
        <w:t xml:space="preserve">панорама, урок- репортаж с выставки, </w:t>
      </w:r>
      <w:r w:rsidRPr="00AC66AC">
        <w:rPr>
          <w:rFonts w:ascii="Times New Roman" w:hAnsi="Times New Roman" w:cs="Times New Roman"/>
          <w:sz w:val="28"/>
          <w:szCs w:val="28"/>
        </w:rPr>
        <w:lastRenderedPageBreak/>
        <w:t>урок- викторина. Урока – игра. Игра – это уникальный феномен человеческой культуры, ее исток и вершина, она обучает, развивает, воспитывает, социализирует. Игра помогает раскрытию творческого потенциала ребенка, поэтому она стала неотъемлемой частью и союзником воспитания и обучения учащихся. По завершению урока, каждую работу, которую выполнил ученик необходимо оценить, найдя обязательно положительные моменты. Ребенка нужно обязательно похвалить. Поощрение поднимает настроение, желание трудиться и творить. В современное время использование информационно-коммуникационных технологий и его огромных универсальных возможностей на уроках художественного труда включает использование: - компьютерных программ и приложений при создании творческих работ - интернет ресурсов для проведения исследований, создания презентаций и проектов; - безопасных социальных сетей и онлайн среды для общения, обмена опытом и развития сотрудничества; - цифровых камер для записи и фиксации определенной информации. Содержание программы предусматривает разные виды художественно-творческой деятельности. Учителя художественного труда имеют большой спектр самостоятельно выбирать и определять виды художественной деятельности, реализуемые на их уроках. Главное учителю необходимо равномерно распределить в учебном году и реализовать основные три вида художественной деятельности: конструктивный, изобразительный, декоративный. Данные виды художественной деятельности определяют основные направления визуально пространственных искусств, например: - изобразительные – живопись, графика, скульптура; - конструктивные – архитектура, дизайн; - декоративные – разные жанры декоративно прикладного искусства. На современном этапе развития среднего образования, много внимания уделяется социализации личности, воспитание граждан, способных эффективно общаться в различных социальных группах. Для достижения данной задачи необходимо на уроках художественного труда создавать необходимую среду и подбирать виды деятельности, где учащиеся развивают коммуникативные навыки и уверенно выражают свои мысли. У школьников, в отличие от других возрастных периодов, личностная ор</w:t>
      </w:r>
      <w:r>
        <w:rPr>
          <w:rFonts w:ascii="Times New Roman" w:hAnsi="Times New Roman" w:cs="Times New Roman"/>
          <w:sz w:val="28"/>
          <w:szCs w:val="28"/>
        </w:rPr>
        <w:t>иентация определяется направлен</w:t>
      </w:r>
      <w:r w:rsidRPr="00AC66AC">
        <w:rPr>
          <w:rFonts w:ascii="Times New Roman" w:hAnsi="Times New Roman" w:cs="Times New Roman"/>
          <w:sz w:val="28"/>
          <w:szCs w:val="28"/>
        </w:rPr>
        <w:t>ностью на внешний предметный мир. У них преобладает наглядно-образное мышление и эмоционально-чувственное восприятие действительности, остается актуальной игровая деятельность. Специфика искусства,</w:t>
      </w:r>
      <w:r>
        <w:rPr>
          <w:rFonts w:ascii="Times New Roman" w:hAnsi="Times New Roman" w:cs="Times New Roman"/>
          <w:sz w:val="28"/>
          <w:szCs w:val="28"/>
        </w:rPr>
        <w:t xml:space="preserve"> его художественно</w:t>
      </w:r>
      <w:r>
        <w:rPr>
          <w:rFonts w:ascii="Times New Roman" w:hAnsi="Times New Roman" w:cs="Times New Roman"/>
          <w:sz w:val="28"/>
          <w:szCs w:val="28"/>
        </w:rPr>
        <w:t>образная при</w:t>
      </w:r>
      <w:r w:rsidRPr="00AC66AC">
        <w:rPr>
          <w:rFonts w:ascii="Times New Roman" w:hAnsi="Times New Roman" w:cs="Times New Roman"/>
          <w:sz w:val="28"/>
          <w:szCs w:val="28"/>
        </w:rPr>
        <w:t>рода как нельзя лучше отвечают личностным потребностям ребенка младшего школьного возраста. Это определяет педагогический потенциа</w:t>
      </w:r>
      <w:r>
        <w:rPr>
          <w:rFonts w:ascii="Times New Roman" w:hAnsi="Times New Roman" w:cs="Times New Roman"/>
          <w:sz w:val="28"/>
          <w:szCs w:val="28"/>
        </w:rPr>
        <w:t xml:space="preserve">л и значимость предметов </w:t>
      </w:r>
      <w:r>
        <w:rPr>
          <w:rFonts w:ascii="Times New Roman" w:hAnsi="Times New Roman" w:cs="Times New Roman"/>
          <w:sz w:val="28"/>
          <w:szCs w:val="28"/>
        </w:rPr>
        <w:lastRenderedPageBreak/>
        <w:t>образо</w:t>
      </w:r>
      <w:r w:rsidRPr="00AC66AC">
        <w:rPr>
          <w:rFonts w:ascii="Times New Roman" w:hAnsi="Times New Roman" w:cs="Times New Roman"/>
          <w:sz w:val="28"/>
          <w:szCs w:val="28"/>
        </w:rPr>
        <w:t xml:space="preserve">вательной области «Искусство» на этапе начальной школы. Выполняя в полной мере задачи, стоящие перед данной образовательной областью. Учитель может добиваться реализации </w:t>
      </w:r>
      <w:r>
        <w:rPr>
          <w:rFonts w:ascii="Times New Roman" w:hAnsi="Times New Roman" w:cs="Times New Roman"/>
          <w:sz w:val="28"/>
          <w:szCs w:val="28"/>
        </w:rPr>
        <w:t>основной цели начального образо</w:t>
      </w:r>
      <w:r w:rsidRPr="00AC66AC">
        <w:rPr>
          <w:rFonts w:ascii="Times New Roman" w:hAnsi="Times New Roman" w:cs="Times New Roman"/>
          <w:sz w:val="28"/>
          <w:szCs w:val="28"/>
        </w:rPr>
        <w:t>вания - развития личности ребенка [3, с.12]. В современной психологии и педагогике под творчеством детей понимается деятельность, в процессе которой создается нечто новое для самого ребенка. Оно имеет место тогда, когда ребенок воображает, ком</w:t>
      </w:r>
      <w:r>
        <w:rPr>
          <w:rFonts w:ascii="Times New Roman" w:hAnsi="Times New Roman" w:cs="Times New Roman"/>
          <w:sz w:val="28"/>
          <w:szCs w:val="28"/>
        </w:rPr>
        <w:t>бинирует, изменяет, создает что-</w:t>
      </w:r>
      <w:r w:rsidRPr="00AC66AC">
        <w:rPr>
          <w:rFonts w:ascii="Times New Roman" w:hAnsi="Times New Roman" w:cs="Times New Roman"/>
          <w:sz w:val="28"/>
          <w:szCs w:val="28"/>
        </w:rPr>
        <w:t>либо такое, чего раньше он не делал, чего в его непосредственном личном опыте не было. В основе всякого творчества лежит догадка ребенка. В условиях современного обучения нужно учитывать не только образовательные цели, но и личные потребности учащихся, а именно индивидуальные, психологические, физиологические, возрастные особенности ка</w:t>
      </w:r>
      <w:r>
        <w:rPr>
          <w:rFonts w:ascii="Times New Roman" w:hAnsi="Times New Roman" w:cs="Times New Roman"/>
          <w:sz w:val="28"/>
          <w:szCs w:val="28"/>
        </w:rPr>
        <w:t xml:space="preserve">ждого ребенка. </w:t>
      </w:r>
      <w:r w:rsidRPr="00AC66AC">
        <w:rPr>
          <w:rFonts w:ascii="Times New Roman" w:hAnsi="Times New Roman" w:cs="Times New Roman"/>
          <w:sz w:val="28"/>
          <w:szCs w:val="28"/>
        </w:rPr>
        <w:t xml:space="preserve">Для некоторых детей приходится разрабатывать индивидуальные задания на уроках творчества. Творчество -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 Развитие творчества- это развитие самостоятельности учеников, этому способствуют хорошо продуманные задания, с четкими инструкциями. В средней школе </w:t>
      </w:r>
      <w:r w:rsidR="004C5911">
        <w:rPr>
          <w:rFonts w:ascii="Times New Roman" w:hAnsi="Times New Roman" w:cs="Times New Roman"/>
          <w:sz w:val="28"/>
          <w:szCs w:val="28"/>
        </w:rPr>
        <w:t>художественная культура формиру</w:t>
      </w:r>
      <w:r w:rsidRPr="00AC66AC">
        <w:rPr>
          <w:rFonts w:ascii="Times New Roman" w:hAnsi="Times New Roman" w:cs="Times New Roman"/>
          <w:sz w:val="28"/>
          <w:szCs w:val="28"/>
        </w:rPr>
        <w:t>ется у детей как неотъемлемая часть культуры духовной. Эстетическо</w:t>
      </w:r>
      <w:r w:rsidR="004C5911">
        <w:rPr>
          <w:rFonts w:ascii="Times New Roman" w:hAnsi="Times New Roman" w:cs="Times New Roman"/>
          <w:sz w:val="28"/>
          <w:szCs w:val="28"/>
        </w:rPr>
        <w:t xml:space="preserve">е воспитание </w:t>
      </w:r>
      <w:r w:rsidRPr="00AC66AC">
        <w:rPr>
          <w:rFonts w:ascii="Times New Roman" w:hAnsi="Times New Roman" w:cs="Times New Roman"/>
          <w:sz w:val="28"/>
          <w:szCs w:val="28"/>
        </w:rPr>
        <w:t xml:space="preserve"> сложный и длительный процесс, дети получают первые художественные впечатления, приобщаются к искусству, овладевают разными видами художественной деятельности. Изобразительная деятельность интересна, увлекательна для школьника, так как он имеет возможность передать свои впечатления об окружающей действительности с помощью карандаша и красок. Художественные знания, умения и навыки являются не целью, а основными средствами формирования культуры ребенка. Ознакомление школьников с различными видами изобразительного искусства (живописью, графикой, скульптурой, мелкой пластикой, декоративно-прикладным искусством) оказывает влияние на изобразительную деятельность. Дети узнают жанры искусства, учатся видеть композиции, ф</w:t>
      </w:r>
      <w:r w:rsidR="004C5911">
        <w:rPr>
          <w:rFonts w:ascii="Times New Roman" w:hAnsi="Times New Roman" w:cs="Times New Roman"/>
          <w:sz w:val="28"/>
          <w:szCs w:val="28"/>
        </w:rPr>
        <w:t>орму, ритм, пропорции, простран</w:t>
      </w:r>
      <w:r w:rsidRPr="00AC66AC">
        <w:rPr>
          <w:rFonts w:ascii="Times New Roman" w:hAnsi="Times New Roman" w:cs="Times New Roman"/>
          <w:sz w:val="28"/>
          <w:szCs w:val="28"/>
        </w:rPr>
        <w:t>ство, цвет, динамика и</w:t>
      </w:r>
      <w:r w:rsidR="004C5911">
        <w:rPr>
          <w:rFonts w:ascii="Times New Roman" w:hAnsi="Times New Roman" w:cs="Times New Roman"/>
          <w:sz w:val="28"/>
          <w:szCs w:val="28"/>
        </w:rPr>
        <w:t xml:space="preserve"> другие понятия группируются во</w:t>
      </w:r>
      <w:r w:rsidRPr="00AC66AC">
        <w:rPr>
          <w:rFonts w:ascii="Times New Roman" w:hAnsi="Times New Roman" w:cs="Times New Roman"/>
          <w:sz w:val="28"/>
          <w:szCs w:val="28"/>
        </w:rPr>
        <w:t>круг общих закономерностей художественно-образного языка изобразительного ис</w:t>
      </w:r>
      <w:r w:rsidR="004C5911">
        <w:rPr>
          <w:rFonts w:ascii="Times New Roman" w:hAnsi="Times New Roman" w:cs="Times New Roman"/>
          <w:sz w:val="28"/>
          <w:szCs w:val="28"/>
        </w:rPr>
        <w:t>кусства.</w:t>
      </w:r>
      <w:r w:rsidRPr="00AC66AC">
        <w:rPr>
          <w:rFonts w:ascii="Times New Roman" w:hAnsi="Times New Roman" w:cs="Times New Roman"/>
          <w:sz w:val="28"/>
          <w:szCs w:val="28"/>
        </w:rPr>
        <w:t xml:space="preserve"> В современной школе </w:t>
      </w:r>
      <w:r w:rsidR="004C5911">
        <w:rPr>
          <w:rFonts w:ascii="Times New Roman" w:hAnsi="Times New Roman" w:cs="Times New Roman"/>
          <w:sz w:val="28"/>
          <w:szCs w:val="28"/>
        </w:rPr>
        <w:t>важно показать ребенку связь ис</w:t>
      </w:r>
      <w:r w:rsidRPr="00AC66AC">
        <w:rPr>
          <w:rFonts w:ascii="Times New Roman" w:hAnsi="Times New Roman" w:cs="Times New Roman"/>
          <w:sz w:val="28"/>
          <w:szCs w:val="28"/>
        </w:rPr>
        <w:t>кусства с его личным миром, с миром его мыслей и чувств. Поэтому в процессе преподавания необходимо учитывать отличительные особенности национальной культуры. Таким образом, решается пр</w:t>
      </w:r>
      <w:r w:rsidR="004C5911">
        <w:rPr>
          <w:rFonts w:ascii="Times New Roman" w:hAnsi="Times New Roman" w:cs="Times New Roman"/>
          <w:sz w:val="28"/>
          <w:szCs w:val="28"/>
        </w:rPr>
        <w:t>облема приоб</w:t>
      </w:r>
      <w:r w:rsidRPr="00AC66AC">
        <w:rPr>
          <w:rFonts w:ascii="Times New Roman" w:hAnsi="Times New Roman" w:cs="Times New Roman"/>
          <w:sz w:val="28"/>
          <w:szCs w:val="28"/>
        </w:rPr>
        <w:t xml:space="preserve">щения ребенка к искусству на основе личностно-значимого для него </w:t>
      </w:r>
      <w:r w:rsidRPr="00AC66AC">
        <w:rPr>
          <w:rFonts w:ascii="Times New Roman" w:hAnsi="Times New Roman" w:cs="Times New Roman"/>
          <w:sz w:val="28"/>
          <w:szCs w:val="28"/>
        </w:rPr>
        <w:lastRenderedPageBreak/>
        <w:t xml:space="preserve">художественного материала его родного края. Учителю следует учитывать возрастные особенности школьников </w:t>
      </w:r>
      <w:r w:rsidR="004C5911">
        <w:rPr>
          <w:rFonts w:ascii="Times New Roman" w:hAnsi="Times New Roman" w:cs="Times New Roman"/>
          <w:sz w:val="28"/>
          <w:szCs w:val="28"/>
        </w:rPr>
        <w:t>и на уроках изобразительного ис</w:t>
      </w:r>
      <w:r w:rsidRPr="00AC66AC">
        <w:rPr>
          <w:rFonts w:ascii="Times New Roman" w:hAnsi="Times New Roman" w:cs="Times New Roman"/>
          <w:sz w:val="28"/>
          <w:szCs w:val="28"/>
        </w:rPr>
        <w:t>кусства использовать в большей мере активно</w:t>
      </w:r>
      <w:r w:rsidRPr="00AC66AC">
        <w:rPr>
          <w:rFonts w:ascii="Times New Roman" w:hAnsi="Times New Roman" w:cs="Times New Roman"/>
          <w:sz w:val="28"/>
          <w:szCs w:val="28"/>
        </w:rPr>
        <w:t>творческие методы, вытекающие из закономерностей искусства, и в меньшей - словесно-информативные. Еще одна актуальная задача образовательной области «Искусство» — гармонизация абстрактно</w:t>
      </w:r>
      <w:r w:rsidRPr="00AC66AC">
        <w:rPr>
          <w:rFonts w:ascii="Times New Roman" w:hAnsi="Times New Roman" w:cs="Times New Roman"/>
          <w:sz w:val="28"/>
          <w:szCs w:val="28"/>
        </w:rPr>
        <w:t>логического и образного мышления ребенка, что особенно важно на начальном этапе обучения, когда ребенок только входит в учебную деятельность. Переключение учащихся с занятий научными дисциплинами на занятия х</w:t>
      </w:r>
      <w:r w:rsidR="004C5911">
        <w:rPr>
          <w:rFonts w:ascii="Times New Roman" w:hAnsi="Times New Roman" w:cs="Times New Roman"/>
          <w:sz w:val="28"/>
          <w:szCs w:val="28"/>
        </w:rPr>
        <w:t>удожественной деятельностью спо</w:t>
      </w:r>
      <w:r w:rsidRPr="00AC66AC">
        <w:rPr>
          <w:rFonts w:ascii="Times New Roman" w:hAnsi="Times New Roman" w:cs="Times New Roman"/>
          <w:sz w:val="28"/>
          <w:szCs w:val="28"/>
        </w:rPr>
        <w:t>собствует сокращению перегрузки детей. Занятия художественной деятельностью оказывают на школьника значительное психотерапевтическое воздействие, снимая не</w:t>
      </w:r>
      <w:r w:rsidR="004C5911">
        <w:rPr>
          <w:rFonts w:ascii="Times New Roman" w:hAnsi="Times New Roman" w:cs="Times New Roman"/>
          <w:sz w:val="28"/>
          <w:szCs w:val="28"/>
        </w:rPr>
        <w:t>рвно-психическое напряжение, вы</w:t>
      </w:r>
      <w:r w:rsidRPr="00AC66AC">
        <w:rPr>
          <w:rFonts w:ascii="Times New Roman" w:hAnsi="Times New Roman" w:cs="Times New Roman"/>
          <w:sz w:val="28"/>
          <w:szCs w:val="28"/>
        </w:rPr>
        <w:t>званное другими уроками, тем самым сох</w:t>
      </w:r>
      <w:r w:rsidR="004C5911">
        <w:rPr>
          <w:rFonts w:ascii="Times New Roman" w:hAnsi="Times New Roman" w:cs="Times New Roman"/>
          <w:sz w:val="28"/>
          <w:szCs w:val="28"/>
        </w:rPr>
        <w:t>раняя здоровье ребенка</w:t>
      </w:r>
      <w:r w:rsidRPr="00AC66AC">
        <w:rPr>
          <w:rFonts w:ascii="Times New Roman" w:hAnsi="Times New Roman" w:cs="Times New Roman"/>
          <w:sz w:val="28"/>
          <w:szCs w:val="28"/>
        </w:rPr>
        <w:t>. Творческий труд учителя обуславливается определённой совокупностью личностных качеств, важнейшими из которых являются: высокий уровень развития эстетической воспитанности, художественно-</w:t>
      </w:r>
      <w:r w:rsidR="004C5911">
        <w:rPr>
          <w:rFonts w:ascii="Times New Roman" w:hAnsi="Times New Roman" w:cs="Times New Roman"/>
          <w:sz w:val="28"/>
          <w:szCs w:val="28"/>
        </w:rPr>
        <w:t>творческой деятельности</w:t>
      </w:r>
      <w:r w:rsidRPr="00AC66AC">
        <w:rPr>
          <w:rFonts w:ascii="Times New Roman" w:hAnsi="Times New Roman" w:cs="Times New Roman"/>
          <w:sz w:val="28"/>
          <w:szCs w:val="28"/>
        </w:rPr>
        <w:t>. Признаком высокого мастерства учителя является умение правильно и результативно организовать и проводить учебный процесс, в совершенстве владеть современными методами и технологиями преподавания, обладать широким кругозором, способностью развиваться и совершенствоваться. Общепризнано, что творческую личность может воспитать только творческая личность. В реальной жизни нетрудно заметить, что чем выше способность к творческой самореализации самого учителя, тем выше творческий потенциал его учеников. Каждый творчески работающий учитель способен создать собственную систему деятельности, сделать преподавание своего предмета интересным, увлекательным, глубоким, а способы деятельности учащихся – разнообразными, творчески и практически убедительными.</w:t>
      </w:r>
    </w:p>
    <w:p w:rsidR="004C5911" w:rsidRDefault="00AC66AC">
      <w:pPr>
        <w:rPr>
          <w:rFonts w:ascii="Times New Roman" w:hAnsi="Times New Roman" w:cs="Times New Roman"/>
          <w:sz w:val="28"/>
          <w:szCs w:val="28"/>
        </w:rPr>
      </w:pPr>
      <w:r w:rsidRPr="00AC66AC">
        <w:rPr>
          <w:rFonts w:ascii="Times New Roman" w:hAnsi="Times New Roman" w:cs="Times New Roman"/>
          <w:sz w:val="28"/>
          <w:szCs w:val="28"/>
        </w:rPr>
        <w:t xml:space="preserve"> Литература </w:t>
      </w:r>
    </w:p>
    <w:p w:rsidR="001D4DD8" w:rsidRPr="00AC66AC" w:rsidRDefault="00AC66AC">
      <w:pPr>
        <w:rPr>
          <w:rFonts w:ascii="Times New Roman" w:hAnsi="Times New Roman" w:cs="Times New Roman"/>
          <w:sz w:val="28"/>
          <w:szCs w:val="28"/>
        </w:rPr>
      </w:pPr>
      <w:r w:rsidRPr="00AC66AC">
        <w:rPr>
          <w:rFonts w:ascii="Times New Roman" w:hAnsi="Times New Roman" w:cs="Times New Roman"/>
          <w:sz w:val="28"/>
          <w:szCs w:val="28"/>
        </w:rPr>
        <w:t>1. Типовая учебная программа по предмету «Художественный труд » уровня начального и среднего образования. - Астана - 2016г 2.Выготский Л.С. «Воображение и творчество в детском возрасте». СОЮЗ, 1997г. 3. Сокольникова Н.М. «Изобразительное искусство и методика его преподавания в начальной школе». Издательство: Академия, 2008. 4. Жеделов К.О., Шапкина С.К., Королькова Н.А. « Изобразительное искусство». Алматыкітап баспасы, 2010. 5. Кузин В.С. « Изобразительное искусство и методика его преподавания в школе». Издательство: Агар, 1998</w:t>
      </w:r>
    </w:p>
    <w:sectPr w:rsidR="001D4DD8" w:rsidRPr="00AC6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AC"/>
    <w:rsid w:val="001D4DD8"/>
    <w:rsid w:val="004C5911"/>
    <w:rsid w:val="00AC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2024-02-16T09:18:00Z</dcterms:created>
  <dcterms:modified xsi:type="dcterms:W3CDTF">2024-02-16T09:34:00Z</dcterms:modified>
</cp:coreProperties>
</file>