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center"/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Style w:val="4"/>
          <w:rFonts w:hint="default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Изотерапия </w:t>
      </w:r>
      <w:r>
        <w:rPr>
          <w:rStyle w:val="4"/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для детей с определенными образовательными потребностями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240" w:lineRule="auto"/>
        <w:ind w:left="0" w:right="0" w:firstLine="0"/>
        <w:jc w:val="right"/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Лисовская Марина Владимировна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240" w:lineRule="auto"/>
        <w:ind w:left="0" w:right="0" w:firstLine="0"/>
        <w:jc w:val="right"/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  <w:lang w:val="ru-RU"/>
        </w:rPr>
        <w:t>КГУ «Ш</w:t>
      </w: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кола - гимназия №17»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240" w:lineRule="auto"/>
        <w:ind w:left="0" w:right="0" w:firstLine="0"/>
        <w:jc w:val="right"/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olor w:val="000000"/>
          <w:spacing w:val="0"/>
          <w:sz w:val="24"/>
          <w:szCs w:val="24"/>
          <w:shd w:val="clear" w:color="auto" w:fill="auto"/>
          <w:lang w:val="ru-RU"/>
        </w:rPr>
        <w:t>Г</w:t>
      </w: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. Кокшетау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Style w:val="4"/>
          <w:rFonts w:hint="default" w:ascii="Times New Roman" w:hAnsi="Times New Roman" w:eastAsia="Roboto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Маленький человек живет в мире ярких красок и чудесных звуков, новых открытий и незабываемых впечатлений. А какими событиями наполняется мир особенного ребенка?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Детям с 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пределенными образовательными потребностями (ООП)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важно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помочь увидеть, услышать, почувствовать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все многообразие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мира и стать его частицей, а также научить взаимодействовать с ним.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Становление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творческой индивидуальности является важным условием дальнейшего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полноценного развития личности и её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адаптации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в обществе.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В настоящее время обучение учащихся с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ООП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изобразительной деятельности с применением нетрадиционных техник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рисования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рассматривается 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современное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 перспективное направление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коррекционно-педагогической работы.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Работая  с детьми, имеющими нарушения в физическом и интеллектуальном развитии, средством для в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заимосвязи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с миром я выбрала изотерапию.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Изотерапия — терапия изобразительным творчеством, в первую очередь рисованием. Изотерапия — это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способ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изу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softHyphen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чения чувств, идей и событий, развития межличностных навыков и отношений, повышения само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softHyphen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оценки. Положительные результаты дает изотерапия при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задержке развития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, если возникают трудности вербального контакта.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В начале  занятий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можно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использовать технику штриховки и каракулей. Ребенок совершает действия в ритме, что помогает снять эмоциональное напряжение.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Дети наносят на поверхность бумаги линии хаотично, небрежно, неумело или, наоборот, точно и внимательно, в соответствии с собственным психофизиологическим ритмом. О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пределенные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каракули говорят об уровне тревожности у ребенка, его эмоциональном состоянии.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Часто в работе с учащимися с особенностями развития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использую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— пальчиковое рисование. Для детей такое занятие не безразлично и вызывает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softHyphen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диапазон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положительных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эмоциональных реакций в связи с нестандартностью ситуации, новыми тактильными ощущениями. К тому же рисование пальчиками — это рефлекторный массаж. На ладонях есть чувствительные точки, которые связаны с органами тела. Массажиру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эти точки — добиваемся улучшения состояния организма. Учащиеся работают пальчиками как на готовом шаблоне, так и самостоятельно: рисуют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облака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, лучики солнца, ягоды, дорожку.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Интересно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работать с детьми в технике марания.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Здесь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нет оценки “плохо — хорошо”, “правильно — неправильно” — для нее характерны деструктивные действия со средствами рисования. Техника марания помогает созданию спонтанных рисунков. При использовании этой техники ребенок брызгает краской, наносит много слоев и смешивает цвета, зарисовывает изображения, например, какой-то образ или вход в пещеру, создает линиями рисунок природных явлений. Эта техника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достигает цели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по преодолению страха и гнева.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е все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дети могут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овладеть кистью или карандашом. Кому-то трудно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отображать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линии, кто-то не понимает и не принимает разнообразие цветовой гаммы, у кого-то вызывает положительные эмоции только определенная фактура используемых инструментов.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Рисование карандашами требует минимального навыка рисования. Отсутствие этих навыков у ребенка с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трудностями письма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может оттолкнуть его от занятия творчеством. В таком случае в план занятий включаю общедоступные в выполнении нетрадиционные техники рисования — работу с мятой бумагой, штампами, нитками, растягивание кляксы наклоном листа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, рисование ватными палочками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. Перечисленные способы доступны детям с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ООП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. 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Для снятия барьеров и налаживании контакта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пользуюсь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необычн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ыми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способ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ами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изобразительной деятельности.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Они просты в исполнении и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нацелены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на включение ребенка в совместную деятельность, снятие напряжения. Ребенок в любом случае видит результат своей творческой деятельности, что улучшает его эмоциональное состояние и формирует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крепкий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контакт со взрослым.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Например, рисование пеной — простой способ творческой деятельности с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необычным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результатом. На пищевую пленку н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ужно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нанести тонкий слой пены для бритья. Ребенок в произвольном порядке капает жидкий пищевой краситель и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выполняет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разводы кисточкой. Если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есть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затрудн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ения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в самостоятельном выполнении движений, можно данные действия выполнить способом “рука в руке”.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Далее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на поверхность прикладываем чистый лист бумаги и получаем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удивительный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рисунок с мраморным эффектом.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Многим детям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интересна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и вызывает спектр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радостных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эмоций творческая деятельность с неньютоновской жидкостью. Неньютоновская жидкость — это разноцветная субстанция, которую можно приготовить самостоятельно из крахмала и воды, добавив гуашь любого цвета. Когда масса становится однородной, ее можно руками наносить на лист бумаги,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выполняя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абстрактные узоры. В этом рисунке нет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четких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линий, но они и не нужны. Зато в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итоге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мы получим удивленного, радостного ребенка.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Создать сюрпризный момент поможет техника невидимого рисунка. Свечой рисуем контур рисунка, оставляя невидимые линии. Теперь ребенок может приступать к самому интересному — раскрашиванию бумаги красками.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Какие бы техники рисования я ни решила применить в своей профессиональной деятельности, неизменным остается главное — их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применение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должно 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развивать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творческие способности особенного ученика, улучшать эмоциональное состояние, давать доступное пространство для самовыражения, делать разносторонним межличностное общение.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На занятиях можно предложить детям использовать довольно необычные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инструменты для рисования: свечу, пробку, поролон,   трубочку, соломинку, нитки, трафарет, зубную щётку, восковые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мелки, собственные ладони и пальцы.</w:t>
      </w:r>
    </w:p>
    <w:p>
      <w:pPr>
        <w:pStyle w:val="5"/>
        <w:keepNext w:val="0"/>
        <w:keepLines w:val="0"/>
        <w:widowControl/>
        <w:suppressLineNumbers w:val="0"/>
        <w:shd w:val="clear" w:fill="FFFFFF" w:themeFill="background1"/>
        <w:spacing w:before="0" w:beforeAutospacing="0" w:after="255" w:afterAutospacing="0" w:line="390" w:lineRule="atLeast"/>
        <w:ind w:left="0" w:right="0" w:firstLine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Конечно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, такие нестандартные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приёмы изобразительной деятельности увлекают детей, а значит, станут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отличным стимулом для творчества.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Нетрадиционные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техники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рисования хорошо усваиваются, и </w:t>
      </w:r>
      <w:bookmarkStart w:id="0" w:name="_GoBack"/>
      <w:bookmarkEnd w:id="0"/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снижения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активности на занятиях не наблюдается. У детей в процессе занятий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изо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бразительной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деятельностью формируется интерес к своей работе и её результату,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развиваются внимание, мелкая моторика рук, воспитываются аккуратность,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усидчивость.</w:t>
      </w:r>
      <w:r>
        <w:rPr>
          <w:rFonts w:hint="default" w:eastAsia="Roboto" w:cs="Times New Roman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Дети играют рисуя и рисуют играя.</w:t>
      </w:r>
    </w:p>
    <w:p>
      <w:pPr>
        <w:shd w:val="clear" w:fill="FFFFFF" w:themeFill="background1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auto"/>
          <w:lang w:val="ru-RU"/>
        </w:rPr>
        <w:t>Список литературы:</w:t>
      </w:r>
    </w:p>
    <w:p>
      <w:pPr>
        <w:shd w:val="clear" w:fill="FFFFFF" w:themeFill="background1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1. Богоявленская Д. Б. Психология творческих способностей. М., 2002.</w:t>
      </w:r>
    </w:p>
    <w:p>
      <w:pPr>
        <w:shd w:val="clear" w:fill="FFFFFF" w:themeFill="background1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2. Выготский Л. С. Педагогическая психология. Проблема одаренности и</w:t>
      </w:r>
    </w:p>
    <w:p>
      <w:pPr>
        <w:shd w:val="clear" w:fill="FFFFFF" w:themeFill="background1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 xml:space="preserve">индивидуальные цели воспитания. М., 1991, гл. XVII –с.345-349.. </w:t>
      </w:r>
    </w:p>
    <w:p>
      <w:pPr>
        <w:numPr>
          <w:ilvl w:val="0"/>
          <w:numId w:val="1"/>
        </w:numPr>
        <w:shd w:val="clear" w:fill="FFFFFF" w:themeFill="background1"/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sz w:val="28"/>
          <w:szCs w:val="28"/>
          <w:shd w:val="clear" w:color="auto" w:fill="auto"/>
          <w:lang w:val="ru-RU"/>
        </w:rPr>
        <w:t>Даниэль С.М. Искусство видеть. – Л., 1990.44</w:t>
      </w:r>
    </w:p>
    <w:p>
      <w:pPr>
        <w:numPr>
          <w:ilvl w:val="0"/>
          <w:numId w:val="1"/>
        </w:numPr>
        <w:shd w:val="clear" w:fill="FFFFFF" w:themeFill="background1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Цквитария, Т. Нетрадиционные техники рисования. [Текст]/ Т. Цквитария. – М.: Сфера. – 2011. – 128 с.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.Киугель К. В., Иванова Э. В. Проблема личностного развития детей с ограниченными возможностями здоровья, посредством декоративно-прикладного искусства //Теоретические и прикладные аспекты современной науки. – 2014. – С. 85.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.https://multiurok.ru/files/doklad-na-temu-razvitie-tvorcheskikh-sposobnostei.html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6484F"/>
    <w:multiLevelType w:val="singleLevel"/>
    <w:tmpl w:val="48D6484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6BC1"/>
    <w:rsid w:val="2D7C3130"/>
    <w:rsid w:val="405A712E"/>
    <w:rsid w:val="50762F6C"/>
    <w:rsid w:val="624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2023-11-14T05:06:00Z</dcterms:created>
  <dc:creator>1</dc:creator>
  <cp:lastModifiedBy>1</cp:lastModifiedBy>
  <dcterms:modified xsi:type="dcterms:W3CDTF">2023-11-17T03:25:11Z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DBA969E520164D448AA37B38A642BFA5_12</vt:lpwstr>
  </property>
</Properties>
</file>