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0C84" w14:textId="77777777" w:rsidR="00236B20" w:rsidRDefault="00236B20" w:rsidP="00236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</w:p>
    <w:p w14:paraId="480CB84D" w14:textId="7B564207" w:rsidR="00236B20" w:rsidRDefault="00236B20" w:rsidP="00236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/>
          <w14:ligatures w14:val="none"/>
        </w:rPr>
        <w:t>Правильное питание как фундамент человеческого долголетия и здоровья</w:t>
      </w:r>
    </w:p>
    <w:p w14:paraId="7A1ADC5D" w14:textId="44A03700" w:rsidR="00236B20" w:rsidRPr="00236B20" w:rsidRDefault="00236B20" w:rsidP="00236B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 xml:space="preserve">Карманова </w:t>
      </w:r>
      <w:proofErr w:type="spellStart"/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>Акжаркын</w:t>
      </w:r>
      <w:proofErr w:type="spellEnd"/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>Есениязовна</w:t>
      </w:r>
      <w:proofErr w:type="spellEnd"/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>,</w:t>
      </w:r>
      <w:r w:rsidRPr="00236B20">
        <w:rPr>
          <w:i/>
          <w:iCs/>
          <w:sz w:val="24"/>
          <w:szCs w:val="24"/>
        </w:rPr>
        <w:t xml:space="preserve"> </w:t>
      </w:r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>заместитель директора по воспитательной работе</w:t>
      </w:r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 xml:space="preserve">, </w:t>
      </w:r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>КГУ "Общеобразовательная школа № 7"</w:t>
      </w:r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>,</w:t>
      </w:r>
      <w:r w:rsidRPr="00236B20">
        <w:rPr>
          <w:i/>
          <w:iCs/>
          <w:sz w:val="24"/>
          <w:szCs w:val="24"/>
        </w:rPr>
        <w:t xml:space="preserve"> </w:t>
      </w:r>
      <w:r w:rsidRPr="00236B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  <w14:ligatures w14:val="none"/>
        </w:rPr>
        <w:t>город Уральск, ЗКО, Республика Казахстан</w:t>
      </w:r>
    </w:p>
    <w:p w14:paraId="3EB929A9" w14:textId="77777777" w:rsidR="00236B20" w:rsidRPr="00236B20" w:rsidRDefault="00236B20" w:rsidP="00236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Аннотация (Abstract)</w:t>
      </w:r>
    </w:p>
    <w:p w14:paraId="607FFC0E" w14:textId="10B49CF9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В 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тье рассм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тривается роль 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ционального пит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ния как определяющего 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ктора в сохр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нении здоровья и профил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ктике хронических неинфекционных 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болеваний.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втор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нализирует биологическое зн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чение макронутриентов и обосновыв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ет необходимость системного подход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к формированию пищевых привычек. Особое вним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ние уделяется связи между 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чеством 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циона и 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чеством жизни в условиях современного мег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полиса.</w:t>
      </w:r>
    </w:p>
    <w:p w14:paraId="72BFAF68" w14:textId="104AA32A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Ключевые слова: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пр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вильное питание, нутриенты, мет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болизм, профил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ктика 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болеваний, здоровый образ жизни, нутрициология.</w:t>
      </w:r>
    </w:p>
    <w:p w14:paraId="2B072F3A" w14:textId="77777777" w:rsidR="00236B20" w:rsidRPr="00236B20" w:rsidRDefault="00236B20" w:rsidP="00236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Введение</w:t>
      </w:r>
    </w:p>
    <w:p w14:paraId="4DAB81F6" w14:textId="44E910BE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В современных условиях ускоренного ритм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жизни и обилия технологически обработ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нных продуктов вопрос 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ционального пит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ния перест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л быть просто темой для диетологов. Сегодня это — </w:t>
      </w: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стратегический фактор выживания и сохранения генофонда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. Согласно данным ВОЗ, состояние здоровья человека на 50% зависит от его образ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жизни, где питание занимает ведущую роль.</w:t>
      </w:r>
    </w:p>
    <w:p w14:paraId="47A5958E" w14:textId="77777777" w:rsidR="00236B20" w:rsidRPr="00236B20" w:rsidRDefault="00236B20" w:rsidP="00236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1. Биохимический аспект: Еда как «строительный материал»</w:t>
      </w:r>
    </w:p>
    <w:p w14:paraId="36674499" w14:textId="77777777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Наш организм — это динамическая система, которая постоянно обновляется. Каждый нутриент выполняет строго определенную функцию:</w:t>
      </w:r>
    </w:p>
    <w:p w14:paraId="32BF7D85" w14:textId="77777777" w:rsidR="00236B20" w:rsidRPr="00236B20" w:rsidRDefault="00236B20" w:rsidP="00236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Белки: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основной пластический материал для регенерации тканей и синтеза ферментов.</w:t>
      </w:r>
    </w:p>
    <w:p w14:paraId="773F2C48" w14:textId="77777777" w:rsidR="00236B20" w:rsidRPr="00236B20" w:rsidRDefault="00236B20" w:rsidP="00236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Жиры: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необходимы для построения клеточных мембран и корректной работы гормональной системы.</w:t>
      </w:r>
    </w:p>
    <w:p w14:paraId="4D92C59C" w14:textId="77777777" w:rsidR="00236B20" w:rsidRPr="00236B20" w:rsidRDefault="00236B20" w:rsidP="00236B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Углеводы: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главный источник энергии для когнитивной и физической деятельности.</w:t>
      </w:r>
    </w:p>
    <w:p w14:paraId="12B3CA77" w14:textId="77777777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Недостаток или дисбаланс этих элементов приводит к «сбоям в программе» организма, что проявляется в виде хронической усталости, снижения иммунитета и преждевременного старения.</w:t>
      </w:r>
    </w:p>
    <w:p w14:paraId="166AF413" w14:textId="77777777" w:rsidR="00236B20" w:rsidRPr="00236B20" w:rsidRDefault="00236B20" w:rsidP="00236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2. Ключевые принципы рационального подхода</w:t>
      </w:r>
    </w:p>
    <w:p w14:paraId="20224343" w14:textId="77777777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Правильное питание — это не краткосрочная диета, а осознанная система. Основные постулаты включают:</w:t>
      </w:r>
    </w:p>
    <w:p w14:paraId="5D7B2A52" w14:textId="755EAEFD" w:rsidR="00236B20" w:rsidRPr="00236B20" w:rsidRDefault="00236B20" w:rsidP="00236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lastRenderedPageBreak/>
        <w:t>Энергетическое р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вновесие: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лорийность 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циона должна соответствов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ть энергозатратам.</w:t>
      </w:r>
    </w:p>
    <w:p w14:paraId="5913627B" w14:textId="68256449" w:rsidR="00236B20" w:rsidRPr="00236B20" w:rsidRDefault="00236B20" w:rsidP="00236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Нутритивн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я плотность: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жно не просто количество калорий, а их качество (микроэлементы, витамины, антиоксиданты).</w:t>
      </w:r>
    </w:p>
    <w:p w14:paraId="57B5E897" w14:textId="77777777" w:rsidR="00236B20" w:rsidRPr="00236B20" w:rsidRDefault="00236B20" w:rsidP="00236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Режим и регулярность: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Поддержание стабильного уровня сахара в крови предотвращает метаболические нарушения.</w:t>
      </w:r>
    </w:p>
    <w:p w14:paraId="78A8D5DF" w14:textId="77777777" w:rsidR="00236B20" w:rsidRPr="00236B20" w:rsidRDefault="00236B20" w:rsidP="00236B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Гидратация: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Вода является универсальным растворителем, без которого невозможен ни один метаболический процесс.</w:t>
      </w:r>
    </w:p>
    <w:p w14:paraId="0021D73C" w14:textId="77777777" w:rsidR="00236B20" w:rsidRPr="00236B20" w:rsidRDefault="00236B20" w:rsidP="00236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3. Влияние на профилактику неинфекционных заболеваний</w:t>
      </w:r>
    </w:p>
    <w:p w14:paraId="2D4AB8CB" w14:textId="77777777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Научно доказано, что коррекция рациона способна снизить риск развития «болезней цивилизации». Ограничение добавленного сахара, трансжиров и избытка соли напрямую коррелирует со снижением частоты возникновения:</w:t>
      </w:r>
    </w:p>
    <w:p w14:paraId="26A00CBB" w14:textId="77777777" w:rsidR="00236B20" w:rsidRPr="00236B20" w:rsidRDefault="00236B20" w:rsidP="00236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Сахарного диабета II типа;</w:t>
      </w:r>
    </w:p>
    <w:p w14:paraId="651520A6" w14:textId="77777777" w:rsidR="00236B20" w:rsidRPr="00236B20" w:rsidRDefault="00236B20" w:rsidP="00236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Артериальной гипертензии и атеросклероза;</w:t>
      </w:r>
    </w:p>
    <w:p w14:paraId="76925B6A" w14:textId="77777777" w:rsidR="00236B20" w:rsidRPr="00236B20" w:rsidRDefault="00236B20" w:rsidP="00236B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Некоторых видов онкологических заболеваний.</w:t>
      </w:r>
    </w:p>
    <w:p w14:paraId="67C9ECEA" w14:textId="77777777" w:rsidR="00236B20" w:rsidRPr="00236B20" w:rsidRDefault="00236B20" w:rsidP="00236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Заключение</w:t>
      </w:r>
    </w:p>
    <w:p w14:paraId="4892AD24" w14:textId="77777777" w:rsidR="00236B20" w:rsidRPr="00236B20" w:rsidRDefault="00236B20" w:rsidP="00236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Правильное питание — это самая выгодная инвестиция в собственное будущее. Переход на сбалансированный рацион не требует радикальных мер, он начинается с малых, но ежедневных осознанных решений. Понимая биологическую ценность того, что попадает к нам в тарелку, мы закладываем фундамент не только для долголетия, но и для высокого качества жизни в любом возрасте.</w:t>
      </w:r>
    </w:p>
    <w:p w14:paraId="2C0F004C" w14:textId="77777777" w:rsidR="00236B20" w:rsidRPr="00236B20" w:rsidRDefault="00236B20" w:rsidP="00236B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Список литературы (рекомендуемый)</w:t>
      </w:r>
    </w:p>
    <w:p w14:paraId="32578947" w14:textId="77777777" w:rsidR="00236B20" w:rsidRPr="00236B20" w:rsidRDefault="00236B20" w:rsidP="00236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Всемирная организация здравоохранения.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Информационный бюллетень: Здоровое питание. — Женева: ВОЗ, 2024.</w:t>
      </w:r>
    </w:p>
    <w:p w14:paraId="633A2422" w14:textId="77777777" w:rsidR="00236B20" w:rsidRPr="00236B20" w:rsidRDefault="00236B20" w:rsidP="00236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Мартинчик А. Н.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Общая нутрициология: Учебное пособие. — М.: МЕДпресс-информ, 2022. — 352 с.</w:t>
      </w:r>
    </w:p>
    <w:p w14:paraId="48892729" w14:textId="77777777" w:rsidR="00236B20" w:rsidRPr="00236B20" w:rsidRDefault="00236B20" w:rsidP="00236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Тутельян В. А., Никитюк Д. Б.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Нутрициология и клиническая диетология. — М.: ГЭОТАР-Медиа, 2023. — 656 с.</w:t>
      </w:r>
    </w:p>
    <w:p w14:paraId="50B01E92" w14:textId="77777777" w:rsidR="00236B20" w:rsidRPr="00236B20" w:rsidRDefault="00236B20" w:rsidP="00236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Коденцова В. М.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Витамины. — М.: Издательство МИА, 2021. — 408 с.</w:t>
      </w:r>
    </w:p>
    <w:p w14:paraId="0F91963E" w14:textId="77777777" w:rsidR="00236B20" w:rsidRPr="00236B20" w:rsidRDefault="00236B20" w:rsidP="00236B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23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Global Burden of Disease Collaborative Network.</w:t>
      </w:r>
      <w:r w:rsidRPr="00236B20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Health effects of dietary risks in 195 countries. — The Lancet, 2023.</w:t>
      </w:r>
    </w:p>
    <w:p w14:paraId="43295CC9" w14:textId="77777777" w:rsidR="00AF052B" w:rsidRDefault="00AF052B"/>
    <w:sectPr w:rsidR="00AF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840"/>
    <w:multiLevelType w:val="multilevel"/>
    <w:tmpl w:val="3C82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A4F77"/>
    <w:multiLevelType w:val="multilevel"/>
    <w:tmpl w:val="7A58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01B97"/>
    <w:multiLevelType w:val="multilevel"/>
    <w:tmpl w:val="5590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218CB"/>
    <w:multiLevelType w:val="multilevel"/>
    <w:tmpl w:val="CF72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C6B75"/>
    <w:multiLevelType w:val="multilevel"/>
    <w:tmpl w:val="8032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13699">
    <w:abstractNumId w:val="0"/>
  </w:num>
  <w:num w:numId="2" w16cid:durableId="234626074">
    <w:abstractNumId w:val="2"/>
  </w:num>
  <w:num w:numId="3" w16cid:durableId="2084137161">
    <w:abstractNumId w:val="4"/>
  </w:num>
  <w:num w:numId="4" w16cid:durableId="1412848711">
    <w:abstractNumId w:val="3"/>
  </w:num>
  <w:num w:numId="5" w16cid:durableId="131094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2"/>
    <w:rsid w:val="00236B20"/>
    <w:rsid w:val="00A0523D"/>
    <w:rsid w:val="00AF052B"/>
    <w:rsid w:val="00D94152"/>
    <w:rsid w:val="00E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1188"/>
  <w15:chartTrackingRefBased/>
  <w15:docId w15:val="{A535A772-CB51-4495-9A58-D51E206C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4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4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4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4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4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4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4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4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4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4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4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4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2026-02-19T14:40:00Z</dcterms:created>
  <dcterms:modified xsi:type="dcterms:W3CDTF">2026-02-19T14:40:00Z</dcterms:modified>
</cp:coreProperties>
</file>