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6E268" w14:textId="6678B6D7" w:rsidR="00601DD6" w:rsidRPr="00601DD6" w:rsidRDefault="007C7A56" w:rsidP="007C7A56">
      <w:pPr>
        <w:pStyle w:val="a3"/>
        <w:rPr>
          <w:rFonts w:ascii="Times New Roman" w:hAnsi="Times New Roman" w:cs="Times New Roman"/>
          <w:i/>
          <w:sz w:val="36"/>
          <w:szCs w:val="36"/>
        </w:rPr>
      </w:pPr>
      <w:r>
        <w:rPr>
          <w:noProof/>
          <w:lang w:eastAsia="ru-RU"/>
        </w:rPr>
        <w:drawing>
          <wp:anchor distT="0" distB="0" distL="114300" distR="114300" simplePos="0" relativeHeight="251658240" behindDoc="0" locked="0" layoutInCell="1" allowOverlap="1" wp14:anchorId="6BBBCDE2" wp14:editId="400B4812">
            <wp:simplePos x="0" y="0"/>
            <wp:positionH relativeFrom="margin">
              <wp:align>right</wp:align>
            </wp:positionH>
            <wp:positionV relativeFrom="paragraph">
              <wp:posOffset>497</wp:posOffset>
            </wp:positionV>
            <wp:extent cx="2029460" cy="1757045"/>
            <wp:effectExtent l="0" t="0" r="8890" b="0"/>
            <wp:wrapThrough wrapText="bothSides">
              <wp:wrapPolygon edited="0">
                <wp:start x="0" y="0"/>
                <wp:lineTo x="0" y="21311"/>
                <wp:lineTo x="21492" y="21311"/>
                <wp:lineTo x="21492" y="0"/>
                <wp:lineTo x="0" y="0"/>
              </wp:wrapPolygon>
            </wp:wrapThrough>
            <wp:docPr id="1" name="Рисунок 1" descr="C:\Users\user\Desktop\э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э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29460" cy="1757045"/>
                    </a:xfrm>
                    <a:prstGeom prst="rect">
                      <a:avLst/>
                    </a:prstGeom>
                    <a:noFill/>
                    <a:ln>
                      <a:noFill/>
                    </a:ln>
                  </pic:spPr>
                </pic:pic>
              </a:graphicData>
            </a:graphic>
            <wp14:sizeRelH relativeFrom="page">
              <wp14:pctWidth>0</wp14:pctWidth>
            </wp14:sizeRelH>
            <wp14:sizeRelV relativeFrom="page">
              <wp14:pctHeight>0</wp14:pctHeight>
            </wp14:sizeRelV>
          </wp:anchor>
        </w:drawing>
      </w:r>
      <w:r w:rsidR="00601DD6" w:rsidRPr="00601DD6">
        <w:rPr>
          <w:rFonts w:ascii="Times New Roman" w:hAnsi="Times New Roman" w:cs="Times New Roman"/>
          <w:i/>
          <w:sz w:val="36"/>
          <w:szCs w:val="36"/>
        </w:rPr>
        <w:t>Консультация для родителей</w:t>
      </w:r>
    </w:p>
    <w:p w14:paraId="34B4D4DF" w14:textId="15220CAE" w:rsidR="00A55A08" w:rsidRDefault="000C4A6E" w:rsidP="007C7A56">
      <w:pPr>
        <w:pStyle w:val="a3"/>
        <w:rPr>
          <w:rFonts w:ascii="Times New Roman" w:hAnsi="Times New Roman" w:cs="Times New Roman"/>
          <w:b/>
          <w:sz w:val="36"/>
          <w:szCs w:val="36"/>
        </w:rPr>
      </w:pPr>
      <w:r>
        <w:rPr>
          <w:rFonts w:ascii="Times New Roman" w:hAnsi="Times New Roman" w:cs="Times New Roman"/>
          <w:b/>
          <w:sz w:val="36"/>
          <w:szCs w:val="36"/>
        </w:rPr>
        <w:t>ЭМОЦИОНАЛЬНОЕ РАЗВИТИЕ ДЕТЕЙ</w:t>
      </w:r>
    </w:p>
    <w:p w14:paraId="564D1C9E" w14:textId="77777777" w:rsidR="007C7A56" w:rsidRPr="007C7A56" w:rsidRDefault="007C7A56" w:rsidP="007C7A56">
      <w:pPr>
        <w:pStyle w:val="a3"/>
        <w:rPr>
          <w:rFonts w:ascii="Times New Roman" w:hAnsi="Times New Roman" w:cs="Times New Roman"/>
          <w:b/>
          <w:sz w:val="36"/>
          <w:szCs w:val="36"/>
        </w:rPr>
      </w:pPr>
    </w:p>
    <w:p w14:paraId="18572EC7" w14:textId="77777777"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Отношения человека к окружающему миру не только понимаются им и проявляются в действиях, но и переживаются в виде эмоций. Эмоции есть одна из форм отражения сознанием реального мира.</w:t>
      </w:r>
    </w:p>
    <w:p w14:paraId="63AA51DF" w14:textId="77777777"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Сопровождая практически любые проявления активности субъекта, эмоции служат одним из главных механизмов внутренней регуляции психической деятельности и поведения, направленных на удовлетворение актуальных потребностей.</w:t>
      </w:r>
    </w:p>
    <w:p w14:paraId="1813C017" w14:textId="77777777"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Эмоциональная сфера является важной составляющей в развитии дошкольников, так как никакое общение, взаимодействие не будет эффективным, если его участники не способны, во-первых, «читать» эмоциональное состояние другого, а во-вторых, управлять своими эмоциями. Понимание своих эмоций и чувств также является важным моментом в становлении личности растущего человека.</w:t>
      </w:r>
    </w:p>
    <w:p w14:paraId="48BCF14C" w14:textId="77777777"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Формирование эмоций человека – важнейшее условие развития его как личности. Чрезвычайное разнообразие эмоций человека объясняется сложностью отношений между предметами его потребностей, конкретными условиями возникновения и деятельностью, направленной на их достижение. К классу эмоций относятся: настроения, чувства, аффекты, страсти, стрессы. Это так называемые "чистые" эмоции. Они включены во все психические процессы и состояния человека.</w:t>
      </w:r>
    </w:p>
    <w:p w14:paraId="1381BA44" w14:textId="77777777"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Дошкольное детство - очень короткий отрезок в жизни человека, всего первые семь лет. Одним из основных направлений психического развития в дошкольном возрасте является формирование основ личности. Ребенок начинает осознавать свое «Я», свою активность, деятельность, начинает объективно себя оценивать. Усложняется эмоциональная жизнь дошкольника: обогащается содержание эмоций, формируются высшие чувства.</w:t>
      </w:r>
    </w:p>
    <w:p w14:paraId="72D38B61" w14:textId="77777777"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 xml:space="preserve">Дошкольник в 4-5 лет </w:t>
      </w:r>
      <w:proofErr w:type="gramStart"/>
      <w:r w:rsidRPr="003B148D">
        <w:rPr>
          <w:rFonts w:ascii="Times New Roman" w:hAnsi="Times New Roman" w:cs="Times New Roman"/>
          <w:sz w:val="26"/>
          <w:szCs w:val="26"/>
        </w:rPr>
        <w:t>- это</w:t>
      </w:r>
      <w:proofErr w:type="gramEnd"/>
      <w:r w:rsidRPr="003B148D">
        <w:rPr>
          <w:rFonts w:ascii="Times New Roman" w:hAnsi="Times New Roman" w:cs="Times New Roman"/>
          <w:sz w:val="26"/>
          <w:szCs w:val="26"/>
        </w:rPr>
        <w:t xml:space="preserve"> человек с богатым и разнообразным эмоциональным миром, он глубоко чувствует, его переживания, прежде всего, тесно связаны с отношениями в кругу близких.</w:t>
      </w:r>
    </w:p>
    <w:p w14:paraId="38970FC9" w14:textId="77777777"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Эмоциональное развитие дошкольника связано, прежде всего, с появлением у него новых интересов, мотивов и потребностей. Важнейшим изменением в мотивационной сфере выступает возникновение общественных мотивов, уже не обусловленных достижением узколичных утилитарных целей. Поэтому интенсивно начинают развиваться социальные эмоции и нравственные чувства.</w:t>
      </w:r>
    </w:p>
    <w:p w14:paraId="16455C20" w14:textId="77777777"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 xml:space="preserve">Эмоции играют важную роль и в жизни ребенка. Они помогают воспринимать действительность и реагировать на нее. У дошкольника формируется эмоциональное предвосхищение, которое заставляет его переживать по поводу возможных результатов деятельности, предвидеть реакцию других людей на его поступки. Поэтому роль эмоций в деятельности ребенка существенно изменяется. Если раньше ребенок испытывал радость от того, что получил желаемый результат, то теперь он радуется потому, что может этот результат </w:t>
      </w:r>
      <w:r w:rsidRPr="003B148D">
        <w:rPr>
          <w:rFonts w:ascii="Times New Roman" w:hAnsi="Times New Roman" w:cs="Times New Roman"/>
          <w:sz w:val="26"/>
          <w:szCs w:val="26"/>
        </w:rPr>
        <w:lastRenderedPageBreak/>
        <w:t>получить. Если раньше он выполнял нравственную норму, чтобы заслужить положительную оценку, то теперь он ее выполняет, предвидя, как обрадуются окружающие его поступку.</w:t>
      </w:r>
    </w:p>
    <w:p w14:paraId="7DEC03C0" w14:textId="77777777"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В дошкольном возрасте эмоциональный мир ребенка богаче и разнообразнее. От базовых эмоций (радости, страха) он переходит к более сложной гамме чувств: радуется и сердится, ревнует и грустит. Так же усваивается язык таких чувств, как выражение оттенков переживаний при помощи взглядов, жестов, улыбок, движений, интонаций голоса.</w:t>
      </w:r>
    </w:p>
    <w:p w14:paraId="6258CB91" w14:textId="77777777"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Именно в дошкольном возрасте ребенок осваивает высшие формы экспрессии - выражение чувств с помощью интонации, мимики, пантомимики, что помогает ему понять переживания другого человека, «открыть» их для себя.</w:t>
      </w:r>
    </w:p>
    <w:p w14:paraId="03866C65" w14:textId="77777777"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Вся жизнь ребенка раннего и дошкольного возраста подчинена его чувствам. Управлять своими переживаниями он еще не может. Поэтому дети, гораздо больше подвержены переменам настроения, чем взрослые. Их легко развеселить, но еще легче огорчить или обидеть, так как они почти совсем не знают себя и не умеют владеть собой. Вот почему они способны пережить целую гамму чувств и волнений за необычайно короткий промежуток времени. Настроение ребенка во многом зависит от взаимоотношений с взрослыми и сверстниками.</w:t>
      </w:r>
    </w:p>
    <w:p w14:paraId="56F915B0" w14:textId="77777777"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Развитие эмоций и чувств у дошкольников зависит от ряда условий.</w:t>
      </w:r>
    </w:p>
    <w:p w14:paraId="2CC1E737" w14:textId="77777777"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1. Эмоции и чувства формируются в процессе общения ребенка со сверстниками.</w:t>
      </w:r>
    </w:p>
    <w:p w14:paraId="25D00080" w14:textId="77777777"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Сопереживание сверстнику во многом зависит от ситуации и позиции ребенка. В условиях острого личного соперничества эмоции захлестывают дошкольника, резко возрастает количество негативных экспрессии в адрес ровесника. В групповых же соревнованиях главным стержнем служат интересы группы, а успех или неудачу делят все вместе, сила и количество негативных экспрессии снижается, ведь на общем фоне группы личные удачи и неудачи менее заметны.</w:t>
      </w:r>
    </w:p>
    <w:p w14:paraId="37AFE7F9" w14:textId="77777777"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2. При специально организованной деятельности (например, музыкальные занятия, чтения сказок) дети учатся испытывать определенные чувства, связанные с восприятием (например, музыки). Наиболее яркие положительные эмоции ребенок испытывает в ситуации сравнения себя с положительным литературным героем, активно ему сопереживая. Такое сравнение дошкольник проводит лишь мысленно и с уверенностью, что в подобной ситуации поступил бы так же. Поэтому негативные эмоции в адрес персонажа отсутствуют.</w:t>
      </w:r>
    </w:p>
    <w:p w14:paraId="7262FB25" w14:textId="77777777"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3. Эмоции и чувства очень интенсивно развиваются в соответствующем возрасту дошкольников виде деятельности - в игре, насыщенной переживаниями.</w:t>
      </w:r>
    </w:p>
    <w:p w14:paraId="5A49A36A" w14:textId="77777777"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Мощным фактором развития гуманных чувств является и сюжетно-ролевая игра. Ролевые действия и взаимоотношения помогают дошкольнику понять другого, учесть его положение, настроение, желание.</w:t>
      </w:r>
    </w:p>
    <w:p w14:paraId="560F05C7" w14:textId="77777777"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 xml:space="preserve">4. В </w:t>
      </w:r>
      <w:proofErr w:type="gramStart"/>
      <w:r w:rsidRPr="003B148D">
        <w:rPr>
          <w:rFonts w:ascii="Times New Roman" w:hAnsi="Times New Roman" w:cs="Times New Roman"/>
          <w:sz w:val="26"/>
          <w:szCs w:val="26"/>
        </w:rPr>
        <w:t>процессе  трудовой</w:t>
      </w:r>
      <w:proofErr w:type="gramEnd"/>
      <w:r w:rsidRPr="003B148D">
        <w:rPr>
          <w:rFonts w:ascii="Times New Roman" w:hAnsi="Times New Roman" w:cs="Times New Roman"/>
          <w:sz w:val="26"/>
          <w:szCs w:val="26"/>
        </w:rPr>
        <w:t xml:space="preserve"> деятельности, направленной на достижение результата, полезного для окружающих, возникают новые эмоциональные переживания: радость от общего успеха, сочувствие усилиям товарищей, удовлетворение от хорошего выполнения своих обязанностей, недовольство от своей плохой работы.</w:t>
      </w:r>
    </w:p>
    <w:p w14:paraId="195D8F31" w14:textId="77777777"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lastRenderedPageBreak/>
        <w:t>Важной особенностью эмоционального развития является тесная связанность с ситуацией непосредственного общения переживаний через призму непосредственных коммуникативных отношений.</w:t>
      </w:r>
    </w:p>
    <w:p w14:paraId="354B13DB" w14:textId="77777777"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В целом дети относятся к жизненным ситуациям оптимистично. Им присуще бодрое, жизнерадостное настроение. Обычно эмоции и чувства дошкольников сопровождаются выразительными движениями: мимикой, пантомимикой, голосовыми реакциями. Выразительные движения являются одним из средств общения. Развитие эмоций и чувств связано с развитием других психических процессов и в наибольшей степени - с речью.</w:t>
      </w:r>
    </w:p>
    <w:p w14:paraId="1C459639" w14:textId="77777777" w:rsidR="00601DD6" w:rsidRPr="003B148D" w:rsidRDefault="00601DD6" w:rsidP="003B148D">
      <w:pPr>
        <w:jc w:val="both"/>
        <w:rPr>
          <w:rFonts w:ascii="Times New Roman" w:hAnsi="Times New Roman" w:cs="Times New Roman"/>
          <w:sz w:val="26"/>
          <w:szCs w:val="26"/>
        </w:rPr>
      </w:pPr>
      <w:r w:rsidRPr="003B148D">
        <w:rPr>
          <w:rFonts w:ascii="Times New Roman" w:hAnsi="Times New Roman" w:cs="Times New Roman"/>
          <w:sz w:val="26"/>
          <w:szCs w:val="26"/>
        </w:rPr>
        <w:t>Одним из важнейших компонентов нравственного развития детей является развитие эмпатии как способности человека к сочувствию другим людям и сопереживанию с ними, к пониманию их состояний. Изучение эмоций ребенка играет большую роль в выявлении причин поведения ребенка, позволяет определить его отношение к миру.</w:t>
      </w:r>
    </w:p>
    <w:p w14:paraId="34A0BE22" w14:textId="77777777" w:rsidR="00601DD6" w:rsidRPr="003B148D" w:rsidRDefault="00601DD6" w:rsidP="003B148D">
      <w:pPr>
        <w:jc w:val="both"/>
        <w:rPr>
          <w:rFonts w:ascii="Times New Roman" w:hAnsi="Times New Roman" w:cs="Times New Roman"/>
          <w:sz w:val="26"/>
          <w:szCs w:val="26"/>
        </w:rPr>
      </w:pPr>
    </w:p>
    <w:p w14:paraId="15AAE563" w14:textId="77777777" w:rsidR="00601DD6" w:rsidRPr="003B148D" w:rsidRDefault="00601DD6" w:rsidP="003B148D">
      <w:pPr>
        <w:jc w:val="both"/>
        <w:rPr>
          <w:rFonts w:ascii="Times New Roman" w:hAnsi="Times New Roman" w:cs="Times New Roman"/>
          <w:sz w:val="26"/>
          <w:szCs w:val="26"/>
        </w:rPr>
      </w:pPr>
    </w:p>
    <w:p w14:paraId="582EC1EF" w14:textId="77777777" w:rsidR="00601DD6" w:rsidRPr="003B148D" w:rsidRDefault="00601DD6" w:rsidP="003B148D">
      <w:pPr>
        <w:jc w:val="both"/>
        <w:rPr>
          <w:rFonts w:ascii="Times New Roman" w:hAnsi="Times New Roman" w:cs="Times New Roman"/>
          <w:sz w:val="26"/>
          <w:szCs w:val="26"/>
        </w:rPr>
      </w:pPr>
    </w:p>
    <w:p w14:paraId="14D2C5CB" w14:textId="77777777" w:rsidR="00601DD6" w:rsidRPr="003B148D" w:rsidRDefault="00601DD6" w:rsidP="003B148D">
      <w:pPr>
        <w:jc w:val="both"/>
        <w:rPr>
          <w:rFonts w:ascii="Times New Roman" w:hAnsi="Times New Roman" w:cs="Times New Roman"/>
          <w:sz w:val="26"/>
          <w:szCs w:val="26"/>
        </w:rPr>
      </w:pPr>
    </w:p>
    <w:p w14:paraId="74FAB9A9" w14:textId="77777777" w:rsidR="00601DD6" w:rsidRPr="003B148D" w:rsidRDefault="00601DD6" w:rsidP="003B148D">
      <w:pPr>
        <w:jc w:val="both"/>
        <w:rPr>
          <w:rFonts w:ascii="Times New Roman" w:hAnsi="Times New Roman" w:cs="Times New Roman"/>
          <w:sz w:val="26"/>
          <w:szCs w:val="26"/>
        </w:rPr>
      </w:pPr>
    </w:p>
    <w:p w14:paraId="51B17C15" w14:textId="77777777" w:rsidR="00601DD6" w:rsidRPr="003B148D" w:rsidRDefault="00601DD6" w:rsidP="003B148D">
      <w:pPr>
        <w:jc w:val="both"/>
        <w:rPr>
          <w:rFonts w:ascii="Times New Roman" w:hAnsi="Times New Roman" w:cs="Times New Roman"/>
          <w:sz w:val="26"/>
          <w:szCs w:val="26"/>
        </w:rPr>
      </w:pPr>
    </w:p>
    <w:p w14:paraId="20F21CDA" w14:textId="77777777" w:rsidR="00601DD6" w:rsidRPr="003B148D" w:rsidRDefault="00601DD6" w:rsidP="003B148D">
      <w:pPr>
        <w:jc w:val="both"/>
        <w:rPr>
          <w:rFonts w:ascii="Times New Roman" w:hAnsi="Times New Roman" w:cs="Times New Roman"/>
          <w:sz w:val="26"/>
          <w:szCs w:val="26"/>
        </w:rPr>
      </w:pPr>
    </w:p>
    <w:p w14:paraId="0349AE44" w14:textId="77777777" w:rsidR="00601DD6" w:rsidRPr="003B148D" w:rsidRDefault="00601DD6" w:rsidP="003B148D">
      <w:pPr>
        <w:jc w:val="both"/>
        <w:rPr>
          <w:rFonts w:ascii="Times New Roman" w:hAnsi="Times New Roman" w:cs="Times New Roman"/>
          <w:sz w:val="26"/>
          <w:szCs w:val="26"/>
        </w:rPr>
      </w:pPr>
    </w:p>
    <w:p w14:paraId="3CAF1CBA" w14:textId="77777777" w:rsidR="00601DD6" w:rsidRPr="003B148D" w:rsidRDefault="00601DD6" w:rsidP="003B148D">
      <w:pPr>
        <w:jc w:val="both"/>
        <w:rPr>
          <w:rFonts w:ascii="Times New Roman" w:hAnsi="Times New Roman" w:cs="Times New Roman"/>
          <w:sz w:val="26"/>
          <w:szCs w:val="26"/>
        </w:rPr>
      </w:pPr>
    </w:p>
    <w:p w14:paraId="24EDE3FD" w14:textId="77777777" w:rsidR="00601DD6" w:rsidRPr="003B148D" w:rsidRDefault="00601DD6" w:rsidP="003B148D">
      <w:pPr>
        <w:jc w:val="both"/>
        <w:rPr>
          <w:rFonts w:ascii="Times New Roman" w:hAnsi="Times New Roman" w:cs="Times New Roman"/>
          <w:sz w:val="26"/>
          <w:szCs w:val="26"/>
        </w:rPr>
      </w:pPr>
    </w:p>
    <w:p w14:paraId="55503847" w14:textId="77777777" w:rsidR="00601DD6" w:rsidRPr="003B148D" w:rsidRDefault="00601DD6" w:rsidP="003B148D">
      <w:pPr>
        <w:jc w:val="both"/>
        <w:rPr>
          <w:rFonts w:ascii="Times New Roman" w:hAnsi="Times New Roman" w:cs="Times New Roman"/>
          <w:sz w:val="26"/>
          <w:szCs w:val="26"/>
        </w:rPr>
      </w:pPr>
    </w:p>
    <w:p w14:paraId="018BCDB2" w14:textId="77777777" w:rsidR="00601DD6" w:rsidRPr="003B148D" w:rsidRDefault="00601DD6" w:rsidP="003B148D">
      <w:pPr>
        <w:jc w:val="both"/>
        <w:rPr>
          <w:rFonts w:ascii="Times New Roman" w:hAnsi="Times New Roman" w:cs="Times New Roman"/>
          <w:sz w:val="26"/>
          <w:szCs w:val="26"/>
        </w:rPr>
      </w:pPr>
    </w:p>
    <w:p w14:paraId="6B5EC73B" w14:textId="77777777" w:rsidR="00601DD6" w:rsidRPr="003B148D" w:rsidRDefault="00601DD6" w:rsidP="003B148D">
      <w:pPr>
        <w:jc w:val="both"/>
        <w:rPr>
          <w:rFonts w:ascii="Times New Roman" w:hAnsi="Times New Roman" w:cs="Times New Roman"/>
          <w:sz w:val="26"/>
          <w:szCs w:val="26"/>
        </w:rPr>
      </w:pPr>
    </w:p>
    <w:p w14:paraId="2E0E0AA9" w14:textId="77777777" w:rsidR="00601DD6" w:rsidRDefault="00601DD6" w:rsidP="003B148D">
      <w:pPr>
        <w:jc w:val="both"/>
        <w:rPr>
          <w:rFonts w:ascii="Times New Roman" w:hAnsi="Times New Roman" w:cs="Times New Roman"/>
          <w:sz w:val="26"/>
          <w:szCs w:val="26"/>
        </w:rPr>
      </w:pPr>
    </w:p>
    <w:sectPr w:rsidR="00601DD6" w:rsidSect="007C7A56">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82"/>
    <w:rsid w:val="000103F0"/>
    <w:rsid w:val="000C4A6E"/>
    <w:rsid w:val="00140801"/>
    <w:rsid w:val="00271615"/>
    <w:rsid w:val="0037019F"/>
    <w:rsid w:val="003B148D"/>
    <w:rsid w:val="004062AC"/>
    <w:rsid w:val="004A568F"/>
    <w:rsid w:val="005F0464"/>
    <w:rsid w:val="00601DD6"/>
    <w:rsid w:val="00714145"/>
    <w:rsid w:val="00746E14"/>
    <w:rsid w:val="00754B76"/>
    <w:rsid w:val="00771DA2"/>
    <w:rsid w:val="007931F8"/>
    <w:rsid w:val="007C7A56"/>
    <w:rsid w:val="008E7DB5"/>
    <w:rsid w:val="00A55A08"/>
    <w:rsid w:val="00C90438"/>
    <w:rsid w:val="00CB3E82"/>
    <w:rsid w:val="00D070A7"/>
    <w:rsid w:val="00FC5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58420"/>
  <w15:docId w15:val="{46BABEA8-D9F4-40EC-940D-582D85CD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1DD6"/>
    <w:pPr>
      <w:spacing w:after="0" w:line="240" w:lineRule="auto"/>
    </w:pPr>
  </w:style>
  <w:style w:type="paragraph" w:styleId="a4">
    <w:name w:val="Balloon Text"/>
    <w:basedOn w:val="a"/>
    <w:link w:val="a5"/>
    <w:uiPriority w:val="99"/>
    <w:semiHidden/>
    <w:unhideWhenUsed/>
    <w:rsid w:val="00601D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1D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Valentin</cp:lastModifiedBy>
  <cp:revision>2</cp:revision>
  <dcterms:created xsi:type="dcterms:W3CDTF">2022-12-12T07:37:00Z</dcterms:created>
  <dcterms:modified xsi:type="dcterms:W3CDTF">2022-12-12T07:37:00Z</dcterms:modified>
</cp:coreProperties>
</file>